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1A2D57" w:rsidRDefault="00E06FA2">
      <w:pP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4D2916" w:rsidRDefault="004D2916" w:rsidP="004D2916">
      <w:pPr>
        <w:jc w:val="center"/>
        <w:rPr>
          <w:rFonts w:ascii="Times New Roman" w:hAnsi="Times New Roman" w:cs="Times New Roman"/>
          <w:sz w:val="24"/>
          <w:szCs w:val="24"/>
        </w:rPr>
      </w:pPr>
    </w:p>
    <w:p w:rsidR="00020D37" w:rsidRDefault="00F87D4E" w:rsidP="004D2916">
      <w:pPr>
        <w:jc w:val="center"/>
        <w:rPr>
          <w:rFonts w:ascii="Times New Roman" w:hAnsi="Times New Roman" w:cs="Times New Roman"/>
          <w:sz w:val="24"/>
          <w:szCs w:val="24"/>
        </w:rPr>
      </w:pPr>
      <w:r>
        <w:rPr>
          <w:rFonts w:ascii="Times New Roman" w:hAnsi="Times New Roman" w:cs="Times New Roman"/>
          <w:sz w:val="24"/>
          <w:szCs w:val="24"/>
        </w:rPr>
        <w:t>DB 3 Questions 11.6</w:t>
      </w:r>
    </w:p>
    <w:p w:rsidR="00F87D4E" w:rsidRDefault="00F87D4E" w:rsidP="004D2916">
      <w:pPr>
        <w:jc w:val="center"/>
        <w:rPr>
          <w:rFonts w:ascii="Times New Roman" w:hAnsi="Times New Roman" w:cs="Times New Roman"/>
          <w:sz w:val="24"/>
          <w:szCs w:val="24"/>
        </w:rPr>
      </w:pPr>
      <w:r>
        <w:rPr>
          <w:rFonts w:ascii="Times New Roman" w:hAnsi="Times New Roman" w:cs="Times New Roman"/>
          <w:sz w:val="24"/>
          <w:szCs w:val="24"/>
        </w:rPr>
        <w:t>Student’s name</w:t>
      </w:r>
    </w:p>
    <w:p w:rsidR="00F87D4E" w:rsidRPr="001A2D57" w:rsidRDefault="00F87D4E" w:rsidP="004D2916">
      <w:pPr>
        <w:jc w:val="center"/>
        <w:rPr>
          <w:rFonts w:ascii="Times New Roman" w:hAnsi="Times New Roman" w:cs="Times New Roman"/>
          <w:sz w:val="24"/>
          <w:szCs w:val="24"/>
        </w:rPr>
      </w:pPr>
      <w:r>
        <w:rPr>
          <w:rFonts w:ascii="Times New Roman" w:hAnsi="Times New Roman" w:cs="Times New Roman"/>
          <w:sz w:val="24"/>
          <w:szCs w:val="24"/>
        </w:rPr>
        <w:t>Institution</w:t>
      </w:r>
    </w:p>
    <w:p w:rsidR="00020D37" w:rsidRPr="001A2D57" w:rsidRDefault="00020D37" w:rsidP="004D2916">
      <w:pPr>
        <w:jc w:val="cente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pPr>
        <w:rPr>
          <w:rFonts w:ascii="Times New Roman" w:hAnsi="Times New Roman" w:cs="Times New Roman"/>
          <w:sz w:val="24"/>
          <w:szCs w:val="24"/>
        </w:rPr>
      </w:pPr>
    </w:p>
    <w:p w:rsidR="00020D37" w:rsidRPr="001A2D57" w:rsidRDefault="00020D37" w:rsidP="00E43CA7">
      <w:pPr>
        <w:spacing w:after="0" w:line="480" w:lineRule="auto"/>
        <w:jc w:val="center"/>
        <w:rPr>
          <w:rFonts w:ascii="Times New Roman" w:hAnsi="Times New Roman" w:cs="Times New Roman"/>
          <w:b/>
          <w:sz w:val="24"/>
          <w:szCs w:val="24"/>
        </w:rPr>
      </w:pPr>
      <w:r w:rsidRPr="001A2D57">
        <w:rPr>
          <w:rFonts w:ascii="Times New Roman" w:hAnsi="Times New Roman" w:cs="Times New Roman"/>
          <w:b/>
          <w:sz w:val="24"/>
          <w:szCs w:val="24"/>
        </w:rPr>
        <w:lastRenderedPageBreak/>
        <w:t>Overall assessment of the brand</w:t>
      </w:r>
    </w:p>
    <w:p w:rsidR="00020D37" w:rsidRPr="001A2D57" w:rsidRDefault="00020D37" w:rsidP="00E43CA7">
      <w:pPr>
        <w:spacing w:after="0" w:line="480" w:lineRule="auto"/>
        <w:ind w:firstLine="720"/>
        <w:rPr>
          <w:rFonts w:ascii="Times New Roman" w:hAnsi="Times New Roman" w:cs="Times New Roman"/>
          <w:sz w:val="24"/>
          <w:szCs w:val="24"/>
        </w:rPr>
      </w:pPr>
      <w:r w:rsidRPr="001A2D57">
        <w:rPr>
          <w:rFonts w:ascii="Times New Roman" w:hAnsi="Times New Roman" w:cs="Times New Roman"/>
          <w:sz w:val="24"/>
          <w:szCs w:val="24"/>
        </w:rPr>
        <w:t xml:space="preserve">Huffy Bikes was established in the year 1892 and since then it grown to become one of the best and popular firms in the United States. In 1984, the company managed to win five medals during the United States Olympic Mongoose Cycles. </w:t>
      </w:r>
      <w:r w:rsidR="00D75175" w:rsidRPr="001A2D57">
        <w:rPr>
          <w:rFonts w:ascii="Times New Roman" w:hAnsi="Times New Roman" w:cs="Times New Roman"/>
          <w:sz w:val="24"/>
          <w:szCs w:val="24"/>
        </w:rPr>
        <w:t xml:space="preserve"> The United States Olympic Cycles was also founded in forty-three years and first established its operations in the States of California. </w:t>
      </w:r>
      <w:r w:rsidR="002B0AF7" w:rsidRPr="001A2D57">
        <w:rPr>
          <w:rFonts w:ascii="Times New Roman" w:hAnsi="Times New Roman" w:cs="Times New Roman"/>
          <w:sz w:val="24"/>
          <w:szCs w:val="24"/>
        </w:rPr>
        <w:t xml:space="preserve">It produces and sells bicycles and some of the related products for the United States market and abroad. Schwinn is also a bicycle firm established in 1985 to provide durable products to the market. </w:t>
      </w:r>
      <w:r w:rsidR="00B35EB1" w:rsidRPr="001A2D57">
        <w:rPr>
          <w:rFonts w:ascii="Times New Roman" w:hAnsi="Times New Roman" w:cs="Times New Roman"/>
          <w:sz w:val="24"/>
          <w:szCs w:val="24"/>
        </w:rPr>
        <w:t xml:space="preserve">It was started </w:t>
      </w:r>
      <w:r w:rsidR="00E26E6F" w:rsidRPr="001A2D57">
        <w:rPr>
          <w:rFonts w:ascii="Times New Roman" w:hAnsi="Times New Roman" w:cs="Times New Roman"/>
          <w:sz w:val="24"/>
          <w:szCs w:val="24"/>
        </w:rPr>
        <w:t>by German</w:t>
      </w:r>
      <w:r w:rsidR="00B35EB1" w:rsidRPr="001A2D57">
        <w:rPr>
          <w:rFonts w:ascii="Times New Roman" w:hAnsi="Times New Roman" w:cs="Times New Roman"/>
          <w:sz w:val="24"/>
          <w:szCs w:val="24"/>
        </w:rPr>
        <w:t xml:space="preserve">-born mechanical engineer Ignaz in the State of Chicago. Since its </w:t>
      </w:r>
      <w:r w:rsidR="00E26E6F" w:rsidRPr="001A2D57">
        <w:rPr>
          <w:rFonts w:ascii="Times New Roman" w:hAnsi="Times New Roman" w:cs="Times New Roman"/>
          <w:sz w:val="24"/>
          <w:szCs w:val="24"/>
        </w:rPr>
        <w:t>establishment</w:t>
      </w:r>
      <w:r w:rsidR="00B35EB1" w:rsidRPr="001A2D57">
        <w:rPr>
          <w:rFonts w:ascii="Times New Roman" w:hAnsi="Times New Roman" w:cs="Times New Roman"/>
          <w:sz w:val="24"/>
          <w:szCs w:val="24"/>
        </w:rPr>
        <w:t xml:space="preserve"> the </w:t>
      </w:r>
      <w:r w:rsidR="00E26E6F" w:rsidRPr="001A2D57">
        <w:rPr>
          <w:rFonts w:ascii="Times New Roman" w:hAnsi="Times New Roman" w:cs="Times New Roman"/>
          <w:sz w:val="24"/>
          <w:szCs w:val="24"/>
        </w:rPr>
        <w:t xml:space="preserve">company has been declared bankrupt in 1992. Though it become a dominant </w:t>
      </w:r>
      <w:r w:rsidR="00D55104" w:rsidRPr="001A2D57">
        <w:rPr>
          <w:rFonts w:ascii="Times New Roman" w:hAnsi="Times New Roman" w:cs="Times New Roman"/>
          <w:sz w:val="24"/>
          <w:szCs w:val="24"/>
        </w:rPr>
        <w:t xml:space="preserve">producer or manufacturer of American bicycles in the early days, the Shwainn later became bankrupt which is blamed on poor management system of the company and stiff competition in the market. </w:t>
      </w:r>
      <w:r w:rsidR="00DC722C" w:rsidRPr="001A2D57">
        <w:rPr>
          <w:rFonts w:ascii="Times New Roman" w:hAnsi="Times New Roman" w:cs="Times New Roman"/>
          <w:sz w:val="24"/>
          <w:szCs w:val="24"/>
        </w:rPr>
        <w:t xml:space="preserve">The company was later rebranded to Pacific Cycle to reintroduce itself into the market. </w:t>
      </w:r>
      <w:r w:rsidR="008D1C6D" w:rsidRPr="001A2D57">
        <w:rPr>
          <w:rFonts w:ascii="Times New Roman" w:hAnsi="Times New Roman" w:cs="Times New Roman"/>
          <w:sz w:val="24"/>
          <w:szCs w:val="24"/>
        </w:rPr>
        <w:t xml:space="preserve">Avanti is also one of the bicycles </w:t>
      </w:r>
      <w:r w:rsidR="00A20454" w:rsidRPr="001A2D57">
        <w:rPr>
          <w:rFonts w:ascii="Times New Roman" w:hAnsi="Times New Roman" w:cs="Times New Roman"/>
          <w:sz w:val="24"/>
          <w:szCs w:val="24"/>
        </w:rPr>
        <w:t>manufacturers</w:t>
      </w:r>
      <w:r w:rsidR="008D1C6D" w:rsidRPr="001A2D57">
        <w:rPr>
          <w:rFonts w:ascii="Times New Roman" w:hAnsi="Times New Roman" w:cs="Times New Roman"/>
          <w:sz w:val="24"/>
          <w:szCs w:val="24"/>
        </w:rPr>
        <w:t xml:space="preserve"> in the early days. </w:t>
      </w:r>
      <w:r w:rsidR="00A20454" w:rsidRPr="001A2D57">
        <w:rPr>
          <w:rFonts w:ascii="Times New Roman" w:hAnsi="Times New Roman" w:cs="Times New Roman"/>
          <w:sz w:val="24"/>
          <w:szCs w:val="24"/>
        </w:rPr>
        <w:t>It was established in 1985. It dominated Asia and Europe market for a period of time</w:t>
      </w:r>
      <w:r w:rsidR="00D3569B" w:rsidRPr="001A2D57">
        <w:rPr>
          <w:rFonts w:ascii="Times New Roman" w:hAnsi="Times New Roman" w:cs="Times New Roman"/>
          <w:sz w:val="24"/>
          <w:szCs w:val="24"/>
        </w:rPr>
        <w:t xml:space="preserve">. It built quality and the highest number of bicycles models on the account of </w:t>
      </w:r>
      <w:r w:rsidR="00E43CA7" w:rsidRPr="001A2D57">
        <w:rPr>
          <w:rFonts w:ascii="Times New Roman" w:hAnsi="Times New Roman" w:cs="Times New Roman"/>
          <w:sz w:val="24"/>
          <w:szCs w:val="24"/>
        </w:rPr>
        <w:t>hundreds</w:t>
      </w:r>
      <w:r w:rsidR="00D3569B" w:rsidRPr="001A2D57">
        <w:rPr>
          <w:rFonts w:ascii="Times New Roman" w:hAnsi="Times New Roman" w:cs="Times New Roman"/>
          <w:sz w:val="24"/>
          <w:szCs w:val="24"/>
        </w:rPr>
        <w:t xml:space="preserve"> of models. </w:t>
      </w:r>
    </w:p>
    <w:p w:rsidR="003C4D6B" w:rsidRPr="001A2D57" w:rsidRDefault="003C4D6B" w:rsidP="00E43CA7">
      <w:pPr>
        <w:spacing w:after="0" w:line="480" w:lineRule="auto"/>
        <w:ind w:firstLine="720"/>
        <w:rPr>
          <w:rFonts w:ascii="Times New Roman" w:hAnsi="Times New Roman" w:cs="Times New Roman"/>
          <w:sz w:val="24"/>
          <w:szCs w:val="24"/>
        </w:rPr>
      </w:pPr>
      <w:r w:rsidRPr="001A2D57">
        <w:rPr>
          <w:rFonts w:ascii="Times New Roman" w:hAnsi="Times New Roman" w:cs="Times New Roman"/>
          <w:sz w:val="24"/>
          <w:szCs w:val="24"/>
        </w:rPr>
        <w:t xml:space="preserve">As an experienced researcher in this study, I have utilized my skills and experience to extensively analyze the consumer </w:t>
      </w:r>
      <w:r w:rsidR="00F406CD" w:rsidRPr="001A2D57">
        <w:rPr>
          <w:rFonts w:ascii="Times New Roman" w:hAnsi="Times New Roman" w:cs="Times New Roman"/>
          <w:sz w:val="24"/>
          <w:szCs w:val="24"/>
        </w:rPr>
        <w:t>perfection in</w:t>
      </w:r>
      <w:r w:rsidR="000062B4" w:rsidRPr="001A2D57">
        <w:rPr>
          <w:rFonts w:ascii="Times New Roman" w:hAnsi="Times New Roman" w:cs="Times New Roman"/>
          <w:sz w:val="24"/>
          <w:szCs w:val="24"/>
        </w:rPr>
        <w:t xml:space="preserve"> order to gather the market insights of the product in the industry. </w:t>
      </w:r>
      <w:r w:rsidR="00F406CD" w:rsidRPr="001A2D57">
        <w:rPr>
          <w:rFonts w:ascii="Times New Roman" w:hAnsi="Times New Roman" w:cs="Times New Roman"/>
          <w:sz w:val="24"/>
          <w:szCs w:val="24"/>
        </w:rPr>
        <w:t xml:space="preserve">The primary objective of the study is to appreciate the concerns of customers and establish the modest method to </w:t>
      </w:r>
      <w:r w:rsidR="00AD6E06" w:rsidRPr="001A2D57">
        <w:rPr>
          <w:rFonts w:ascii="Times New Roman" w:hAnsi="Times New Roman" w:cs="Times New Roman"/>
          <w:sz w:val="24"/>
          <w:szCs w:val="24"/>
        </w:rPr>
        <w:t xml:space="preserve">influence the market. </w:t>
      </w:r>
      <w:r w:rsidR="000213AF" w:rsidRPr="001A2D57">
        <w:rPr>
          <w:rFonts w:ascii="Times New Roman" w:hAnsi="Times New Roman" w:cs="Times New Roman"/>
          <w:sz w:val="24"/>
          <w:szCs w:val="24"/>
        </w:rPr>
        <w:t>How</w:t>
      </w:r>
      <w:r w:rsidR="0036004A" w:rsidRPr="001A2D57">
        <w:rPr>
          <w:rFonts w:ascii="Times New Roman" w:hAnsi="Times New Roman" w:cs="Times New Roman"/>
          <w:sz w:val="24"/>
          <w:szCs w:val="24"/>
        </w:rPr>
        <w:t>ever, to start with, measurement is an activity which was divided into three parts</w:t>
      </w:r>
      <w:r w:rsidR="006F44A4" w:rsidRPr="001A2D57">
        <w:rPr>
          <w:rFonts w:ascii="Times New Roman" w:hAnsi="Times New Roman" w:cs="Times New Roman"/>
          <w:sz w:val="24"/>
          <w:szCs w:val="24"/>
        </w:rPr>
        <w:t xml:space="preserve"> including events, observ</w:t>
      </w:r>
      <w:r w:rsidR="00EB2D01" w:rsidRPr="001A2D57">
        <w:rPr>
          <w:rFonts w:ascii="Times New Roman" w:hAnsi="Times New Roman" w:cs="Times New Roman"/>
          <w:sz w:val="24"/>
          <w:szCs w:val="24"/>
        </w:rPr>
        <w:t>ing and developing of the rules which will be used to map out data and also when applying these rules.</w:t>
      </w:r>
      <w:r w:rsidR="00C42691" w:rsidRPr="001A2D57">
        <w:rPr>
          <w:rFonts w:ascii="Times New Roman" w:hAnsi="Times New Roman" w:cs="Times New Roman"/>
          <w:sz w:val="24"/>
          <w:szCs w:val="24"/>
        </w:rPr>
        <w:t xml:space="preserve"> The measurement scales are usually divided into four sets which are ordinary, interval and </w:t>
      </w:r>
      <w:r w:rsidR="00F75FEE" w:rsidRPr="001A2D57">
        <w:rPr>
          <w:rFonts w:ascii="Times New Roman" w:hAnsi="Times New Roman" w:cs="Times New Roman"/>
          <w:sz w:val="24"/>
          <w:szCs w:val="24"/>
        </w:rPr>
        <w:t>nominal</w:t>
      </w:r>
      <w:r w:rsidR="00C42691" w:rsidRPr="001A2D57">
        <w:rPr>
          <w:rFonts w:ascii="Times New Roman" w:hAnsi="Times New Roman" w:cs="Times New Roman"/>
          <w:sz w:val="24"/>
          <w:szCs w:val="24"/>
        </w:rPr>
        <w:t xml:space="preserve"> ratio. In this case</w:t>
      </w:r>
      <w:r w:rsidR="00A33E3C" w:rsidRPr="001A2D57">
        <w:rPr>
          <w:rFonts w:ascii="Times New Roman" w:hAnsi="Times New Roman" w:cs="Times New Roman"/>
          <w:sz w:val="24"/>
          <w:szCs w:val="24"/>
        </w:rPr>
        <w:t>, the</w:t>
      </w:r>
      <w:r w:rsidR="00F75FEE" w:rsidRPr="001A2D57">
        <w:rPr>
          <w:rFonts w:ascii="Times New Roman" w:hAnsi="Times New Roman" w:cs="Times New Roman"/>
          <w:sz w:val="24"/>
          <w:szCs w:val="24"/>
        </w:rPr>
        <w:t xml:space="preserve"> consumer perception was applied </w:t>
      </w:r>
      <w:r w:rsidR="00CB65B3" w:rsidRPr="001A2D57">
        <w:rPr>
          <w:rFonts w:ascii="Times New Roman" w:hAnsi="Times New Roman" w:cs="Times New Roman"/>
          <w:sz w:val="24"/>
          <w:szCs w:val="24"/>
        </w:rPr>
        <w:t xml:space="preserve">to determine the best bicycle brand. However, scaling </w:t>
      </w:r>
      <w:r w:rsidR="00CB65B3" w:rsidRPr="001A2D57">
        <w:rPr>
          <w:rFonts w:ascii="Times New Roman" w:hAnsi="Times New Roman" w:cs="Times New Roman"/>
          <w:sz w:val="24"/>
          <w:szCs w:val="24"/>
        </w:rPr>
        <w:lastRenderedPageBreak/>
        <w:t xml:space="preserve">is </w:t>
      </w:r>
      <w:r w:rsidR="00A33E3C" w:rsidRPr="001A2D57">
        <w:rPr>
          <w:rFonts w:ascii="Times New Roman" w:hAnsi="Times New Roman" w:cs="Times New Roman"/>
          <w:sz w:val="24"/>
          <w:szCs w:val="24"/>
        </w:rPr>
        <w:t xml:space="preserve">generally regarded as </w:t>
      </w:r>
      <w:r w:rsidR="00846D4D" w:rsidRPr="001A2D57">
        <w:rPr>
          <w:rFonts w:ascii="Times New Roman" w:hAnsi="Times New Roman" w:cs="Times New Roman"/>
          <w:sz w:val="24"/>
          <w:szCs w:val="24"/>
        </w:rPr>
        <w:t xml:space="preserve">the procedures which are used to assign values on objects so that they can be related with numerical characteristic as described by the content. </w:t>
      </w:r>
      <w:r w:rsidR="003D6C55" w:rsidRPr="001A2D57">
        <w:rPr>
          <w:rFonts w:ascii="Times New Roman" w:hAnsi="Times New Roman" w:cs="Times New Roman"/>
          <w:sz w:val="24"/>
          <w:szCs w:val="24"/>
        </w:rPr>
        <w:t xml:space="preserve">It is means that it an action which provide away to measure and assign numerals based on the perception of </w:t>
      </w:r>
      <w:r w:rsidR="00774F9F" w:rsidRPr="001A2D57">
        <w:rPr>
          <w:rFonts w:ascii="Times New Roman" w:hAnsi="Times New Roman" w:cs="Times New Roman"/>
          <w:sz w:val="24"/>
          <w:szCs w:val="24"/>
        </w:rPr>
        <w:t xml:space="preserve">consumers on different bicycles brands. Therefore, the scale which I intend to use </w:t>
      </w:r>
      <w:r w:rsidR="00D66E13" w:rsidRPr="001A2D57">
        <w:rPr>
          <w:rFonts w:ascii="Times New Roman" w:hAnsi="Times New Roman" w:cs="Times New Roman"/>
          <w:sz w:val="24"/>
          <w:szCs w:val="24"/>
        </w:rPr>
        <w:t>in this context is regarded as interval scale. This scale applies nominal and ordinary data including additional strength</w:t>
      </w:r>
      <w:r w:rsidR="004B03EE" w:rsidRPr="001A2D57">
        <w:rPr>
          <w:rFonts w:ascii="Times New Roman" w:hAnsi="Times New Roman" w:cs="Times New Roman"/>
          <w:sz w:val="24"/>
          <w:szCs w:val="24"/>
        </w:rPr>
        <w:t xml:space="preserve">. </w:t>
      </w:r>
      <w:r w:rsidR="002413EB" w:rsidRPr="001A2D57">
        <w:rPr>
          <w:rFonts w:ascii="Times New Roman" w:hAnsi="Times New Roman" w:cs="Times New Roman"/>
          <w:sz w:val="24"/>
          <w:szCs w:val="24"/>
        </w:rPr>
        <w:t xml:space="preserve">It is </w:t>
      </w:r>
      <w:r w:rsidR="00FC3E28" w:rsidRPr="001A2D57">
        <w:rPr>
          <w:rFonts w:ascii="Times New Roman" w:hAnsi="Times New Roman" w:cs="Times New Roman"/>
          <w:sz w:val="24"/>
          <w:szCs w:val="24"/>
        </w:rPr>
        <w:t>therefore;</w:t>
      </w:r>
      <w:r w:rsidR="002413EB" w:rsidRPr="001A2D57">
        <w:rPr>
          <w:rFonts w:ascii="Times New Roman" w:hAnsi="Times New Roman" w:cs="Times New Roman"/>
          <w:sz w:val="24"/>
          <w:szCs w:val="24"/>
        </w:rPr>
        <w:t xml:space="preserve"> appreciate the concept of quality</w:t>
      </w:r>
      <w:r w:rsidR="006E7CA6" w:rsidRPr="001A2D57">
        <w:rPr>
          <w:rFonts w:ascii="Times New Roman" w:hAnsi="Times New Roman" w:cs="Times New Roman"/>
          <w:sz w:val="24"/>
          <w:szCs w:val="24"/>
        </w:rPr>
        <w:t xml:space="preserve"> of the intervals. </w:t>
      </w:r>
    </w:p>
    <w:p w:rsidR="00FC3E28" w:rsidRPr="001A2D57" w:rsidRDefault="00FC3E28" w:rsidP="00E43CA7">
      <w:pPr>
        <w:spacing w:after="0" w:line="480" w:lineRule="auto"/>
        <w:ind w:firstLine="720"/>
        <w:rPr>
          <w:rFonts w:ascii="Times New Roman" w:hAnsi="Times New Roman" w:cs="Times New Roman"/>
          <w:sz w:val="24"/>
          <w:szCs w:val="24"/>
        </w:rPr>
      </w:pPr>
      <w:r w:rsidRPr="001A2D57">
        <w:rPr>
          <w:rFonts w:ascii="Times New Roman" w:hAnsi="Times New Roman" w:cs="Times New Roman"/>
          <w:sz w:val="24"/>
          <w:szCs w:val="24"/>
        </w:rPr>
        <w:t>Additionally, for the purpose of this study nominal data levels would be an ideal method which should be used to study the consumer perception of the four brands of bicycles of Huffy, Mongoose and Avanti. It is likely to assist in establishment</w:t>
      </w:r>
      <w:r w:rsidR="00832FB0" w:rsidRPr="001A2D57">
        <w:rPr>
          <w:rFonts w:ascii="Times New Roman" w:hAnsi="Times New Roman" w:cs="Times New Roman"/>
          <w:sz w:val="24"/>
          <w:szCs w:val="24"/>
        </w:rPr>
        <w:t xml:space="preserve"> the equality of bicycle brands for all genders and all age </w:t>
      </w:r>
      <w:r w:rsidR="00FA60BE" w:rsidRPr="001A2D57">
        <w:rPr>
          <w:rFonts w:ascii="Times New Roman" w:hAnsi="Times New Roman" w:cs="Times New Roman"/>
          <w:sz w:val="24"/>
          <w:szCs w:val="24"/>
        </w:rPr>
        <w:t>brackets</w:t>
      </w:r>
      <w:r w:rsidR="00832FB0" w:rsidRPr="001A2D57">
        <w:rPr>
          <w:rFonts w:ascii="Times New Roman" w:hAnsi="Times New Roman" w:cs="Times New Roman"/>
          <w:sz w:val="24"/>
          <w:szCs w:val="24"/>
        </w:rPr>
        <w:t xml:space="preserve"> as well to fit the need and wants of all consumers in the market. The survey w</w:t>
      </w:r>
      <w:r w:rsidR="00D2762D" w:rsidRPr="001A2D57">
        <w:rPr>
          <w:rFonts w:ascii="Times New Roman" w:hAnsi="Times New Roman" w:cs="Times New Roman"/>
          <w:sz w:val="24"/>
          <w:szCs w:val="24"/>
        </w:rPr>
        <w:t>ill be conducted using quantitative methods and this is essential in measuring the knowledge of consumer</w:t>
      </w:r>
      <w:r w:rsidR="00801DDD" w:rsidRPr="001A2D57">
        <w:rPr>
          <w:rFonts w:ascii="Times New Roman" w:hAnsi="Times New Roman" w:cs="Times New Roman"/>
          <w:sz w:val="24"/>
          <w:szCs w:val="24"/>
        </w:rPr>
        <w:t xml:space="preserve"> and consumer knowledge behavior or concerns. </w:t>
      </w:r>
      <w:r w:rsidR="00755381" w:rsidRPr="001A2D57">
        <w:rPr>
          <w:rFonts w:ascii="Times New Roman" w:hAnsi="Times New Roman" w:cs="Times New Roman"/>
          <w:sz w:val="24"/>
          <w:szCs w:val="24"/>
        </w:rPr>
        <w:t xml:space="preserve">However, it would be important to develop measurement questions first to be used in the study. </w:t>
      </w:r>
    </w:p>
    <w:p w:rsidR="00020D37" w:rsidRPr="001A2D57" w:rsidRDefault="000743AC">
      <w:pPr>
        <w:rPr>
          <w:rFonts w:ascii="Times New Roman" w:hAnsi="Times New Roman" w:cs="Times New Roman"/>
          <w:b/>
          <w:sz w:val="24"/>
          <w:szCs w:val="24"/>
        </w:rPr>
      </w:pPr>
      <w:r w:rsidRPr="001A2D57">
        <w:rPr>
          <w:rFonts w:ascii="Times New Roman" w:hAnsi="Times New Roman" w:cs="Times New Roman"/>
          <w:b/>
          <w:sz w:val="24"/>
          <w:szCs w:val="24"/>
        </w:rPr>
        <w:t xml:space="preserve">The measurement questions which will be used are: </w:t>
      </w:r>
    </w:p>
    <w:p w:rsidR="000743AC" w:rsidRPr="001A2D57" w:rsidRDefault="000743AC" w:rsidP="000743AC">
      <w:pPr>
        <w:pStyle w:val="ListParagraph"/>
        <w:numPr>
          <w:ilvl w:val="0"/>
          <w:numId w:val="1"/>
        </w:numPr>
        <w:spacing w:line="480" w:lineRule="auto"/>
        <w:rPr>
          <w:rFonts w:ascii="Times New Roman" w:hAnsi="Times New Roman" w:cs="Times New Roman"/>
          <w:sz w:val="24"/>
          <w:szCs w:val="24"/>
        </w:rPr>
      </w:pPr>
      <w:r w:rsidRPr="001A2D57">
        <w:rPr>
          <w:rFonts w:ascii="Times New Roman" w:hAnsi="Times New Roman" w:cs="Times New Roman"/>
          <w:sz w:val="24"/>
          <w:szCs w:val="24"/>
        </w:rPr>
        <w:t>What are the number of bicycle brands for female</w:t>
      </w:r>
      <w:r w:rsidR="005F2905" w:rsidRPr="001A2D57">
        <w:rPr>
          <w:rFonts w:ascii="Times New Roman" w:hAnsi="Times New Roman" w:cs="Times New Roman"/>
          <w:sz w:val="24"/>
          <w:szCs w:val="24"/>
        </w:rPr>
        <w:t>, male</w:t>
      </w:r>
      <w:r w:rsidRPr="001A2D57">
        <w:rPr>
          <w:rFonts w:ascii="Times New Roman" w:hAnsi="Times New Roman" w:cs="Times New Roman"/>
          <w:sz w:val="24"/>
          <w:szCs w:val="24"/>
        </w:rPr>
        <w:t>, girls, and boys</w:t>
      </w:r>
      <w:r w:rsidR="005F2905" w:rsidRPr="001A2D57">
        <w:rPr>
          <w:rFonts w:ascii="Times New Roman" w:hAnsi="Times New Roman" w:cs="Times New Roman"/>
          <w:sz w:val="24"/>
          <w:szCs w:val="24"/>
        </w:rPr>
        <w:t>?</w:t>
      </w:r>
    </w:p>
    <w:p w:rsidR="000743AC" w:rsidRPr="001A2D57" w:rsidRDefault="00C73D05" w:rsidP="000743AC">
      <w:pPr>
        <w:pStyle w:val="ListParagraph"/>
        <w:numPr>
          <w:ilvl w:val="0"/>
          <w:numId w:val="1"/>
        </w:numPr>
        <w:spacing w:line="480" w:lineRule="auto"/>
        <w:rPr>
          <w:rFonts w:ascii="Times New Roman" w:hAnsi="Times New Roman" w:cs="Times New Roman"/>
          <w:sz w:val="24"/>
          <w:szCs w:val="24"/>
        </w:rPr>
      </w:pPr>
      <w:r w:rsidRPr="001A2D57">
        <w:rPr>
          <w:rFonts w:ascii="Times New Roman" w:hAnsi="Times New Roman" w:cs="Times New Roman"/>
          <w:sz w:val="24"/>
          <w:szCs w:val="24"/>
        </w:rPr>
        <w:t>What are t</w:t>
      </w:r>
      <w:r w:rsidR="000743AC" w:rsidRPr="001A2D57">
        <w:rPr>
          <w:rFonts w:ascii="Times New Roman" w:hAnsi="Times New Roman" w:cs="Times New Roman"/>
          <w:sz w:val="24"/>
          <w:szCs w:val="24"/>
        </w:rPr>
        <w:t>he Age brackets</w:t>
      </w:r>
      <w:r w:rsidR="005F2905" w:rsidRPr="001A2D57">
        <w:rPr>
          <w:rFonts w:ascii="Times New Roman" w:hAnsi="Times New Roman" w:cs="Times New Roman"/>
          <w:sz w:val="24"/>
          <w:szCs w:val="24"/>
        </w:rPr>
        <w:t>?</w:t>
      </w:r>
    </w:p>
    <w:tbl>
      <w:tblPr>
        <w:tblStyle w:val="TableGrid"/>
        <w:tblW w:w="0" w:type="auto"/>
        <w:tblLook w:val="04A0"/>
      </w:tblPr>
      <w:tblGrid>
        <w:gridCol w:w="1256"/>
        <w:gridCol w:w="1057"/>
        <w:gridCol w:w="1050"/>
        <w:gridCol w:w="1056"/>
        <w:gridCol w:w="1049"/>
        <w:gridCol w:w="1048"/>
        <w:gridCol w:w="1242"/>
        <w:gridCol w:w="1170"/>
      </w:tblGrid>
      <w:tr w:rsidR="00B05F70" w:rsidRPr="001A2D57" w:rsidTr="00286268">
        <w:tc>
          <w:tcPr>
            <w:tcW w:w="1256" w:type="dxa"/>
          </w:tcPr>
          <w:p w:rsidR="00B05F70" w:rsidRPr="001A2D57" w:rsidRDefault="00B05F70" w:rsidP="00286268">
            <w:pPr>
              <w:spacing w:line="480" w:lineRule="auto"/>
              <w:rPr>
                <w:rFonts w:ascii="Times New Roman" w:hAnsi="Times New Roman" w:cs="Times New Roman"/>
                <w:sz w:val="24"/>
                <w:szCs w:val="24"/>
              </w:rPr>
            </w:pPr>
          </w:p>
        </w:tc>
        <w:tc>
          <w:tcPr>
            <w:tcW w:w="1057"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Female</w:t>
            </w:r>
          </w:p>
        </w:tc>
        <w:tc>
          <w:tcPr>
            <w:tcW w:w="1050"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Male</w:t>
            </w:r>
          </w:p>
        </w:tc>
        <w:tc>
          <w:tcPr>
            <w:tcW w:w="1056"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Unisex</w:t>
            </w:r>
          </w:p>
        </w:tc>
        <w:tc>
          <w:tcPr>
            <w:tcW w:w="1049"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Boys</w:t>
            </w:r>
          </w:p>
        </w:tc>
        <w:tc>
          <w:tcPr>
            <w:tcW w:w="1048"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Girls</w:t>
            </w:r>
          </w:p>
        </w:tc>
        <w:tc>
          <w:tcPr>
            <w:tcW w:w="1242"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Ages 2-4</w:t>
            </w:r>
          </w:p>
        </w:tc>
        <w:tc>
          <w:tcPr>
            <w:tcW w:w="1170"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Ages 3-4</w:t>
            </w:r>
          </w:p>
        </w:tc>
      </w:tr>
      <w:tr w:rsidR="00B05F70" w:rsidRPr="001A2D57" w:rsidTr="00286268">
        <w:tc>
          <w:tcPr>
            <w:tcW w:w="1256"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Huffy</w:t>
            </w:r>
          </w:p>
        </w:tc>
        <w:tc>
          <w:tcPr>
            <w:tcW w:w="1057" w:type="dxa"/>
          </w:tcPr>
          <w:p w:rsidR="00B05F70" w:rsidRPr="001A2D57" w:rsidRDefault="00B05F70" w:rsidP="00801DB2">
            <w:pPr>
              <w:spacing w:line="480" w:lineRule="auto"/>
              <w:rPr>
                <w:rFonts w:ascii="Times New Roman" w:hAnsi="Times New Roman" w:cs="Times New Roman"/>
                <w:sz w:val="24"/>
                <w:szCs w:val="24"/>
              </w:rPr>
            </w:pPr>
            <w:r w:rsidRPr="001A2D57">
              <w:rPr>
                <w:rFonts w:ascii="Times New Roman" w:hAnsi="Times New Roman" w:cs="Times New Roman"/>
                <w:sz w:val="24"/>
                <w:szCs w:val="24"/>
              </w:rPr>
              <w:t>2</w:t>
            </w:r>
            <w:r w:rsidR="00801DB2" w:rsidRPr="001A2D57">
              <w:rPr>
                <w:rFonts w:ascii="Times New Roman" w:hAnsi="Times New Roman" w:cs="Times New Roman"/>
                <w:sz w:val="24"/>
                <w:szCs w:val="24"/>
              </w:rPr>
              <w:t>4</w:t>
            </w:r>
          </w:p>
        </w:tc>
        <w:tc>
          <w:tcPr>
            <w:tcW w:w="1050"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4</w:t>
            </w:r>
            <w:r w:rsidR="00801DB2" w:rsidRPr="001A2D57">
              <w:rPr>
                <w:rFonts w:ascii="Times New Roman" w:hAnsi="Times New Roman" w:cs="Times New Roman"/>
                <w:sz w:val="24"/>
                <w:szCs w:val="24"/>
              </w:rPr>
              <w:t>5</w:t>
            </w:r>
          </w:p>
        </w:tc>
        <w:tc>
          <w:tcPr>
            <w:tcW w:w="1056" w:type="dxa"/>
          </w:tcPr>
          <w:p w:rsidR="00B05F70" w:rsidRPr="001A2D57" w:rsidRDefault="00801DB2"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4</w:t>
            </w:r>
          </w:p>
        </w:tc>
        <w:tc>
          <w:tcPr>
            <w:tcW w:w="1049" w:type="dxa"/>
          </w:tcPr>
          <w:p w:rsidR="00B05F70" w:rsidRPr="001A2D57" w:rsidRDefault="00801DB2"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7</w:t>
            </w:r>
          </w:p>
        </w:tc>
        <w:tc>
          <w:tcPr>
            <w:tcW w:w="1048" w:type="dxa"/>
          </w:tcPr>
          <w:p w:rsidR="00B05F70" w:rsidRPr="001A2D57" w:rsidRDefault="00801DB2"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2</w:t>
            </w:r>
          </w:p>
        </w:tc>
        <w:tc>
          <w:tcPr>
            <w:tcW w:w="1242" w:type="dxa"/>
          </w:tcPr>
          <w:p w:rsidR="00B05F70" w:rsidRPr="001A2D57" w:rsidRDefault="00801DB2"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5</w:t>
            </w:r>
          </w:p>
        </w:tc>
        <w:tc>
          <w:tcPr>
            <w:tcW w:w="1170" w:type="dxa"/>
          </w:tcPr>
          <w:p w:rsidR="00B05F70" w:rsidRPr="001A2D57" w:rsidRDefault="00801DB2"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3</w:t>
            </w:r>
          </w:p>
        </w:tc>
      </w:tr>
      <w:tr w:rsidR="00B05F70" w:rsidRPr="001A2D57" w:rsidTr="00286268">
        <w:tc>
          <w:tcPr>
            <w:tcW w:w="1256"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Mongoose</w:t>
            </w:r>
          </w:p>
        </w:tc>
        <w:tc>
          <w:tcPr>
            <w:tcW w:w="1057"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3</w:t>
            </w:r>
            <w:r w:rsidR="00040D39" w:rsidRPr="001A2D57">
              <w:rPr>
                <w:rFonts w:ascii="Times New Roman" w:hAnsi="Times New Roman" w:cs="Times New Roman"/>
                <w:sz w:val="24"/>
                <w:szCs w:val="24"/>
              </w:rPr>
              <w:t>6</w:t>
            </w:r>
          </w:p>
        </w:tc>
        <w:tc>
          <w:tcPr>
            <w:tcW w:w="1050"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3</w:t>
            </w:r>
            <w:r w:rsidR="00040D39" w:rsidRPr="001A2D57">
              <w:rPr>
                <w:rFonts w:ascii="Times New Roman" w:hAnsi="Times New Roman" w:cs="Times New Roman"/>
                <w:sz w:val="24"/>
                <w:szCs w:val="24"/>
              </w:rPr>
              <w:t>8</w:t>
            </w:r>
          </w:p>
        </w:tc>
        <w:tc>
          <w:tcPr>
            <w:tcW w:w="1056" w:type="dxa"/>
          </w:tcPr>
          <w:p w:rsidR="00B05F70" w:rsidRPr="001A2D57" w:rsidRDefault="00B05F70" w:rsidP="00286268">
            <w:pPr>
              <w:spacing w:line="480" w:lineRule="auto"/>
              <w:rPr>
                <w:rFonts w:ascii="Times New Roman" w:hAnsi="Times New Roman" w:cs="Times New Roman"/>
                <w:sz w:val="24"/>
                <w:szCs w:val="24"/>
              </w:rPr>
            </w:pPr>
          </w:p>
        </w:tc>
        <w:tc>
          <w:tcPr>
            <w:tcW w:w="1049"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8</w:t>
            </w:r>
          </w:p>
        </w:tc>
        <w:tc>
          <w:tcPr>
            <w:tcW w:w="1048"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6</w:t>
            </w:r>
          </w:p>
        </w:tc>
        <w:tc>
          <w:tcPr>
            <w:tcW w:w="1242" w:type="dxa"/>
          </w:tcPr>
          <w:p w:rsidR="00B05F70" w:rsidRPr="001A2D57" w:rsidRDefault="00B05F70" w:rsidP="00286268">
            <w:pPr>
              <w:spacing w:line="480" w:lineRule="auto"/>
              <w:rPr>
                <w:rFonts w:ascii="Times New Roman" w:hAnsi="Times New Roman" w:cs="Times New Roman"/>
                <w:sz w:val="24"/>
                <w:szCs w:val="24"/>
              </w:rPr>
            </w:pPr>
          </w:p>
        </w:tc>
        <w:tc>
          <w:tcPr>
            <w:tcW w:w="1170" w:type="dxa"/>
          </w:tcPr>
          <w:p w:rsidR="00B05F70" w:rsidRPr="001A2D57" w:rsidRDefault="00B05F70" w:rsidP="00286268">
            <w:pPr>
              <w:spacing w:line="480" w:lineRule="auto"/>
              <w:rPr>
                <w:rFonts w:ascii="Times New Roman" w:hAnsi="Times New Roman" w:cs="Times New Roman"/>
                <w:sz w:val="24"/>
                <w:szCs w:val="24"/>
              </w:rPr>
            </w:pPr>
          </w:p>
        </w:tc>
      </w:tr>
      <w:tr w:rsidR="00B05F70" w:rsidRPr="001A2D57" w:rsidTr="00286268">
        <w:tc>
          <w:tcPr>
            <w:tcW w:w="1256"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Schwinn</w:t>
            </w:r>
          </w:p>
        </w:tc>
        <w:tc>
          <w:tcPr>
            <w:tcW w:w="1057"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20</w:t>
            </w:r>
          </w:p>
        </w:tc>
        <w:tc>
          <w:tcPr>
            <w:tcW w:w="1050"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40</w:t>
            </w:r>
          </w:p>
        </w:tc>
        <w:tc>
          <w:tcPr>
            <w:tcW w:w="1056" w:type="dxa"/>
          </w:tcPr>
          <w:p w:rsidR="00B05F70" w:rsidRPr="001A2D57" w:rsidRDefault="00B05F70" w:rsidP="00286268">
            <w:pPr>
              <w:spacing w:line="480" w:lineRule="auto"/>
              <w:rPr>
                <w:rFonts w:ascii="Times New Roman" w:hAnsi="Times New Roman" w:cs="Times New Roman"/>
                <w:sz w:val="24"/>
                <w:szCs w:val="24"/>
              </w:rPr>
            </w:pPr>
          </w:p>
        </w:tc>
        <w:tc>
          <w:tcPr>
            <w:tcW w:w="1049"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1</w:t>
            </w:r>
            <w:r w:rsidR="00040D39" w:rsidRPr="001A2D57">
              <w:rPr>
                <w:rFonts w:ascii="Times New Roman" w:hAnsi="Times New Roman" w:cs="Times New Roman"/>
                <w:sz w:val="24"/>
                <w:szCs w:val="24"/>
              </w:rPr>
              <w:t>8</w:t>
            </w:r>
          </w:p>
        </w:tc>
        <w:tc>
          <w:tcPr>
            <w:tcW w:w="1048"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12</w:t>
            </w:r>
          </w:p>
        </w:tc>
        <w:tc>
          <w:tcPr>
            <w:tcW w:w="1242" w:type="dxa"/>
          </w:tcPr>
          <w:p w:rsidR="00B05F70" w:rsidRPr="001A2D57" w:rsidRDefault="00B05F70" w:rsidP="00286268">
            <w:pPr>
              <w:spacing w:line="480" w:lineRule="auto"/>
              <w:rPr>
                <w:rFonts w:ascii="Times New Roman" w:hAnsi="Times New Roman" w:cs="Times New Roman"/>
                <w:sz w:val="24"/>
                <w:szCs w:val="24"/>
              </w:rPr>
            </w:pPr>
          </w:p>
        </w:tc>
        <w:tc>
          <w:tcPr>
            <w:tcW w:w="1170" w:type="dxa"/>
          </w:tcPr>
          <w:p w:rsidR="00B05F70" w:rsidRPr="001A2D57" w:rsidRDefault="00B05F70" w:rsidP="00286268">
            <w:pPr>
              <w:spacing w:line="480" w:lineRule="auto"/>
              <w:rPr>
                <w:rFonts w:ascii="Times New Roman" w:hAnsi="Times New Roman" w:cs="Times New Roman"/>
                <w:sz w:val="24"/>
                <w:szCs w:val="24"/>
              </w:rPr>
            </w:pPr>
          </w:p>
        </w:tc>
      </w:tr>
      <w:tr w:rsidR="00B05F70" w:rsidRPr="001A2D57" w:rsidTr="00286268">
        <w:tc>
          <w:tcPr>
            <w:tcW w:w="1256" w:type="dxa"/>
          </w:tcPr>
          <w:p w:rsidR="00B05F70" w:rsidRPr="001A2D57" w:rsidRDefault="00B05F70" w:rsidP="00286268">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Avanti</w:t>
            </w:r>
          </w:p>
        </w:tc>
        <w:tc>
          <w:tcPr>
            <w:tcW w:w="1057"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1</w:t>
            </w:r>
            <w:r w:rsidR="00040D39" w:rsidRPr="001A2D57">
              <w:rPr>
                <w:rFonts w:ascii="Times New Roman" w:hAnsi="Times New Roman" w:cs="Times New Roman"/>
                <w:sz w:val="24"/>
                <w:szCs w:val="24"/>
              </w:rPr>
              <w:t>2</w:t>
            </w:r>
          </w:p>
        </w:tc>
        <w:tc>
          <w:tcPr>
            <w:tcW w:w="1050" w:type="dxa"/>
          </w:tcPr>
          <w:p w:rsidR="00B05F70" w:rsidRPr="001A2D57" w:rsidRDefault="00B05F70"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7</w:t>
            </w:r>
            <w:r w:rsidR="00040D39" w:rsidRPr="001A2D57">
              <w:rPr>
                <w:rFonts w:ascii="Times New Roman" w:hAnsi="Times New Roman" w:cs="Times New Roman"/>
                <w:sz w:val="24"/>
                <w:szCs w:val="24"/>
              </w:rPr>
              <w:t>2</w:t>
            </w:r>
          </w:p>
        </w:tc>
        <w:tc>
          <w:tcPr>
            <w:tcW w:w="1056" w:type="dxa"/>
          </w:tcPr>
          <w:p w:rsidR="00B05F70" w:rsidRPr="001A2D57" w:rsidRDefault="00B05F70" w:rsidP="00286268">
            <w:pPr>
              <w:spacing w:line="480" w:lineRule="auto"/>
              <w:rPr>
                <w:rFonts w:ascii="Times New Roman" w:hAnsi="Times New Roman" w:cs="Times New Roman"/>
                <w:sz w:val="24"/>
                <w:szCs w:val="24"/>
              </w:rPr>
            </w:pPr>
          </w:p>
        </w:tc>
        <w:tc>
          <w:tcPr>
            <w:tcW w:w="1049"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6</w:t>
            </w:r>
          </w:p>
        </w:tc>
        <w:tc>
          <w:tcPr>
            <w:tcW w:w="1048" w:type="dxa"/>
          </w:tcPr>
          <w:p w:rsidR="00B05F70" w:rsidRPr="001A2D57" w:rsidRDefault="00040D39" w:rsidP="00286268">
            <w:pPr>
              <w:spacing w:line="480" w:lineRule="auto"/>
              <w:rPr>
                <w:rFonts w:ascii="Times New Roman" w:hAnsi="Times New Roman" w:cs="Times New Roman"/>
                <w:sz w:val="24"/>
                <w:szCs w:val="24"/>
              </w:rPr>
            </w:pPr>
            <w:r w:rsidRPr="001A2D57">
              <w:rPr>
                <w:rFonts w:ascii="Times New Roman" w:hAnsi="Times New Roman" w:cs="Times New Roman"/>
                <w:sz w:val="24"/>
                <w:szCs w:val="24"/>
              </w:rPr>
              <w:t>4</w:t>
            </w:r>
          </w:p>
        </w:tc>
        <w:tc>
          <w:tcPr>
            <w:tcW w:w="1242" w:type="dxa"/>
          </w:tcPr>
          <w:p w:rsidR="00B05F70" w:rsidRPr="001A2D57" w:rsidRDefault="00B05F70" w:rsidP="00286268">
            <w:pPr>
              <w:spacing w:line="480" w:lineRule="auto"/>
              <w:rPr>
                <w:rFonts w:ascii="Times New Roman" w:hAnsi="Times New Roman" w:cs="Times New Roman"/>
                <w:sz w:val="24"/>
                <w:szCs w:val="24"/>
              </w:rPr>
            </w:pPr>
          </w:p>
        </w:tc>
        <w:tc>
          <w:tcPr>
            <w:tcW w:w="1170" w:type="dxa"/>
          </w:tcPr>
          <w:p w:rsidR="00B05F70" w:rsidRPr="001A2D57" w:rsidRDefault="00B05F70" w:rsidP="00286268">
            <w:pPr>
              <w:spacing w:line="480" w:lineRule="auto"/>
              <w:rPr>
                <w:rFonts w:ascii="Times New Roman" w:hAnsi="Times New Roman" w:cs="Times New Roman"/>
                <w:sz w:val="24"/>
                <w:szCs w:val="24"/>
              </w:rPr>
            </w:pPr>
          </w:p>
        </w:tc>
      </w:tr>
    </w:tbl>
    <w:p w:rsidR="000743AC" w:rsidRPr="001A2D57" w:rsidRDefault="000743AC">
      <w:pPr>
        <w:rPr>
          <w:rFonts w:ascii="Times New Roman" w:hAnsi="Times New Roman" w:cs="Times New Roman"/>
          <w:sz w:val="24"/>
          <w:szCs w:val="24"/>
        </w:rPr>
      </w:pPr>
    </w:p>
    <w:p w:rsidR="006F7824" w:rsidRPr="001A2D57" w:rsidRDefault="006F7824" w:rsidP="00D4344E">
      <w:pPr>
        <w:spacing w:line="480" w:lineRule="auto"/>
        <w:rPr>
          <w:rFonts w:ascii="Times New Roman" w:hAnsi="Times New Roman" w:cs="Times New Roman"/>
          <w:b/>
          <w:sz w:val="24"/>
          <w:szCs w:val="24"/>
        </w:rPr>
      </w:pPr>
    </w:p>
    <w:p w:rsidR="00040D39" w:rsidRPr="001A2D57" w:rsidRDefault="00040D39" w:rsidP="00D4344E">
      <w:pPr>
        <w:spacing w:line="480" w:lineRule="auto"/>
        <w:rPr>
          <w:rFonts w:ascii="Times New Roman" w:hAnsi="Times New Roman" w:cs="Times New Roman"/>
          <w:b/>
          <w:sz w:val="24"/>
          <w:szCs w:val="24"/>
        </w:rPr>
      </w:pPr>
    </w:p>
    <w:p w:rsidR="00D4344E" w:rsidRPr="001A2D57" w:rsidRDefault="0089797D" w:rsidP="00D4344E">
      <w:pPr>
        <w:spacing w:line="480" w:lineRule="auto"/>
        <w:rPr>
          <w:rFonts w:ascii="Times New Roman" w:hAnsi="Times New Roman" w:cs="Times New Roman"/>
          <w:b/>
          <w:sz w:val="24"/>
          <w:szCs w:val="24"/>
        </w:rPr>
      </w:pPr>
      <w:r w:rsidRPr="001A2D57">
        <w:rPr>
          <w:rFonts w:ascii="Times New Roman" w:hAnsi="Times New Roman" w:cs="Times New Roman"/>
          <w:b/>
          <w:sz w:val="24"/>
          <w:szCs w:val="24"/>
        </w:rPr>
        <w:t>The comparison</w:t>
      </w:r>
      <w:r w:rsidR="00D4344E" w:rsidRPr="001A2D57">
        <w:rPr>
          <w:rFonts w:ascii="Times New Roman" w:hAnsi="Times New Roman" w:cs="Times New Roman"/>
          <w:b/>
          <w:sz w:val="24"/>
          <w:szCs w:val="24"/>
        </w:rPr>
        <w:t xml:space="preserve"> of the brands on </w:t>
      </w:r>
      <w:r w:rsidR="00BB4901" w:rsidRPr="001A2D57">
        <w:rPr>
          <w:rFonts w:ascii="Times New Roman" w:hAnsi="Times New Roman" w:cs="Times New Roman"/>
          <w:b/>
          <w:sz w:val="24"/>
          <w:szCs w:val="24"/>
        </w:rPr>
        <w:t>every</w:t>
      </w:r>
      <w:r w:rsidR="006F7824" w:rsidRPr="001A2D57">
        <w:rPr>
          <w:rFonts w:ascii="Times New Roman" w:hAnsi="Times New Roman" w:cs="Times New Roman"/>
          <w:b/>
          <w:sz w:val="24"/>
          <w:szCs w:val="24"/>
        </w:rPr>
        <w:t xml:space="preserve"> dimension</w:t>
      </w:r>
    </w:p>
    <w:p w:rsidR="00D4344E" w:rsidRPr="001A2D57" w:rsidRDefault="00D4344E" w:rsidP="00D4344E">
      <w:pPr>
        <w:spacing w:line="480" w:lineRule="auto"/>
        <w:ind w:firstLine="360"/>
        <w:rPr>
          <w:rFonts w:ascii="Times New Roman" w:hAnsi="Times New Roman" w:cs="Times New Roman"/>
          <w:sz w:val="24"/>
          <w:szCs w:val="24"/>
        </w:rPr>
      </w:pPr>
      <w:r w:rsidRPr="001A2D57">
        <w:rPr>
          <w:rFonts w:ascii="Times New Roman" w:hAnsi="Times New Roman" w:cs="Times New Roman"/>
          <w:sz w:val="24"/>
          <w:szCs w:val="24"/>
        </w:rPr>
        <w:t xml:space="preserve">The survey </w:t>
      </w:r>
      <w:r w:rsidR="0089797D" w:rsidRPr="001A2D57">
        <w:rPr>
          <w:rFonts w:ascii="Times New Roman" w:hAnsi="Times New Roman" w:cs="Times New Roman"/>
          <w:sz w:val="24"/>
          <w:szCs w:val="24"/>
        </w:rPr>
        <w:t xml:space="preserve">represents a collective report and </w:t>
      </w:r>
      <w:r w:rsidR="00E824F5" w:rsidRPr="001A2D57">
        <w:rPr>
          <w:rFonts w:ascii="Times New Roman" w:hAnsi="Times New Roman" w:cs="Times New Roman"/>
          <w:sz w:val="24"/>
          <w:szCs w:val="24"/>
        </w:rPr>
        <w:t>assumed that</w:t>
      </w:r>
      <w:r w:rsidRPr="001A2D57">
        <w:rPr>
          <w:rFonts w:ascii="Times New Roman" w:hAnsi="Times New Roman" w:cs="Times New Roman"/>
          <w:sz w:val="24"/>
          <w:szCs w:val="24"/>
        </w:rPr>
        <w:t xml:space="preserve"> ther</w:t>
      </w:r>
      <w:bookmarkStart w:id="0" w:name="_GoBack"/>
      <w:bookmarkEnd w:id="0"/>
      <w:r w:rsidRPr="001A2D57">
        <w:rPr>
          <w:rFonts w:ascii="Times New Roman" w:hAnsi="Times New Roman" w:cs="Times New Roman"/>
          <w:sz w:val="24"/>
          <w:szCs w:val="24"/>
        </w:rPr>
        <w:t>e is fixed brands of bicycle</w:t>
      </w:r>
      <w:r w:rsidR="00E824F5" w:rsidRPr="001A2D57">
        <w:rPr>
          <w:rFonts w:ascii="Times New Roman" w:hAnsi="Times New Roman" w:cs="Times New Roman"/>
          <w:sz w:val="24"/>
          <w:szCs w:val="24"/>
        </w:rPr>
        <w:t xml:space="preserve"> which are being sold in </w:t>
      </w:r>
      <w:r w:rsidR="00303007" w:rsidRPr="001A2D57">
        <w:rPr>
          <w:rFonts w:ascii="Times New Roman" w:hAnsi="Times New Roman" w:cs="Times New Roman"/>
          <w:sz w:val="24"/>
          <w:szCs w:val="24"/>
        </w:rPr>
        <w:t>the market</w:t>
      </w:r>
      <w:r w:rsidR="00D503BB" w:rsidRPr="001A2D57">
        <w:rPr>
          <w:rFonts w:ascii="Times New Roman" w:hAnsi="Times New Roman" w:cs="Times New Roman"/>
          <w:sz w:val="24"/>
          <w:szCs w:val="24"/>
        </w:rPr>
        <w:t xml:space="preserve">. </w:t>
      </w:r>
      <w:r w:rsidRPr="001A2D57">
        <w:rPr>
          <w:rFonts w:ascii="Times New Roman" w:hAnsi="Times New Roman" w:cs="Times New Roman"/>
          <w:sz w:val="24"/>
          <w:szCs w:val="24"/>
        </w:rPr>
        <w:t xml:space="preserve"> </w:t>
      </w:r>
      <w:r w:rsidR="00D503BB" w:rsidRPr="001A2D57">
        <w:rPr>
          <w:rFonts w:ascii="Times New Roman" w:hAnsi="Times New Roman" w:cs="Times New Roman"/>
          <w:sz w:val="24"/>
          <w:szCs w:val="24"/>
        </w:rPr>
        <w:t>T</w:t>
      </w:r>
      <w:r w:rsidRPr="001A2D57">
        <w:rPr>
          <w:rFonts w:ascii="Times New Roman" w:hAnsi="Times New Roman" w:cs="Times New Roman"/>
          <w:sz w:val="24"/>
          <w:szCs w:val="24"/>
        </w:rPr>
        <w:t xml:space="preserve">he dimensions </w:t>
      </w:r>
      <w:r w:rsidR="00303007" w:rsidRPr="001A2D57">
        <w:rPr>
          <w:rFonts w:ascii="Times New Roman" w:hAnsi="Times New Roman" w:cs="Times New Roman"/>
          <w:sz w:val="24"/>
          <w:szCs w:val="24"/>
        </w:rPr>
        <w:t xml:space="preserve">which </w:t>
      </w:r>
      <w:r w:rsidR="00936B5B" w:rsidRPr="001A2D57">
        <w:rPr>
          <w:rFonts w:ascii="Times New Roman" w:hAnsi="Times New Roman" w:cs="Times New Roman"/>
          <w:sz w:val="24"/>
          <w:szCs w:val="24"/>
        </w:rPr>
        <w:t>are</w:t>
      </w:r>
      <w:r w:rsidR="00303007" w:rsidRPr="001A2D57">
        <w:rPr>
          <w:rFonts w:ascii="Times New Roman" w:hAnsi="Times New Roman" w:cs="Times New Roman"/>
          <w:sz w:val="24"/>
          <w:szCs w:val="24"/>
        </w:rPr>
        <w:t xml:space="preserve"> </w:t>
      </w:r>
      <w:r w:rsidRPr="001A2D57">
        <w:rPr>
          <w:rFonts w:ascii="Times New Roman" w:hAnsi="Times New Roman" w:cs="Times New Roman"/>
          <w:sz w:val="24"/>
          <w:szCs w:val="24"/>
        </w:rPr>
        <w:t xml:space="preserve">being studied and the numerical scales used </w:t>
      </w:r>
      <w:r w:rsidR="00936B5B" w:rsidRPr="001A2D57">
        <w:rPr>
          <w:rFonts w:ascii="Times New Roman" w:hAnsi="Times New Roman" w:cs="Times New Roman"/>
          <w:sz w:val="24"/>
          <w:szCs w:val="24"/>
        </w:rPr>
        <w:t xml:space="preserve">were as illustrated below: </w:t>
      </w:r>
    </w:p>
    <w:p w:rsidR="00D4344E" w:rsidRPr="001A2D57" w:rsidRDefault="00D4344E" w:rsidP="00D4344E">
      <w:pPr>
        <w:pStyle w:val="ListParagraph"/>
        <w:numPr>
          <w:ilvl w:val="0"/>
          <w:numId w:val="2"/>
        </w:numPr>
        <w:spacing w:line="480" w:lineRule="auto"/>
        <w:rPr>
          <w:rFonts w:ascii="Times New Roman" w:hAnsi="Times New Roman" w:cs="Times New Roman"/>
          <w:b/>
          <w:sz w:val="24"/>
          <w:szCs w:val="24"/>
        </w:rPr>
      </w:pPr>
      <w:r w:rsidRPr="001A2D57">
        <w:rPr>
          <w:rFonts w:ascii="Times New Roman" w:hAnsi="Times New Roman" w:cs="Times New Roman"/>
          <w:b/>
          <w:sz w:val="24"/>
          <w:szCs w:val="24"/>
        </w:rPr>
        <w:t>Styling</w:t>
      </w:r>
    </w:p>
    <w:p w:rsidR="00D4344E" w:rsidRPr="001A2D57" w:rsidRDefault="00801DB2" w:rsidP="004F43B7">
      <w:pPr>
        <w:pStyle w:val="ListParagraph"/>
        <w:numPr>
          <w:ilvl w:val="0"/>
          <w:numId w:val="5"/>
        </w:numPr>
        <w:spacing w:line="480" w:lineRule="auto"/>
        <w:rPr>
          <w:rFonts w:ascii="Times New Roman" w:hAnsi="Times New Roman" w:cs="Times New Roman"/>
          <w:sz w:val="24"/>
          <w:szCs w:val="24"/>
        </w:rPr>
      </w:pPr>
      <w:r w:rsidRPr="001A2D57">
        <w:rPr>
          <w:rFonts w:ascii="Times New Roman" w:hAnsi="Times New Roman" w:cs="Times New Roman"/>
          <w:sz w:val="24"/>
          <w:szCs w:val="24"/>
        </w:rPr>
        <w:t>Unsatisfactory Design,</w:t>
      </w:r>
      <w:r w:rsidR="00D4344E" w:rsidRPr="001A2D57">
        <w:rPr>
          <w:rFonts w:ascii="Times New Roman" w:hAnsi="Times New Roman" w:cs="Times New Roman"/>
          <w:sz w:val="24"/>
          <w:szCs w:val="24"/>
        </w:rPr>
        <w:t xml:space="preserve"> (2) Wide Variety, (3) Attractive Layout, (4) Trendy, (5) Highly Stylish.</w:t>
      </w:r>
    </w:p>
    <w:p w:rsidR="004F43B7" w:rsidRPr="001A2D57" w:rsidRDefault="004F43B7" w:rsidP="004F43B7">
      <w:pPr>
        <w:pStyle w:val="ListParagraph"/>
        <w:numPr>
          <w:ilvl w:val="0"/>
          <w:numId w:val="3"/>
        </w:numPr>
        <w:spacing w:line="480" w:lineRule="auto"/>
        <w:rPr>
          <w:rFonts w:ascii="Times New Roman" w:hAnsi="Times New Roman" w:cs="Times New Roman"/>
          <w:b/>
          <w:sz w:val="24"/>
          <w:szCs w:val="24"/>
        </w:rPr>
      </w:pPr>
      <w:r w:rsidRPr="001A2D57">
        <w:rPr>
          <w:rFonts w:ascii="Times New Roman" w:hAnsi="Times New Roman" w:cs="Times New Roman"/>
          <w:b/>
          <w:sz w:val="24"/>
          <w:szCs w:val="24"/>
        </w:rPr>
        <w:t>Brand Image</w:t>
      </w:r>
    </w:p>
    <w:p w:rsidR="004F43B7" w:rsidRPr="001A2D57" w:rsidRDefault="004F43B7" w:rsidP="004F43B7">
      <w:pPr>
        <w:pStyle w:val="ListParagraph"/>
        <w:numPr>
          <w:ilvl w:val="0"/>
          <w:numId w:val="6"/>
        </w:numPr>
        <w:spacing w:line="480" w:lineRule="auto"/>
        <w:rPr>
          <w:rFonts w:ascii="Times New Roman" w:hAnsi="Times New Roman" w:cs="Times New Roman"/>
          <w:sz w:val="24"/>
          <w:szCs w:val="24"/>
        </w:rPr>
      </w:pPr>
      <w:r w:rsidRPr="001A2D57">
        <w:rPr>
          <w:rFonts w:ascii="Times New Roman" w:hAnsi="Times New Roman" w:cs="Times New Roman"/>
          <w:sz w:val="24"/>
          <w:szCs w:val="24"/>
        </w:rPr>
        <w:t>Bad image, (2) Client complaints, (3)Brand Presence, (4) Client Satisfaction, (5) Customer Loyalty</w:t>
      </w:r>
    </w:p>
    <w:p w:rsidR="004F43B7" w:rsidRPr="001A2D57" w:rsidRDefault="004F43B7" w:rsidP="004F43B7">
      <w:pPr>
        <w:pStyle w:val="ListParagraph"/>
        <w:numPr>
          <w:ilvl w:val="0"/>
          <w:numId w:val="4"/>
        </w:numPr>
        <w:spacing w:line="480" w:lineRule="auto"/>
        <w:rPr>
          <w:rFonts w:ascii="Times New Roman" w:hAnsi="Times New Roman" w:cs="Times New Roman"/>
          <w:b/>
          <w:sz w:val="24"/>
          <w:szCs w:val="24"/>
        </w:rPr>
      </w:pPr>
      <w:r w:rsidRPr="001A2D57">
        <w:rPr>
          <w:rFonts w:ascii="Times New Roman" w:hAnsi="Times New Roman" w:cs="Times New Roman"/>
          <w:b/>
          <w:sz w:val="24"/>
          <w:szCs w:val="24"/>
        </w:rPr>
        <w:t>Gear Quality</w:t>
      </w:r>
    </w:p>
    <w:p w:rsidR="004F43B7" w:rsidRPr="001A2D57" w:rsidRDefault="004F43B7" w:rsidP="004F43B7">
      <w:pPr>
        <w:pStyle w:val="ListParagraph"/>
        <w:numPr>
          <w:ilvl w:val="0"/>
          <w:numId w:val="7"/>
        </w:numPr>
        <w:spacing w:line="480" w:lineRule="auto"/>
        <w:rPr>
          <w:rFonts w:ascii="Times New Roman" w:hAnsi="Times New Roman" w:cs="Times New Roman"/>
          <w:sz w:val="24"/>
          <w:szCs w:val="24"/>
        </w:rPr>
      </w:pPr>
      <w:r w:rsidRPr="001A2D57">
        <w:rPr>
          <w:rFonts w:ascii="Times New Roman" w:hAnsi="Times New Roman" w:cs="Times New Roman"/>
          <w:sz w:val="24"/>
          <w:szCs w:val="24"/>
        </w:rPr>
        <w:t>Replacement, (2) Unique Features, (3) Swift System, (4)Good Quality Parts, (5) Highly Flexible System</w:t>
      </w:r>
    </w:p>
    <w:p w:rsidR="00D4344E" w:rsidRPr="001A2D57" w:rsidRDefault="00D4344E" w:rsidP="004F43B7">
      <w:pPr>
        <w:pStyle w:val="ListParagraph"/>
        <w:numPr>
          <w:ilvl w:val="0"/>
          <w:numId w:val="4"/>
        </w:numPr>
        <w:spacing w:line="480" w:lineRule="auto"/>
        <w:rPr>
          <w:rFonts w:ascii="Times New Roman" w:hAnsi="Times New Roman" w:cs="Times New Roman"/>
          <w:b/>
          <w:sz w:val="24"/>
          <w:szCs w:val="24"/>
        </w:rPr>
      </w:pPr>
      <w:r w:rsidRPr="001A2D57">
        <w:rPr>
          <w:rFonts w:ascii="Times New Roman" w:hAnsi="Times New Roman" w:cs="Times New Roman"/>
          <w:b/>
          <w:sz w:val="24"/>
          <w:szCs w:val="24"/>
        </w:rPr>
        <w:t>Durability</w:t>
      </w:r>
      <w:r w:rsidR="00F83C9E" w:rsidRPr="001A2D57">
        <w:rPr>
          <w:rFonts w:ascii="Times New Roman" w:hAnsi="Times New Roman" w:cs="Times New Roman"/>
          <w:b/>
          <w:sz w:val="24"/>
          <w:szCs w:val="24"/>
        </w:rPr>
        <w:t xml:space="preserve"> </w:t>
      </w:r>
    </w:p>
    <w:p w:rsidR="00D4344E" w:rsidRPr="001A2D57" w:rsidRDefault="00D4344E" w:rsidP="004F43B7">
      <w:pPr>
        <w:pStyle w:val="ListParagraph"/>
        <w:numPr>
          <w:ilvl w:val="0"/>
          <w:numId w:val="8"/>
        </w:numPr>
        <w:spacing w:line="480" w:lineRule="auto"/>
        <w:rPr>
          <w:rFonts w:ascii="Times New Roman" w:hAnsi="Times New Roman" w:cs="Times New Roman"/>
          <w:sz w:val="24"/>
          <w:szCs w:val="24"/>
        </w:rPr>
      </w:pPr>
      <w:r w:rsidRPr="001A2D57">
        <w:rPr>
          <w:rFonts w:ascii="Times New Roman" w:hAnsi="Times New Roman" w:cs="Times New Roman"/>
          <w:sz w:val="24"/>
          <w:szCs w:val="24"/>
        </w:rPr>
        <w:t>Poor Quality, (2) Frequent Breakages, (3) Short-Term, (4) Medium, (5) Long Lasting</w:t>
      </w:r>
    </w:p>
    <w:p w:rsidR="00F83C9E" w:rsidRPr="001A2D57" w:rsidRDefault="00F83C9E" w:rsidP="00A273F9">
      <w:pPr>
        <w:spacing w:after="0" w:line="480" w:lineRule="auto"/>
        <w:ind w:firstLine="360"/>
        <w:rPr>
          <w:rFonts w:ascii="Times New Roman" w:hAnsi="Times New Roman" w:cs="Times New Roman"/>
          <w:sz w:val="24"/>
          <w:szCs w:val="24"/>
        </w:rPr>
      </w:pPr>
      <w:r w:rsidRPr="001A2D57">
        <w:rPr>
          <w:rFonts w:ascii="Times New Roman" w:hAnsi="Times New Roman" w:cs="Times New Roman"/>
          <w:sz w:val="24"/>
          <w:szCs w:val="24"/>
        </w:rPr>
        <w:t>However</w:t>
      </w:r>
      <w:r w:rsidR="00CB31C2" w:rsidRPr="001A2D57">
        <w:rPr>
          <w:rFonts w:ascii="Times New Roman" w:hAnsi="Times New Roman" w:cs="Times New Roman"/>
          <w:sz w:val="24"/>
          <w:szCs w:val="24"/>
        </w:rPr>
        <w:t>, in</w:t>
      </w:r>
      <w:r w:rsidRPr="001A2D57">
        <w:rPr>
          <w:rFonts w:ascii="Times New Roman" w:hAnsi="Times New Roman" w:cs="Times New Roman"/>
          <w:sz w:val="24"/>
          <w:szCs w:val="24"/>
        </w:rPr>
        <w:t xml:space="preserve"> order to comprehend the perception of the four </w:t>
      </w:r>
      <w:r w:rsidR="00ED382A" w:rsidRPr="001A2D57">
        <w:rPr>
          <w:rFonts w:ascii="Times New Roman" w:hAnsi="Times New Roman" w:cs="Times New Roman"/>
          <w:sz w:val="24"/>
          <w:szCs w:val="24"/>
        </w:rPr>
        <w:t>brands</w:t>
      </w:r>
      <w:r w:rsidRPr="001A2D57">
        <w:rPr>
          <w:rFonts w:ascii="Times New Roman" w:hAnsi="Times New Roman" w:cs="Times New Roman"/>
          <w:sz w:val="24"/>
          <w:szCs w:val="24"/>
        </w:rPr>
        <w:t xml:space="preserve"> of bicycles, we established management scale and quest which can allow us to prepare general assessment of every brand being manufactured. </w:t>
      </w:r>
      <w:r w:rsidR="00CB31C2" w:rsidRPr="001A2D57">
        <w:rPr>
          <w:rFonts w:ascii="Times New Roman" w:hAnsi="Times New Roman" w:cs="Times New Roman"/>
          <w:sz w:val="24"/>
          <w:szCs w:val="24"/>
        </w:rPr>
        <w:t>This allows</w:t>
      </w:r>
      <w:r w:rsidRPr="001A2D57">
        <w:rPr>
          <w:rFonts w:ascii="Times New Roman" w:hAnsi="Times New Roman" w:cs="Times New Roman"/>
          <w:sz w:val="24"/>
          <w:szCs w:val="24"/>
        </w:rPr>
        <w:t xml:space="preserve"> us to compare and contrast some of the major dimension of each line. </w:t>
      </w:r>
    </w:p>
    <w:p w:rsidR="00CC4455" w:rsidRDefault="00CC4455" w:rsidP="008839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Proverbs 3:13 </w:t>
      </w:r>
      <w:r w:rsidR="00746226">
        <w:rPr>
          <w:rFonts w:ascii="Times New Roman" w:hAnsi="Times New Roman" w:cs="Times New Roman"/>
          <w:sz w:val="24"/>
          <w:szCs w:val="24"/>
        </w:rPr>
        <w:t xml:space="preserve">NIV draws our attention by a phrase “A happy man is a man who seeks wisdom and a man who finds understanding.”  The entire process of deciding on the </w:t>
      </w:r>
      <w:r w:rsidR="008839D5">
        <w:rPr>
          <w:rFonts w:ascii="Times New Roman" w:hAnsi="Times New Roman" w:cs="Times New Roman"/>
          <w:sz w:val="24"/>
          <w:szCs w:val="24"/>
        </w:rPr>
        <w:lastRenderedPageBreak/>
        <w:t>type of statistic to use need understanding of the type of data available</w:t>
      </w:r>
      <w:r w:rsidR="00F75B9F">
        <w:rPr>
          <w:rFonts w:ascii="Times New Roman" w:hAnsi="Times New Roman" w:cs="Times New Roman"/>
          <w:sz w:val="24"/>
          <w:szCs w:val="24"/>
        </w:rPr>
        <w:t xml:space="preserve"> </w:t>
      </w:r>
      <w:r w:rsidR="00AC1354">
        <w:rPr>
          <w:rFonts w:ascii="Times New Roman" w:hAnsi="Times New Roman" w:cs="Times New Roman"/>
          <w:sz w:val="24"/>
          <w:szCs w:val="24"/>
        </w:rPr>
        <w:t xml:space="preserve">in order to obtain accurate result which can meet the objective of the study. </w:t>
      </w:r>
    </w:p>
    <w:p w:rsidR="000045D2" w:rsidRPr="00F54749" w:rsidRDefault="000045D2" w:rsidP="008839D5">
      <w:pPr>
        <w:spacing w:after="0" w:line="480" w:lineRule="auto"/>
        <w:rPr>
          <w:rFonts w:ascii="Times New Roman" w:hAnsi="Times New Roman" w:cs="Times New Roman"/>
          <w:sz w:val="24"/>
          <w:szCs w:val="24"/>
        </w:rPr>
      </w:pPr>
    </w:p>
    <w:p w:rsidR="00CC4455" w:rsidRPr="001A2D57" w:rsidRDefault="00CC4455" w:rsidP="00A273F9">
      <w:pPr>
        <w:spacing w:after="0" w:line="480" w:lineRule="auto"/>
        <w:rPr>
          <w:rFonts w:ascii="Times New Roman" w:hAnsi="Times New Roman" w:cs="Times New Roman"/>
          <w:sz w:val="24"/>
          <w:szCs w:val="24"/>
        </w:rPr>
      </w:pPr>
    </w:p>
    <w:p w:rsidR="007F547A" w:rsidRDefault="007F547A"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839D5" w:rsidRDefault="008839D5" w:rsidP="00A273F9">
      <w:pPr>
        <w:spacing w:after="0" w:line="480" w:lineRule="auto"/>
        <w:rPr>
          <w:rFonts w:ascii="Times New Roman" w:hAnsi="Times New Roman" w:cs="Times New Roman"/>
          <w:sz w:val="24"/>
          <w:szCs w:val="24"/>
        </w:rPr>
      </w:pPr>
    </w:p>
    <w:p w:rsidR="00853C47" w:rsidRDefault="00853C47" w:rsidP="00A273F9">
      <w:pPr>
        <w:spacing w:after="0" w:line="480" w:lineRule="auto"/>
        <w:rPr>
          <w:rFonts w:ascii="Times New Roman" w:hAnsi="Times New Roman" w:cs="Times New Roman"/>
          <w:sz w:val="24"/>
          <w:szCs w:val="24"/>
        </w:rPr>
      </w:pPr>
    </w:p>
    <w:p w:rsidR="00853C47" w:rsidRDefault="00853C47" w:rsidP="00A273F9">
      <w:pPr>
        <w:spacing w:after="0" w:line="480" w:lineRule="auto"/>
        <w:rPr>
          <w:rFonts w:ascii="Times New Roman" w:hAnsi="Times New Roman" w:cs="Times New Roman"/>
          <w:sz w:val="24"/>
          <w:szCs w:val="24"/>
        </w:rPr>
      </w:pPr>
    </w:p>
    <w:p w:rsidR="00853C47" w:rsidRDefault="00853C47" w:rsidP="00A273F9">
      <w:pPr>
        <w:spacing w:after="0" w:line="480" w:lineRule="auto"/>
        <w:rPr>
          <w:rFonts w:ascii="Times New Roman" w:hAnsi="Times New Roman" w:cs="Times New Roman"/>
          <w:sz w:val="24"/>
          <w:szCs w:val="24"/>
        </w:rPr>
      </w:pPr>
    </w:p>
    <w:p w:rsidR="00853C47" w:rsidRDefault="00853C47" w:rsidP="00A273F9">
      <w:pPr>
        <w:spacing w:after="0" w:line="480" w:lineRule="auto"/>
        <w:rPr>
          <w:rFonts w:ascii="Times New Roman" w:hAnsi="Times New Roman" w:cs="Times New Roman"/>
          <w:sz w:val="24"/>
          <w:szCs w:val="24"/>
        </w:rPr>
      </w:pPr>
    </w:p>
    <w:p w:rsidR="008839D5" w:rsidRPr="001A2D57" w:rsidRDefault="008839D5" w:rsidP="00A273F9">
      <w:pPr>
        <w:spacing w:after="0" w:line="480" w:lineRule="auto"/>
        <w:rPr>
          <w:rFonts w:ascii="Times New Roman" w:hAnsi="Times New Roman" w:cs="Times New Roman"/>
          <w:sz w:val="24"/>
          <w:szCs w:val="24"/>
        </w:rPr>
      </w:pPr>
    </w:p>
    <w:p w:rsidR="007F547A" w:rsidRPr="001A2D57" w:rsidRDefault="007F547A" w:rsidP="007F547A">
      <w:pPr>
        <w:spacing w:line="480" w:lineRule="auto"/>
        <w:jc w:val="center"/>
        <w:rPr>
          <w:rFonts w:ascii="Times New Roman" w:hAnsi="Times New Roman" w:cs="Times New Roman"/>
          <w:b/>
          <w:sz w:val="24"/>
          <w:szCs w:val="24"/>
        </w:rPr>
      </w:pPr>
      <w:r w:rsidRPr="001A2D57">
        <w:rPr>
          <w:rFonts w:ascii="Times New Roman" w:hAnsi="Times New Roman" w:cs="Times New Roman"/>
          <w:b/>
          <w:sz w:val="24"/>
          <w:szCs w:val="24"/>
        </w:rPr>
        <w:lastRenderedPageBreak/>
        <w:t>References</w:t>
      </w:r>
    </w:p>
    <w:p w:rsidR="007F547A" w:rsidRPr="001A2D57" w:rsidRDefault="007F547A" w:rsidP="007F547A">
      <w:pPr>
        <w:spacing w:line="480" w:lineRule="auto"/>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 xml:space="preserve">Claiborne, C. B., &amp; Sirgy, M. J. (2015). Self-image congruence as a model of consumer attitude </w:t>
      </w:r>
    </w:p>
    <w:p w:rsidR="007F547A" w:rsidRPr="001A2D57" w:rsidRDefault="007F547A" w:rsidP="007F547A">
      <w:pPr>
        <w:spacing w:line="480" w:lineRule="auto"/>
        <w:ind w:firstLine="720"/>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 xml:space="preserve">formation and behavior: A conceptual review and guide for future research. </w:t>
      </w:r>
    </w:p>
    <w:p w:rsidR="007F547A" w:rsidRPr="001A2D57" w:rsidRDefault="007F547A" w:rsidP="007F547A">
      <w:pPr>
        <w:spacing w:line="480" w:lineRule="auto"/>
        <w:ind w:left="720"/>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In </w:t>
      </w:r>
      <w:r w:rsidRPr="001A2D57">
        <w:rPr>
          <w:rFonts w:ascii="Times New Roman" w:hAnsi="Times New Roman" w:cs="Times New Roman"/>
          <w:i/>
          <w:iCs/>
          <w:color w:val="222222"/>
          <w:sz w:val="24"/>
          <w:szCs w:val="24"/>
          <w:shd w:val="clear" w:color="auto" w:fill="FFFFFF"/>
        </w:rPr>
        <w:t>Proceedings of the 1990 academy of marketing science (AMS) annual conference</w:t>
      </w:r>
      <w:r w:rsidRPr="001A2D57">
        <w:rPr>
          <w:rFonts w:ascii="Times New Roman" w:hAnsi="Times New Roman" w:cs="Times New Roman"/>
          <w:color w:val="222222"/>
          <w:sz w:val="24"/>
          <w:szCs w:val="24"/>
          <w:shd w:val="clear" w:color="auto" w:fill="FFFFFF"/>
        </w:rPr>
        <w:t> (pp. 1-7). Springer, Cham.</w:t>
      </w:r>
    </w:p>
    <w:p w:rsidR="007F547A" w:rsidRPr="001A2D57" w:rsidRDefault="007F547A" w:rsidP="007F547A">
      <w:pPr>
        <w:spacing w:line="480" w:lineRule="auto"/>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Furr, R. M. (2017). </w:t>
      </w:r>
      <w:r w:rsidRPr="001A2D57">
        <w:rPr>
          <w:rFonts w:ascii="Times New Roman" w:hAnsi="Times New Roman" w:cs="Times New Roman"/>
          <w:i/>
          <w:iCs/>
          <w:color w:val="222222"/>
          <w:sz w:val="24"/>
          <w:szCs w:val="24"/>
          <w:shd w:val="clear" w:color="auto" w:fill="FFFFFF"/>
        </w:rPr>
        <w:t>Psychometrics: an introduction</w:t>
      </w:r>
      <w:r w:rsidRPr="001A2D57">
        <w:rPr>
          <w:rFonts w:ascii="Times New Roman" w:hAnsi="Times New Roman" w:cs="Times New Roman"/>
          <w:color w:val="222222"/>
          <w:sz w:val="24"/>
          <w:szCs w:val="24"/>
          <w:shd w:val="clear" w:color="auto" w:fill="FFFFFF"/>
        </w:rPr>
        <w:t>. Sage Publications.</w:t>
      </w:r>
    </w:p>
    <w:p w:rsidR="007F547A" w:rsidRPr="001A2D57" w:rsidRDefault="007F547A" w:rsidP="007F547A">
      <w:pPr>
        <w:spacing w:line="480" w:lineRule="auto"/>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Schildhauer, M. (2018). Data Integration: Principles and Practice. In </w:t>
      </w:r>
      <w:r w:rsidRPr="001A2D57">
        <w:rPr>
          <w:rFonts w:ascii="Times New Roman" w:hAnsi="Times New Roman" w:cs="Times New Roman"/>
          <w:i/>
          <w:iCs/>
          <w:color w:val="222222"/>
          <w:sz w:val="24"/>
          <w:szCs w:val="24"/>
          <w:shd w:val="clear" w:color="auto" w:fill="FFFFFF"/>
        </w:rPr>
        <w:t>Ecological Informatics</w:t>
      </w:r>
      <w:r w:rsidRPr="001A2D57">
        <w:rPr>
          <w:rFonts w:ascii="Times New Roman" w:hAnsi="Times New Roman" w:cs="Times New Roman"/>
          <w:color w:val="222222"/>
          <w:sz w:val="24"/>
          <w:szCs w:val="24"/>
          <w:shd w:val="clear" w:color="auto" w:fill="FFFFFF"/>
        </w:rPr>
        <w:t xml:space="preserve"> (pp. </w:t>
      </w:r>
    </w:p>
    <w:p w:rsidR="007F547A" w:rsidRPr="001A2D57" w:rsidRDefault="007F547A" w:rsidP="007F547A">
      <w:pPr>
        <w:spacing w:line="480" w:lineRule="auto"/>
        <w:ind w:firstLine="720"/>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129-157). Springer, Cham.</w:t>
      </w:r>
    </w:p>
    <w:p w:rsidR="007F547A" w:rsidRPr="001A2D57" w:rsidRDefault="007F547A" w:rsidP="007F547A">
      <w:pPr>
        <w:spacing w:line="480" w:lineRule="auto"/>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Skoog, D. A., Holler, F. J., &amp; Crouch, S. R. (2017). </w:t>
      </w:r>
      <w:r w:rsidRPr="001A2D57">
        <w:rPr>
          <w:rFonts w:ascii="Times New Roman" w:hAnsi="Times New Roman" w:cs="Times New Roman"/>
          <w:i/>
          <w:iCs/>
          <w:color w:val="222222"/>
          <w:sz w:val="24"/>
          <w:szCs w:val="24"/>
          <w:shd w:val="clear" w:color="auto" w:fill="FFFFFF"/>
        </w:rPr>
        <w:t>Principles of instrumental analysis</w:t>
      </w:r>
      <w:r w:rsidRPr="001A2D57">
        <w:rPr>
          <w:rFonts w:ascii="Times New Roman" w:hAnsi="Times New Roman" w:cs="Times New Roman"/>
          <w:color w:val="222222"/>
          <w:sz w:val="24"/>
          <w:szCs w:val="24"/>
          <w:shd w:val="clear" w:color="auto" w:fill="FFFFFF"/>
        </w:rPr>
        <w:t xml:space="preserve">. Cengage </w:t>
      </w:r>
    </w:p>
    <w:p w:rsidR="007F547A" w:rsidRPr="001A2D57" w:rsidRDefault="007F547A" w:rsidP="007F547A">
      <w:pPr>
        <w:spacing w:line="480" w:lineRule="auto"/>
        <w:ind w:firstLine="720"/>
        <w:rPr>
          <w:rFonts w:ascii="Times New Roman" w:hAnsi="Times New Roman" w:cs="Times New Roman"/>
          <w:color w:val="222222"/>
          <w:sz w:val="24"/>
          <w:szCs w:val="24"/>
          <w:shd w:val="clear" w:color="auto" w:fill="FFFFFF"/>
        </w:rPr>
      </w:pPr>
      <w:r w:rsidRPr="001A2D57">
        <w:rPr>
          <w:rFonts w:ascii="Times New Roman" w:hAnsi="Times New Roman" w:cs="Times New Roman"/>
          <w:color w:val="222222"/>
          <w:sz w:val="24"/>
          <w:szCs w:val="24"/>
          <w:shd w:val="clear" w:color="auto" w:fill="FFFFFF"/>
        </w:rPr>
        <w:t>learning.</w:t>
      </w:r>
    </w:p>
    <w:p w:rsidR="007F547A" w:rsidRPr="001A2D57" w:rsidRDefault="007F547A" w:rsidP="007F547A">
      <w:pPr>
        <w:spacing w:line="480" w:lineRule="auto"/>
        <w:rPr>
          <w:rFonts w:ascii="Times New Roman" w:hAnsi="Times New Roman" w:cs="Times New Roman"/>
          <w:i/>
          <w:iCs/>
          <w:color w:val="222222"/>
          <w:sz w:val="24"/>
          <w:szCs w:val="24"/>
          <w:shd w:val="clear" w:color="auto" w:fill="FFFFFF"/>
        </w:rPr>
      </w:pPr>
      <w:r w:rsidRPr="001A2D57">
        <w:rPr>
          <w:rFonts w:ascii="Times New Roman" w:hAnsi="Times New Roman" w:cs="Times New Roman"/>
          <w:color w:val="222222"/>
          <w:sz w:val="24"/>
          <w:szCs w:val="24"/>
          <w:shd w:val="clear" w:color="auto" w:fill="FFFFFF"/>
        </w:rPr>
        <w:t>Vigneron, F., &amp; Johnson, L. W. (2017). Measuring perceptions of brand luxury. In </w:t>
      </w:r>
      <w:r w:rsidRPr="001A2D57">
        <w:rPr>
          <w:rFonts w:ascii="Times New Roman" w:hAnsi="Times New Roman" w:cs="Times New Roman"/>
          <w:i/>
          <w:iCs/>
          <w:color w:val="222222"/>
          <w:sz w:val="24"/>
          <w:szCs w:val="24"/>
          <w:shd w:val="clear" w:color="auto" w:fill="FFFFFF"/>
        </w:rPr>
        <w:t xml:space="preserve">Advances in </w:t>
      </w:r>
    </w:p>
    <w:p w:rsidR="007F547A" w:rsidRPr="001A2D57" w:rsidRDefault="007F547A" w:rsidP="007F547A">
      <w:pPr>
        <w:spacing w:line="480" w:lineRule="auto"/>
        <w:ind w:firstLine="720"/>
        <w:rPr>
          <w:rFonts w:ascii="Times New Roman" w:hAnsi="Times New Roman" w:cs="Times New Roman"/>
          <w:sz w:val="24"/>
          <w:szCs w:val="24"/>
        </w:rPr>
      </w:pPr>
      <w:r w:rsidRPr="001A2D57">
        <w:rPr>
          <w:rFonts w:ascii="Times New Roman" w:hAnsi="Times New Roman" w:cs="Times New Roman"/>
          <w:i/>
          <w:iCs/>
          <w:color w:val="222222"/>
          <w:sz w:val="24"/>
          <w:szCs w:val="24"/>
          <w:shd w:val="clear" w:color="auto" w:fill="FFFFFF"/>
        </w:rPr>
        <w:t>Luxury Brand Management</w:t>
      </w:r>
      <w:r w:rsidRPr="001A2D57">
        <w:rPr>
          <w:rFonts w:ascii="Times New Roman" w:hAnsi="Times New Roman" w:cs="Times New Roman"/>
          <w:color w:val="222222"/>
          <w:sz w:val="24"/>
          <w:szCs w:val="24"/>
          <w:shd w:val="clear" w:color="auto" w:fill="FFFFFF"/>
        </w:rPr>
        <w:t>(pp. 199-234). Palgrave Macmillan, Cham.</w:t>
      </w:r>
    </w:p>
    <w:p w:rsidR="007F547A" w:rsidRPr="001A2D57" w:rsidRDefault="007F547A" w:rsidP="00A273F9">
      <w:pPr>
        <w:spacing w:after="0" w:line="480" w:lineRule="auto"/>
        <w:rPr>
          <w:rFonts w:ascii="Times New Roman" w:hAnsi="Times New Roman" w:cs="Times New Roman"/>
          <w:sz w:val="24"/>
          <w:szCs w:val="24"/>
        </w:rPr>
      </w:pPr>
    </w:p>
    <w:sectPr w:rsidR="007F547A" w:rsidRPr="001A2D57" w:rsidSect="00DA31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A2" w:rsidRDefault="00E06FA2" w:rsidP="00DA3104">
      <w:pPr>
        <w:spacing w:after="0" w:line="240" w:lineRule="auto"/>
      </w:pPr>
      <w:r>
        <w:separator/>
      </w:r>
    </w:p>
  </w:endnote>
  <w:endnote w:type="continuationSeparator" w:id="1">
    <w:p w:rsidR="00E06FA2" w:rsidRDefault="00E06FA2" w:rsidP="00DA3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A2" w:rsidRDefault="00E06FA2" w:rsidP="00DA3104">
      <w:pPr>
        <w:spacing w:after="0" w:line="240" w:lineRule="auto"/>
      </w:pPr>
      <w:r>
        <w:separator/>
      </w:r>
    </w:p>
  </w:footnote>
  <w:footnote w:type="continuationSeparator" w:id="1">
    <w:p w:rsidR="00E06FA2" w:rsidRDefault="00E06FA2" w:rsidP="00DA3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04" w:rsidRDefault="00DA3104">
    <w:pPr>
      <w:pStyle w:val="Header"/>
    </w:pPr>
    <w:r w:rsidRPr="00DA3104">
      <w:t>DB 3 QUESTIONS 11.6</w:t>
    </w:r>
    <w:r>
      <w:ptab w:relativeTo="margin" w:alignment="right" w:leader="none"/>
    </w:r>
    <w:r>
      <w:fldChar w:fldCharType="begin"/>
    </w:r>
    <w:r>
      <w:instrText xml:space="preserve"> PAGE   \* MERGEFORMAT </w:instrText>
    </w:r>
    <w:r>
      <w:fldChar w:fldCharType="separate"/>
    </w:r>
    <w:r w:rsidR="00853C47">
      <w:rPr>
        <w:noProof/>
      </w:rPr>
      <w:t>6</w:t>
    </w:r>
    <w:r>
      <w:fldChar w:fldCharType="end"/>
    </w:r>
  </w:p>
  <w:p w:rsidR="00DA3104" w:rsidRDefault="00DA3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04" w:rsidRDefault="00DA3104">
    <w:pPr>
      <w:pStyle w:val="Header"/>
    </w:pPr>
    <w:r>
      <w:t xml:space="preserve">Running head: </w:t>
    </w:r>
    <w:r w:rsidRPr="00DA3104">
      <w:t>DB 3 QUESTIONS 11.6</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9E"/>
    <w:multiLevelType w:val="hybridMultilevel"/>
    <w:tmpl w:val="9F284792"/>
    <w:lvl w:ilvl="0" w:tplc="586ED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2604"/>
    <w:multiLevelType w:val="hybridMultilevel"/>
    <w:tmpl w:val="E078EE0A"/>
    <w:lvl w:ilvl="0" w:tplc="70A03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85805"/>
    <w:multiLevelType w:val="hybridMultilevel"/>
    <w:tmpl w:val="5D64473A"/>
    <w:lvl w:ilvl="0" w:tplc="E7CE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A1050"/>
    <w:multiLevelType w:val="hybridMultilevel"/>
    <w:tmpl w:val="13A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22DDF"/>
    <w:multiLevelType w:val="hybridMultilevel"/>
    <w:tmpl w:val="9E86F94A"/>
    <w:lvl w:ilvl="0" w:tplc="5FCC9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F2F9E"/>
    <w:multiLevelType w:val="hybridMultilevel"/>
    <w:tmpl w:val="4B0E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A350D"/>
    <w:multiLevelType w:val="hybridMultilevel"/>
    <w:tmpl w:val="4B0E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C245B"/>
    <w:multiLevelType w:val="hybridMultilevel"/>
    <w:tmpl w:val="4B0E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9CD"/>
    <w:rsid w:val="000045D2"/>
    <w:rsid w:val="000062B4"/>
    <w:rsid w:val="00020D37"/>
    <w:rsid w:val="000213AF"/>
    <w:rsid w:val="00040D39"/>
    <w:rsid w:val="000743AC"/>
    <w:rsid w:val="001143A1"/>
    <w:rsid w:val="001A2D57"/>
    <w:rsid w:val="002209CD"/>
    <w:rsid w:val="002413EB"/>
    <w:rsid w:val="002B0AF7"/>
    <w:rsid w:val="00303007"/>
    <w:rsid w:val="0036004A"/>
    <w:rsid w:val="003824FD"/>
    <w:rsid w:val="003C4D6B"/>
    <w:rsid w:val="003D6C55"/>
    <w:rsid w:val="004B03EE"/>
    <w:rsid w:val="004D2916"/>
    <w:rsid w:val="004F43B7"/>
    <w:rsid w:val="005F2905"/>
    <w:rsid w:val="0068008E"/>
    <w:rsid w:val="006D0DDF"/>
    <w:rsid w:val="006D366F"/>
    <w:rsid w:val="006E7CA6"/>
    <w:rsid w:val="006F44A4"/>
    <w:rsid w:val="006F536F"/>
    <w:rsid w:val="006F7824"/>
    <w:rsid w:val="00746226"/>
    <w:rsid w:val="00755381"/>
    <w:rsid w:val="00774F9F"/>
    <w:rsid w:val="007E4F5A"/>
    <w:rsid w:val="007F547A"/>
    <w:rsid w:val="00801DB2"/>
    <w:rsid w:val="00801DDD"/>
    <w:rsid w:val="00832FB0"/>
    <w:rsid w:val="00843236"/>
    <w:rsid w:val="00846D4D"/>
    <w:rsid w:val="00853C47"/>
    <w:rsid w:val="008839D5"/>
    <w:rsid w:val="0089797D"/>
    <w:rsid w:val="008C7E60"/>
    <w:rsid w:val="008D1C6D"/>
    <w:rsid w:val="00936B5B"/>
    <w:rsid w:val="009A0840"/>
    <w:rsid w:val="00A20454"/>
    <w:rsid w:val="00A273F9"/>
    <w:rsid w:val="00A33E3C"/>
    <w:rsid w:val="00AC1354"/>
    <w:rsid w:val="00AD6E06"/>
    <w:rsid w:val="00B05F70"/>
    <w:rsid w:val="00B35EB1"/>
    <w:rsid w:val="00BB4901"/>
    <w:rsid w:val="00C21FE3"/>
    <w:rsid w:val="00C42691"/>
    <w:rsid w:val="00C73D05"/>
    <w:rsid w:val="00CB31C2"/>
    <w:rsid w:val="00CB65B3"/>
    <w:rsid w:val="00CC4455"/>
    <w:rsid w:val="00D2762D"/>
    <w:rsid w:val="00D3569B"/>
    <w:rsid w:val="00D4344E"/>
    <w:rsid w:val="00D503BB"/>
    <w:rsid w:val="00D55104"/>
    <w:rsid w:val="00D66E13"/>
    <w:rsid w:val="00D75175"/>
    <w:rsid w:val="00DA3104"/>
    <w:rsid w:val="00DC722C"/>
    <w:rsid w:val="00E06FA2"/>
    <w:rsid w:val="00E26E6F"/>
    <w:rsid w:val="00E43CA7"/>
    <w:rsid w:val="00E824F5"/>
    <w:rsid w:val="00EB2D01"/>
    <w:rsid w:val="00ED382A"/>
    <w:rsid w:val="00F406CD"/>
    <w:rsid w:val="00F75B9F"/>
    <w:rsid w:val="00F75FEE"/>
    <w:rsid w:val="00F83C9E"/>
    <w:rsid w:val="00F87D4E"/>
    <w:rsid w:val="00FA60BE"/>
    <w:rsid w:val="00FB16D9"/>
    <w:rsid w:val="00FC3E2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AC"/>
    <w:pPr>
      <w:ind w:left="720"/>
      <w:contextualSpacing/>
    </w:pPr>
  </w:style>
  <w:style w:type="table" w:styleId="TableGrid">
    <w:name w:val="Table Grid"/>
    <w:basedOn w:val="TableNormal"/>
    <w:uiPriority w:val="59"/>
    <w:rsid w:val="00B05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04"/>
  </w:style>
  <w:style w:type="paragraph" w:styleId="Footer">
    <w:name w:val="footer"/>
    <w:basedOn w:val="Normal"/>
    <w:link w:val="FooterChar"/>
    <w:uiPriority w:val="99"/>
    <w:semiHidden/>
    <w:unhideWhenUsed/>
    <w:rsid w:val="00DA31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104"/>
  </w:style>
  <w:style w:type="paragraph" w:styleId="BalloonText">
    <w:name w:val="Balloon Text"/>
    <w:basedOn w:val="Normal"/>
    <w:link w:val="BalloonTextChar"/>
    <w:uiPriority w:val="99"/>
    <w:semiHidden/>
    <w:unhideWhenUsed/>
    <w:rsid w:val="00DA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82</cp:revision>
  <dcterms:created xsi:type="dcterms:W3CDTF">2019-09-17T21:04:00Z</dcterms:created>
  <dcterms:modified xsi:type="dcterms:W3CDTF">2019-09-18T02:01:00Z</dcterms:modified>
</cp:coreProperties>
</file>