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4D1" w:rsidRDefault="008514D1" w:rsidP="008514D1">
      <w:pPr>
        <w:spacing w:line="480" w:lineRule="auto"/>
        <w:jc w:val="center"/>
        <w:rPr>
          <w:rFonts w:ascii="Times New Roman" w:hAnsi="Times New Roman" w:cs="Times New Roman"/>
          <w:sz w:val="24"/>
          <w:szCs w:val="24"/>
        </w:rPr>
      </w:pPr>
    </w:p>
    <w:p w:rsidR="008514D1" w:rsidRDefault="008514D1" w:rsidP="008514D1">
      <w:pPr>
        <w:spacing w:line="480" w:lineRule="auto"/>
        <w:jc w:val="center"/>
        <w:rPr>
          <w:rFonts w:ascii="Times New Roman" w:hAnsi="Times New Roman" w:cs="Times New Roman"/>
          <w:sz w:val="24"/>
          <w:szCs w:val="24"/>
        </w:rPr>
      </w:pPr>
    </w:p>
    <w:p w:rsidR="008514D1" w:rsidRDefault="008514D1" w:rsidP="008514D1">
      <w:pPr>
        <w:spacing w:line="480" w:lineRule="auto"/>
        <w:jc w:val="center"/>
        <w:rPr>
          <w:rFonts w:ascii="Times New Roman" w:hAnsi="Times New Roman" w:cs="Times New Roman"/>
          <w:sz w:val="24"/>
          <w:szCs w:val="24"/>
        </w:rPr>
      </w:pPr>
    </w:p>
    <w:p w:rsidR="008514D1" w:rsidRDefault="008514D1" w:rsidP="008514D1">
      <w:pPr>
        <w:spacing w:line="480" w:lineRule="auto"/>
        <w:jc w:val="center"/>
        <w:rPr>
          <w:rFonts w:ascii="Times New Roman" w:hAnsi="Times New Roman" w:cs="Times New Roman"/>
          <w:sz w:val="24"/>
          <w:szCs w:val="24"/>
        </w:rPr>
      </w:pPr>
    </w:p>
    <w:p w:rsidR="008514D1" w:rsidRDefault="008514D1" w:rsidP="008514D1">
      <w:pPr>
        <w:spacing w:line="480" w:lineRule="auto"/>
        <w:jc w:val="center"/>
        <w:rPr>
          <w:rFonts w:ascii="Times New Roman" w:hAnsi="Times New Roman" w:cs="Times New Roman"/>
          <w:sz w:val="24"/>
          <w:szCs w:val="24"/>
        </w:rPr>
      </w:pPr>
    </w:p>
    <w:p w:rsidR="00BE5BB7" w:rsidRDefault="003B5EC7" w:rsidP="008514D1">
      <w:pPr>
        <w:spacing w:line="480" w:lineRule="auto"/>
        <w:jc w:val="center"/>
        <w:rPr>
          <w:rFonts w:ascii="Times New Roman" w:hAnsi="Times New Roman" w:cs="Times New Roman"/>
          <w:sz w:val="24"/>
          <w:szCs w:val="24"/>
        </w:rPr>
      </w:pPr>
      <w:r w:rsidRPr="008514D1">
        <w:rPr>
          <w:rFonts w:ascii="Times New Roman" w:hAnsi="Times New Roman" w:cs="Times New Roman"/>
          <w:sz w:val="24"/>
          <w:szCs w:val="24"/>
        </w:rPr>
        <w:t>M1 Essay Quiz</w:t>
      </w:r>
    </w:p>
    <w:p w:rsidR="008514D1" w:rsidRDefault="003B5EC7" w:rsidP="008514D1">
      <w:pPr>
        <w:spacing w:line="480" w:lineRule="auto"/>
        <w:jc w:val="center"/>
        <w:rPr>
          <w:rFonts w:ascii="Times New Roman" w:hAnsi="Times New Roman" w:cs="Times New Roman"/>
          <w:sz w:val="24"/>
          <w:szCs w:val="24"/>
        </w:rPr>
      </w:pPr>
      <w:r>
        <w:rPr>
          <w:rFonts w:ascii="Times New Roman" w:hAnsi="Times New Roman" w:cs="Times New Roman"/>
          <w:sz w:val="24"/>
          <w:szCs w:val="24"/>
        </w:rPr>
        <w:t>[Writer’s name]</w:t>
      </w:r>
    </w:p>
    <w:p w:rsidR="00146939" w:rsidRDefault="003B5EC7" w:rsidP="008514D1">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 name]</w:t>
      </w:r>
    </w:p>
    <w:p w:rsidR="00146939" w:rsidRDefault="003B5EC7">
      <w:pPr>
        <w:rPr>
          <w:rFonts w:ascii="Times New Roman" w:hAnsi="Times New Roman" w:cs="Times New Roman"/>
          <w:sz w:val="24"/>
          <w:szCs w:val="24"/>
        </w:rPr>
      </w:pPr>
      <w:r>
        <w:rPr>
          <w:rFonts w:ascii="Times New Roman" w:hAnsi="Times New Roman" w:cs="Times New Roman"/>
          <w:sz w:val="24"/>
          <w:szCs w:val="24"/>
        </w:rPr>
        <w:br w:type="page"/>
      </w:r>
    </w:p>
    <w:p w:rsidR="00146939" w:rsidRDefault="003B5EC7" w:rsidP="00146939">
      <w:pPr>
        <w:spacing w:line="480" w:lineRule="auto"/>
        <w:jc w:val="center"/>
        <w:rPr>
          <w:rFonts w:ascii="Times New Roman" w:hAnsi="Times New Roman" w:cs="Times New Roman"/>
          <w:sz w:val="24"/>
          <w:szCs w:val="24"/>
        </w:rPr>
      </w:pPr>
      <w:r w:rsidRPr="008514D1">
        <w:rPr>
          <w:rFonts w:ascii="Times New Roman" w:hAnsi="Times New Roman" w:cs="Times New Roman"/>
          <w:sz w:val="24"/>
          <w:szCs w:val="24"/>
        </w:rPr>
        <w:lastRenderedPageBreak/>
        <w:t>M1 Essay Quiz</w:t>
      </w:r>
    </w:p>
    <w:p w:rsidR="00BE352A" w:rsidRDefault="00BE352A" w:rsidP="00146939">
      <w:pPr>
        <w:spacing w:line="480" w:lineRule="auto"/>
        <w:jc w:val="center"/>
        <w:rPr>
          <w:rFonts w:ascii="Times New Roman" w:hAnsi="Times New Roman" w:cs="Times New Roman"/>
          <w:sz w:val="24"/>
          <w:szCs w:val="24"/>
        </w:rPr>
      </w:pPr>
    </w:p>
    <w:p w:rsidR="00BE352A" w:rsidRDefault="003B5EC7" w:rsidP="00BE352A">
      <w:pPr>
        <w:pStyle w:val="ListParagraph"/>
        <w:numPr>
          <w:ilvl w:val="0"/>
          <w:numId w:val="2"/>
        </w:numPr>
        <w:spacing w:line="480" w:lineRule="auto"/>
        <w:jc w:val="both"/>
        <w:rPr>
          <w:rFonts w:ascii="Times New Roman" w:hAnsi="Times New Roman" w:cs="Times New Roman"/>
          <w:sz w:val="24"/>
          <w:szCs w:val="24"/>
        </w:rPr>
      </w:pPr>
      <w:r w:rsidRPr="005019C6">
        <w:rPr>
          <w:rFonts w:ascii="Times New Roman" w:hAnsi="Times New Roman" w:cs="Times New Roman"/>
          <w:sz w:val="24"/>
          <w:szCs w:val="24"/>
        </w:rPr>
        <w:t>Historically, America has always supported the efforts for the provision of financial assistance to the poor in society. The first settlement</w:t>
      </w:r>
      <w:r w:rsidR="00E26DB3" w:rsidRPr="005019C6">
        <w:rPr>
          <w:rFonts w:ascii="Times New Roman" w:hAnsi="Times New Roman" w:cs="Times New Roman"/>
          <w:sz w:val="24"/>
          <w:szCs w:val="24"/>
        </w:rPr>
        <w:t xml:space="preserve">s of the New World </w:t>
      </w:r>
      <w:r w:rsidRPr="005019C6">
        <w:rPr>
          <w:rFonts w:ascii="Times New Roman" w:hAnsi="Times New Roman" w:cs="Times New Roman"/>
          <w:sz w:val="24"/>
          <w:szCs w:val="24"/>
        </w:rPr>
        <w:t xml:space="preserve">had their policies about social assistance based on English heritage. </w:t>
      </w:r>
      <w:r w:rsidR="00E26DB3" w:rsidRPr="005019C6">
        <w:rPr>
          <w:rFonts w:ascii="Times New Roman" w:hAnsi="Times New Roman" w:cs="Times New Roman"/>
          <w:sz w:val="24"/>
          <w:szCs w:val="24"/>
        </w:rPr>
        <w:t>These practices for aiding the Pilgrims at Plymouth, Massachusetts were pr</w:t>
      </w:r>
      <w:r w:rsidR="00B3205F" w:rsidRPr="005019C6">
        <w:rPr>
          <w:rFonts w:ascii="Times New Roman" w:hAnsi="Times New Roman" w:cs="Times New Roman"/>
          <w:sz w:val="24"/>
          <w:szCs w:val="24"/>
        </w:rPr>
        <w:t>imarily derived from Elizabeth P</w:t>
      </w:r>
      <w:r w:rsidR="00E26DB3" w:rsidRPr="005019C6">
        <w:rPr>
          <w:rFonts w:ascii="Times New Roman" w:hAnsi="Times New Roman" w:cs="Times New Roman"/>
          <w:sz w:val="24"/>
          <w:szCs w:val="24"/>
        </w:rPr>
        <w:t xml:space="preserve">oor </w:t>
      </w:r>
      <w:r w:rsidR="00B3205F" w:rsidRPr="005019C6">
        <w:rPr>
          <w:rFonts w:ascii="Times New Roman" w:hAnsi="Times New Roman" w:cs="Times New Roman"/>
          <w:sz w:val="24"/>
          <w:szCs w:val="24"/>
        </w:rPr>
        <w:t>L</w:t>
      </w:r>
      <w:r w:rsidR="00E26DB3" w:rsidRPr="005019C6">
        <w:rPr>
          <w:rFonts w:ascii="Times New Roman" w:hAnsi="Times New Roman" w:cs="Times New Roman"/>
          <w:sz w:val="24"/>
          <w:szCs w:val="24"/>
        </w:rPr>
        <w:t xml:space="preserve">aws 1594 and 1601. According to these laws, </w:t>
      </w:r>
      <w:r w:rsidR="00B3205F" w:rsidRPr="005019C6">
        <w:rPr>
          <w:rFonts w:ascii="Times New Roman" w:hAnsi="Times New Roman" w:cs="Times New Roman"/>
          <w:sz w:val="24"/>
          <w:szCs w:val="24"/>
        </w:rPr>
        <w:t>the poor were classified into two classes; the worthy poor and the unworthy poor. The orphans, widows, elderly and handicapped were categorized a worthy poor while the lazy and drunkards were categorized as unworthy poor. These poor laws were used as means for maintaining the system and dealing with both categories of the poor</w:t>
      </w:r>
      <w:r w:rsidR="00FB622E" w:rsidRPr="005019C6">
        <w:rPr>
          <w:rFonts w:ascii="Times New Roman" w:hAnsi="Times New Roman" w:cs="Times New Roman"/>
          <w:sz w:val="24"/>
          <w:szCs w:val="24"/>
        </w:rPr>
        <w:t xml:space="preserve"> </w:t>
      </w:r>
      <w:r w:rsidR="00FB622E" w:rsidRPr="005019C6">
        <w:rPr>
          <w:rFonts w:ascii="Times New Roman" w:hAnsi="Times New Roman" w:cs="Times New Roman"/>
          <w:sz w:val="24"/>
          <w:szCs w:val="24"/>
        </w:rPr>
        <w:fldChar w:fldCharType="begin"/>
      </w:r>
      <w:r w:rsidR="00FB622E" w:rsidRPr="005019C6">
        <w:rPr>
          <w:rFonts w:ascii="Times New Roman" w:hAnsi="Times New Roman" w:cs="Times New Roman"/>
          <w:sz w:val="24"/>
          <w:szCs w:val="24"/>
        </w:rPr>
        <w:instrText xml:space="preserve"> ADDIN ZOTERO_ITEM CSL_CITATION {"citationID":"zUOiwwYz","properties":{"formattedCitation":"(Buck, 2017)","plainCitation":"(Buck, 2017)","noteIndex":0},"citationItems":[{"id":174,"uris":["http://zotero.org/users/local/OnfrXiA2/items/NSP75NMP"],"uri":["http://zotero.org/users/local/OnfrXiA2/items/NSP75NMP"],"itemData":{"id":174,"type":"webpage","title":"American colonial governments used to auction off poor families to the lowest bidder","container-title":"Medium","URL":"https://timeline.com/outdoor-relief-poverty-colonial-america-33a59ed910e5","language":"en","author":[{"family":"Buck","given":"Stephanie"}],"issued":{"date-parts":[["2017"]]},"accessed":{"date-parts":[["2019",9,19]]}}}],"schema":"https://github.com/citation-style-language/schema/raw/master/csl-citation.json"} </w:instrText>
      </w:r>
      <w:r w:rsidR="00FB622E" w:rsidRPr="005019C6">
        <w:rPr>
          <w:rFonts w:ascii="Times New Roman" w:hAnsi="Times New Roman" w:cs="Times New Roman"/>
          <w:sz w:val="24"/>
          <w:szCs w:val="24"/>
        </w:rPr>
        <w:fldChar w:fldCharType="separate"/>
      </w:r>
      <w:r w:rsidR="00FB622E" w:rsidRPr="005019C6">
        <w:rPr>
          <w:rFonts w:ascii="Times New Roman" w:hAnsi="Times New Roman" w:cs="Times New Roman"/>
          <w:sz w:val="24"/>
        </w:rPr>
        <w:t>(Buck, 2017)</w:t>
      </w:r>
      <w:r w:rsidR="00FB622E" w:rsidRPr="005019C6">
        <w:rPr>
          <w:rFonts w:ascii="Times New Roman" w:hAnsi="Times New Roman" w:cs="Times New Roman"/>
          <w:sz w:val="24"/>
          <w:szCs w:val="24"/>
        </w:rPr>
        <w:fldChar w:fldCharType="end"/>
      </w:r>
      <w:r w:rsidR="00B3205F" w:rsidRPr="005019C6">
        <w:rPr>
          <w:rFonts w:ascii="Times New Roman" w:hAnsi="Times New Roman" w:cs="Times New Roman"/>
          <w:sz w:val="24"/>
          <w:szCs w:val="24"/>
        </w:rPr>
        <w:t xml:space="preserve">. </w:t>
      </w:r>
    </w:p>
    <w:p w:rsidR="00BE352A" w:rsidRPr="00BE352A" w:rsidRDefault="00BE352A" w:rsidP="00BE352A">
      <w:pPr>
        <w:pStyle w:val="ListParagraph"/>
        <w:spacing w:line="480" w:lineRule="auto"/>
        <w:ind w:left="360"/>
        <w:jc w:val="both"/>
        <w:rPr>
          <w:rFonts w:ascii="Times New Roman" w:hAnsi="Times New Roman" w:cs="Times New Roman"/>
          <w:sz w:val="24"/>
          <w:szCs w:val="24"/>
        </w:rPr>
      </w:pPr>
    </w:p>
    <w:p w:rsidR="00AB7DE6" w:rsidRDefault="003B5EC7" w:rsidP="00AB7DE6">
      <w:pPr>
        <w:pStyle w:val="ListParagraph"/>
        <w:numPr>
          <w:ilvl w:val="0"/>
          <w:numId w:val="2"/>
        </w:numPr>
        <w:spacing w:line="480" w:lineRule="auto"/>
        <w:jc w:val="both"/>
        <w:rPr>
          <w:rFonts w:ascii="Times New Roman" w:hAnsi="Times New Roman" w:cs="Times New Roman"/>
          <w:sz w:val="24"/>
          <w:szCs w:val="24"/>
        </w:rPr>
      </w:pPr>
      <w:r w:rsidRPr="005019C6">
        <w:rPr>
          <w:rFonts w:ascii="Times New Roman" w:hAnsi="Times New Roman" w:cs="Times New Roman"/>
          <w:sz w:val="24"/>
          <w:szCs w:val="24"/>
        </w:rPr>
        <w:t>Poverty has different expressions and explanations as there are for different religions</w:t>
      </w:r>
      <w:r w:rsidR="00336002" w:rsidRPr="005019C6">
        <w:rPr>
          <w:rFonts w:ascii="Times New Roman" w:hAnsi="Times New Roman" w:cs="Times New Roman"/>
          <w:sz w:val="24"/>
          <w:szCs w:val="24"/>
        </w:rPr>
        <w:t xml:space="preserve">. Several studies have been published that present an unprecedented platform for comparing diachronically that how Islam, Judaism, and Christianity have defined and </w:t>
      </w:r>
      <w:r w:rsidR="00C43DDA" w:rsidRPr="005019C6">
        <w:rPr>
          <w:rFonts w:ascii="Times New Roman" w:hAnsi="Times New Roman" w:cs="Times New Roman"/>
          <w:sz w:val="24"/>
          <w:szCs w:val="24"/>
        </w:rPr>
        <w:t>dealt</w:t>
      </w:r>
      <w:r w:rsidR="00336002" w:rsidRPr="005019C6">
        <w:rPr>
          <w:rFonts w:ascii="Times New Roman" w:hAnsi="Times New Roman" w:cs="Times New Roman"/>
          <w:sz w:val="24"/>
          <w:szCs w:val="24"/>
        </w:rPr>
        <w:t xml:space="preserve"> with poverty throughout history</w:t>
      </w:r>
      <w:r w:rsidR="00C5617F" w:rsidRPr="005019C6">
        <w:rPr>
          <w:rFonts w:ascii="Times New Roman" w:hAnsi="Times New Roman" w:cs="Times New Roman"/>
          <w:sz w:val="24"/>
          <w:szCs w:val="24"/>
        </w:rPr>
        <w:t xml:space="preserve"> </w:t>
      </w:r>
      <w:r w:rsidR="00C5617F" w:rsidRPr="005019C6">
        <w:rPr>
          <w:rFonts w:ascii="Times New Roman" w:hAnsi="Times New Roman" w:cs="Times New Roman"/>
          <w:sz w:val="24"/>
          <w:szCs w:val="24"/>
        </w:rPr>
        <w:fldChar w:fldCharType="begin"/>
      </w:r>
      <w:r w:rsidR="00C5617F" w:rsidRPr="005019C6">
        <w:rPr>
          <w:rFonts w:ascii="Times New Roman" w:hAnsi="Times New Roman" w:cs="Times New Roman"/>
          <w:sz w:val="24"/>
          <w:szCs w:val="24"/>
        </w:rPr>
        <w:instrText xml:space="preserve"> ADDIN ZOTERO_ITEM CSL_CITATION {"citationID":"RIx0Yyhl","properties":{"formattedCitation":"(Beyers, 2014)","plainCitation":"(Beyers, 2014)","noteIndex":0},"citationItems":[{"id":178,"uris":["http://zotero.org/users/local/OnfrXiA2/items/JZ5YW3Y4"],"uri":["http://zotero.org/users/local/OnfrXiA2/items/JZ5YW3Y4"],"itemData":{"id":178,"type":"article-journal","title":"The effect of religion on poverty","container-title":"HTS Teologiese Studies / Theological Studies","page":"8","volume":"70","issue":"1","source":"hts.org.za","DOI":"10.4102/hts.v70i1.2614","ISSN":"2072-8050","language":"en","author":[{"family":"Beyers","given":"Jaco"}],"issued":{"date-parts":[["2014",8,14]]}}}],"schema":"https://github.com/citation-style-language/schema/raw/master/csl-citation.json"} </w:instrText>
      </w:r>
      <w:r w:rsidR="00C5617F" w:rsidRPr="005019C6">
        <w:rPr>
          <w:rFonts w:ascii="Times New Roman" w:hAnsi="Times New Roman" w:cs="Times New Roman"/>
          <w:sz w:val="24"/>
          <w:szCs w:val="24"/>
        </w:rPr>
        <w:fldChar w:fldCharType="separate"/>
      </w:r>
      <w:r w:rsidR="00C5617F" w:rsidRPr="005019C6">
        <w:rPr>
          <w:rFonts w:ascii="Times New Roman" w:hAnsi="Times New Roman" w:cs="Times New Roman"/>
          <w:sz w:val="24"/>
        </w:rPr>
        <w:t>(Beyers, 2014)</w:t>
      </w:r>
      <w:r w:rsidR="00C5617F" w:rsidRPr="005019C6">
        <w:rPr>
          <w:rFonts w:ascii="Times New Roman" w:hAnsi="Times New Roman" w:cs="Times New Roman"/>
          <w:sz w:val="24"/>
          <w:szCs w:val="24"/>
        </w:rPr>
        <w:fldChar w:fldCharType="end"/>
      </w:r>
      <w:r w:rsidR="00336002" w:rsidRPr="005019C6">
        <w:rPr>
          <w:rFonts w:ascii="Times New Roman" w:hAnsi="Times New Roman" w:cs="Times New Roman"/>
          <w:sz w:val="24"/>
          <w:szCs w:val="24"/>
        </w:rPr>
        <w:t xml:space="preserve">. </w:t>
      </w:r>
      <w:r w:rsidR="00C43DDA" w:rsidRPr="005019C6">
        <w:rPr>
          <w:rFonts w:ascii="Times New Roman" w:hAnsi="Times New Roman" w:cs="Times New Roman"/>
          <w:sz w:val="24"/>
          <w:szCs w:val="24"/>
        </w:rPr>
        <w:t xml:space="preserve">Jewish and Christian writings have recognized poverty as an innate part of human nature regardless of society and culture. </w:t>
      </w:r>
      <w:r w:rsidR="00F2520A" w:rsidRPr="005019C6">
        <w:rPr>
          <w:rFonts w:ascii="Times New Roman" w:hAnsi="Times New Roman" w:cs="Times New Roman"/>
          <w:sz w:val="24"/>
          <w:szCs w:val="24"/>
        </w:rPr>
        <w:t>In the middle ages, the philanthropy was entirely religious based which involved spiritual welfare of the charity givers. Their motive was never eliminating poverty.</w:t>
      </w:r>
      <w:r w:rsidR="00A96C23" w:rsidRPr="005019C6">
        <w:rPr>
          <w:rFonts w:ascii="Times New Roman" w:hAnsi="Times New Roman" w:cs="Times New Roman"/>
          <w:sz w:val="24"/>
          <w:szCs w:val="24"/>
        </w:rPr>
        <w:t xml:space="preserve"> In Christianity, the bishop </w:t>
      </w:r>
      <w:r w:rsidR="002D70D4" w:rsidRPr="005019C6">
        <w:rPr>
          <w:rFonts w:ascii="Times New Roman" w:hAnsi="Times New Roman" w:cs="Times New Roman"/>
          <w:sz w:val="24"/>
          <w:szCs w:val="24"/>
        </w:rPr>
        <w:t>was considered as the nourisher of the poor. Judaism school did not have sound ideological and economic grounding.</w:t>
      </w:r>
      <w:r w:rsidR="00F2520A" w:rsidRPr="005019C6">
        <w:rPr>
          <w:rFonts w:ascii="Times New Roman" w:hAnsi="Times New Roman" w:cs="Times New Roman"/>
          <w:sz w:val="24"/>
          <w:szCs w:val="24"/>
        </w:rPr>
        <w:t xml:space="preserve"> </w:t>
      </w:r>
      <w:r w:rsidR="00C15490" w:rsidRPr="005019C6">
        <w:rPr>
          <w:rFonts w:ascii="Times New Roman" w:hAnsi="Times New Roman" w:cs="Times New Roman"/>
          <w:sz w:val="24"/>
          <w:szCs w:val="24"/>
        </w:rPr>
        <w:t>However, the concept of poverty and charit</w:t>
      </w:r>
      <w:r w:rsidR="005019C6">
        <w:rPr>
          <w:rFonts w:ascii="Times New Roman" w:hAnsi="Times New Roman" w:cs="Times New Roman"/>
          <w:sz w:val="24"/>
          <w:szCs w:val="24"/>
        </w:rPr>
        <w:t>y is much more complex in Islam and</w:t>
      </w:r>
      <w:r w:rsidR="002D70D4" w:rsidRPr="005019C6">
        <w:rPr>
          <w:rFonts w:ascii="Times New Roman" w:hAnsi="Times New Roman" w:cs="Times New Roman"/>
          <w:sz w:val="24"/>
          <w:szCs w:val="24"/>
        </w:rPr>
        <w:t xml:space="preserve"> is considered as </w:t>
      </w:r>
      <w:r w:rsidR="00C5617F" w:rsidRPr="005019C6">
        <w:rPr>
          <w:rFonts w:ascii="Times New Roman" w:hAnsi="Times New Roman" w:cs="Times New Roman"/>
          <w:sz w:val="24"/>
          <w:szCs w:val="24"/>
        </w:rPr>
        <w:t xml:space="preserve">purification </w:t>
      </w:r>
      <w:r w:rsidR="002D70D4" w:rsidRPr="005019C6">
        <w:rPr>
          <w:rFonts w:ascii="Times New Roman" w:hAnsi="Times New Roman" w:cs="Times New Roman"/>
          <w:sz w:val="24"/>
          <w:szCs w:val="24"/>
        </w:rPr>
        <w:t>of the believer’</w:t>
      </w:r>
      <w:r w:rsidR="00C5617F" w:rsidRPr="005019C6">
        <w:rPr>
          <w:rFonts w:ascii="Times New Roman" w:hAnsi="Times New Roman" w:cs="Times New Roman"/>
          <w:sz w:val="24"/>
          <w:szCs w:val="24"/>
        </w:rPr>
        <w:t xml:space="preserve">s soul and wealth and Quran became the guideline for the economic sphere </w:t>
      </w:r>
      <w:r w:rsidR="00C5617F" w:rsidRPr="005019C6">
        <w:rPr>
          <w:rFonts w:ascii="Times New Roman" w:hAnsi="Times New Roman" w:cs="Times New Roman"/>
          <w:sz w:val="24"/>
          <w:szCs w:val="24"/>
        </w:rPr>
        <w:fldChar w:fldCharType="begin"/>
      </w:r>
      <w:r w:rsidR="00C5617F" w:rsidRPr="005019C6">
        <w:rPr>
          <w:rFonts w:ascii="Times New Roman" w:hAnsi="Times New Roman" w:cs="Times New Roman"/>
          <w:sz w:val="24"/>
          <w:szCs w:val="24"/>
        </w:rPr>
        <w:instrText xml:space="preserve"> ADDIN ZOTERO_ITEM CSL_CITATION {"citationID":"n1SPUPgU","properties":{"formattedCitation":"(Cohen, 2005)","plainCitation":"(Cohen, 2005)","noteIndex":0},"citationItems":[{"id":181,"uris":["http://zotero.org/users/local/OnfrXiA2/items/4GA9UJ48"],"uri":["http://zotero.org/users/local/OnfrXiA2/items/4GA9UJ48"],"itemData":{"id":181,"type":"article-journal","title":"Introduction: poverty and charity in past times","container-title":"Journal of Interdisciplinary History","page":"347-360","volume":"35","issue":"3","author":[{"family":"Cohen","given":"Mark R."}],"issued":{"date-parts":[["2005"]]}}}],"schema":"https://github.com/citation-style-language/schema/raw/master/csl-citation.json"} </w:instrText>
      </w:r>
      <w:r w:rsidR="00C5617F" w:rsidRPr="005019C6">
        <w:rPr>
          <w:rFonts w:ascii="Times New Roman" w:hAnsi="Times New Roman" w:cs="Times New Roman"/>
          <w:sz w:val="24"/>
          <w:szCs w:val="24"/>
        </w:rPr>
        <w:fldChar w:fldCharType="separate"/>
      </w:r>
      <w:r w:rsidR="00C5617F" w:rsidRPr="005019C6">
        <w:rPr>
          <w:rFonts w:ascii="Times New Roman" w:hAnsi="Times New Roman" w:cs="Times New Roman"/>
          <w:sz w:val="24"/>
        </w:rPr>
        <w:t>(Cohen, 2005)</w:t>
      </w:r>
      <w:r w:rsidR="00C5617F" w:rsidRPr="005019C6">
        <w:rPr>
          <w:rFonts w:ascii="Times New Roman" w:hAnsi="Times New Roman" w:cs="Times New Roman"/>
          <w:sz w:val="24"/>
          <w:szCs w:val="24"/>
        </w:rPr>
        <w:fldChar w:fldCharType="end"/>
      </w:r>
      <w:r w:rsidR="00C5617F" w:rsidRPr="005019C6">
        <w:rPr>
          <w:rFonts w:ascii="Times New Roman" w:hAnsi="Times New Roman" w:cs="Times New Roman"/>
          <w:sz w:val="24"/>
          <w:szCs w:val="24"/>
        </w:rPr>
        <w:t xml:space="preserve">. </w:t>
      </w:r>
    </w:p>
    <w:p w:rsidR="00BE352A" w:rsidRPr="005019C6" w:rsidRDefault="00BE352A" w:rsidP="00BE352A">
      <w:pPr>
        <w:pStyle w:val="ListParagraph"/>
        <w:spacing w:line="480" w:lineRule="auto"/>
        <w:ind w:left="360"/>
        <w:jc w:val="both"/>
        <w:rPr>
          <w:rFonts w:ascii="Times New Roman" w:hAnsi="Times New Roman" w:cs="Times New Roman"/>
          <w:sz w:val="24"/>
          <w:szCs w:val="24"/>
        </w:rPr>
      </w:pPr>
    </w:p>
    <w:p w:rsidR="00B3205F" w:rsidRDefault="003B5EC7" w:rsidP="00DD0A1D">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In the early colonial system, poverty was seen as a justification for social classification.</w:t>
      </w:r>
      <w:r w:rsidR="00DD0A1D">
        <w:rPr>
          <w:rFonts w:ascii="Times New Roman" w:hAnsi="Times New Roman" w:cs="Times New Roman"/>
          <w:sz w:val="24"/>
          <w:szCs w:val="24"/>
        </w:rPr>
        <w:t xml:space="preserve"> The English laws of the poor lingered into the American colonies and originated the concepts of poverty, social segregation, and slavery. Isenberg said that independence did not eradicate the British system of class. George Washington also believed that the lower class should serve as foot soldiers. Thomas Jefferson believed that ranking humans within society w</w:t>
      </w:r>
      <w:r w:rsidR="00251A5D">
        <w:rPr>
          <w:rFonts w:ascii="Times New Roman" w:hAnsi="Times New Roman" w:cs="Times New Roman"/>
          <w:sz w:val="24"/>
          <w:szCs w:val="24"/>
        </w:rPr>
        <w:t>as</w:t>
      </w:r>
      <w:r w:rsidR="00DD0A1D">
        <w:rPr>
          <w:rFonts w:ascii="Times New Roman" w:hAnsi="Times New Roman" w:cs="Times New Roman"/>
          <w:sz w:val="24"/>
          <w:szCs w:val="24"/>
        </w:rPr>
        <w:t xml:space="preserve"> a natural phenomenon. John Adams too had a passion for distinction. This distinction and disparity still exist in a society deeply embedded </w:t>
      </w:r>
      <w:r w:rsidR="006F1850" w:rsidRPr="00DD0A1D">
        <w:rPr>
          <w:rFonts w:ascii="Times New Roman" w:hAnsi="Times New Roman" w:cs="Times New Roman"/>
          <w:sz w:val="24"/>
          <w:szCs w:val="24"/>
        </w:rPr>
        <w:fldChar w:fldCharType="begin"/>
      </w:r>
      <w:r w:rsidR="006F1850" w:rsidRPr="00DD0A1D">
        <w:rPr>
          <w:rFonts w:ascii="Times New Roman" w:hAnsi="Times New Roman" w:cs="Times New Roman"/>
          <w:sz w:val="24"/>
          <w:szCs w:val="24"/>
        </w:rPr>
        <w:instrText xml:space="preserve"> ADDIN ZOTERO_ITEM CSL_CITATION {"citationID":"R7SyUO0e","properties":{"formattedCitation":"(ProPublica &amp; Macgillis, 2016)","plainCitation":"(ProPublica &amp; Macgillis, 2016)","noteIndex":0},"citationItems":[{"id":182,"uris":["http://zotero.org/users/local/OnfrXiA2/items/K8BBNRW8"],"uri":["http://zotero.org/users/local/OnfrXiA2/items/K8BBNRW8"],"itemData":{"id":182,"type":"article-magazine","title":"The Original Underclass","container-title":"The Atlantic","source":"The Atlantic","URL":"https://www.theatlantic.com/magazine/archive/2016/09/the-original-underclass/492731/","ISSN":"1072-7825","author":[{"literal":"ProPublica"},{"family":"Macgillis","given":"Alec"}],"issued":{"date-parts":[["2016",9]]},"accessed":{"date-parts":[["2019",9,19]]}}}],"schema":"https://github.com/citation-style-language/schema/raw/master/csl-citation.json"} </w:instrText>
      </w:r>
      <w:r w:rsidR="006F1850" w:rsidRPr="00DD0A1D">
        <w:rPr>
          <w:rFonts w:ascii="Times New Roman" w:hAnsi="Times New Roman" w:cs="Times New Roman"/>
          <w:sz w:val="24"/>
          <w:szCs w:val="24"/>
        </w:rPr>
        <w:fldChar w:fldCharType="separate"/>
      </w:r>
      <w:r w:rsidR="006F1850" w:rsidRPr="00DD0A1D">
        <w:rPr>
          <w:rFonts w:ascii="Times New Roman" w:hAnsi="Times New Roman" w:cs="Times New Roman"/>
          <w:sz w:val="24"/>
          <w:szCs w:val="24"/>
        </w:rPr>
        <w:t>(ProPublica &amp; Macgillis, 2016)</w:t>
      </w:r>
      <w:r w:rsidR="006F1850" w:rsidRPr="00DD0A1D">
        <w:rPr>
          <w:rFonts w:ascii="Times New Roman" w:hAnsi="Times New Roman" w:cs="Times New Roman"/>
          <w:sz w:val="24"/>
          <w:szCs w:val="24"/>
        </w:rPr>
        <w:fldChar w:fldCharType="end"/>
      </w:r>
      <w:r w:rsidR="00DD0A1D">
        <w:rPr>
          <w:rFonts w:ascii="Times New Roman" w:hAnsi="Times New Roman" w:cs="Times New Roman"/>
          <w:sz w:val="24"/>
          <w:szCs w:val="24"/>
        </w:rPr>
        <w:t>.</w:t>
      </w:r>
    </w:p>
    <w:p w:rsidR="00BE352A" w:rsidRPr="00DD0A1D" w:rsidRDefault="00BE352A" w:rsidP="00BE352A">
      <w:pPr>
        <w:pStyle w:val="ListParagraph"/>
        <w:spacing w:line="480" w:lineRule="auto"/>
        <w:ind w:left="360"/>
        <w:jc w:val="both"/>
        <w:rPr>
          <w:rFonts w:ascii="Times New Roman" w:hAnsi="Times New Roman" w:cs="Times New Roman"/>
          <w:sz w:val="24"/>
          <w:szCs w:val="24"/>
        </w:rPr>
      </w:pPr>
    </w:p>
    <w:p w:rsidR="005019C6" w:rsidRDefault="003B5EC7" w:rsidP="005019C6">
      <w:pPr>
        <w:pStyle w:val="ListParagraph"/>
        <w:numPr>
          <w:ilvl w:val="0"/>
          <w:numId w:val="2"/>
        </w:numPr>
        <w:spacing w:line="480" w:lineRule="auto"/>
        <w:jc w:val="both"/>
        <w:rPr>
          <w:rFonts w:ascii="Times New Roman" w:hAnsi="Times New Roman" w:cs="Times New Roman"/>
          <w:sz w:val="24"/>
          <w:szCs w:val="24"/>
        </w:rPr>
      </w:pPr>
      <w:r w:rsidRPr="00AB7DE6">
        <w:rPr>
          <w:rFonts w:ascii="Times New Roman" w:hAnsi="Times New Roman" w:cs="Times New Roman"/>
          <w:sz w:val="24"/>
          <w:szCs w:val="24"/>
        </w:rPr>
        <w:t>The colonial government established the parish and made them responsible for administering the law. They were in charge of taxing and managing almshouses and providing food for the worthy poor. They also provided means for the labor of able-bodied and vagrants were put in jails for refusing to work. The aid system was established which included the auction of the poor, outdoor relief and contract system for the dependent people</w:t>
      </w:r>
      <w:r w:rsidR="00F070CB">
        <w:rPr>
          <w:rFonts w:ascii="Times New Roman" w:hAnsi="Times New Roman" w:cs="Times New Roman"/>
          <w:sz w:val="24"/>
          <w:szCs w:val="24"/>
        </w:rPr>
        <w:t>. This system led to the ill-treatment of the poor and abolition of their basic rights. The segregation of the poor in the society led to permanent discrimination, poverty and the civil revolt</w:t>
      </w:r>
      <w:r w:rsidRPr="00AB7DE6">
        <w:rPr>
          <w:rFonts w:ascii="Times New Roman" w:hAnsi="Times New Roman" w:cs="Times New Roman"/>
          <w:sz w:val="24"/>
          <w:szCs w:val="24"/>
        </w:rPr>
        <w:t xml:space="preserve"> </w:t>
      </w:r>
      <w:r w:rsidRPr="00AB7DE6">
        <w:rPr>
          <w:rFonts w:ascii="Times New Roman" w:hAnsi="Times New Roman" w:cs="Times New Roman"/>
          <w:sz w:val="24"/>
          <w:szCs w:val="24"/>
        </w:rPr>
        <w:fldChar w:fldCharType="begin"/>
      </w:r>
      <w:r w:rsidRPr="00AB7DE6">
        <w:rPr>
          <w:rFonts w:ascii="Times New Roman" w:hAnsi="Times New Roman" w:cs="Times New Roman"/>
          <w:sz w:val="24"/>
          <w:szCs w:val="24"/>
        </w:rPr>
        <w:instrText xml:space="preserve"> ADDIN ZOTERO_ITEM CSL_CITATION {"citationID":"EAwcrWld","properties":{"formattedCitation":"(Hansan, 2011)","plainCitation":"(Hansan, 2011)","noteIndex":0},"citationItems":[{"id":176,"uris":["http://zotero.org/users/local/OnfrXiA2/items/G49VYFGJ"],"uri":["http://zotero.org/users/local/OnfrXiA2/items/G49VYFGJ"],"itemData":{"id":176,"type":"webpage","title":"Poor Relief in Early America","container-title":"Social Welfare History Project","URL":"https://socialwelfare.library.vcu.edu/programs/poor-relief-early-amer/","language":"en-US","author":[{"family":"Hansan","given":"John E."}],"issued":{"date-parts":[["2011"]]},"accessed":{"date-parts":[["2019",9,19]]}}}],"schema":"https://github.com/citation-style-language/schema/raw/master/csl-citation.json"} </w:instrText>
      </w:r>
      <w:r w:rsidRPr="00AB7DE6">
        <w:rPr>
          <w:rFonts w:ascii="Times New Roman" w:hAnsi="Times New Roman" w:cs="Times New Roman"/>
          <w:sz w:val="24"/>
          <w:szCs w:val="24"/>
        </w:rPr>
        <w:fldChar w:fldCharType="separate"/>
      </w:r>
      <w:r w:rsidRPr="00AB7DE6">
        <w:rPr>
          <w:rFonts w:ascii="Times New Roman" w:hAnsi="Times New Roman" w:cs="Times New Roman"/>
          <w:sz w:val="24"/>
        </w:rPr>
        <w:t>(Hansan, 2011)</w:t>
      </w:r>
      <w:r w:rsidRPr="00AB7DE6">
        <w:rPr>
          <w:rFonts w:ascii="Times New Roman" w:hAnsi="Times New Roman" w:cs="Times New Roman"/>
          <w:sz w:val="24"/>
          <w:szCs w:val="24"/>
        </w:rPr>
        <w:fldChar w:fldCharType="end"/>
      </w:r>
      <w:r w:rsidRPr="00AB7DE6">
        <w:rPr>
          <w:rFonts w:ascii="Times New Roman" w:hAnsi="Times New Roman" w:cs="Times New Roman"/>
          <w:sz w:val="24"/>
          <w:szCs w:val="24"/>
        </w:rPr>
        <w:t xml:space="preserve">. </w:t>
      </w:r>
    </w:p>
    <w:p w:rsidR="00BE352A" w:rsidRDefault="00BE352A" w:rsidP="00BE352A">
      <w:pPr>
        <w:pStyle w:val="ListParagraph"/>
        <w:spacing w:line="480" w:lineRule="auto"/>
        <w:ind w:left="360"/>
        <w:jc w:val="both"/>
        <w:rPr>
          <w:rFonts w:ascii="Times New Roman" w:hAnsi="Times New Roman" w:cs="Times New Roman"/>
          <w:sz w:val="24"/>
          <w:szCs w:val="24"/>
        </w:rPr>
      </w:pPr>
    </w:p>
    <w:p w:rsidR="00AB7DE6" w:rsidRPr="00AB7DE6" w:rsidRDefault="003B5EC7" w:rsidP="00AB7DE6">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The cases of Lydia and Rhoda are a useful example for describing social welfare practice in the nineteenth century. The children of the poor needed support but at the expense of certain social implications. The aid assistance system did help the poor child and had received all the rights as an ordinary citizen. But with improvement in the social, economic and philosophical ideologies of the nations</w:t>
      </w:r>
      <w:r w:rsidR="00251A5D">
        <w:rPr>
          <w:rFonts w:ascii="Times New Roman" w:hAnsi="Times New Roman" w:cs="Times New Roman"/>
          <w:sz w:val="24"/>
          <w:szCs w:val="24"/>
        </w:rPr>
        <w:t>, it</w:t>
      </w:r>
      <w:r>
        <w:rPr>
          <w:rFonts w:ascii="Times New Roman" w:hAnsi="Times New Roman" w:cs="Times New Roman"/>
          <w:sz w:val="24"/>
          <w:szCs w:val="24"/>
        </w:rPr>
        <w:t xml:space="preserve"> altered the approach of the welfare policies radically. This progression led to the study of several stud</w:t>
      </w:r>
      <w:r w:rsidR="00251A5D">
        <w:rPr>
          <w:rFonts w:ascii="Times New Roman" w:hAnsi="Times New Roman" w:cs="Times New Roman"/>
          <w:sz w:val="24"/>
          <w:szCs w:val="24"/>
        </w:rPr>
        <w:t>y</w:t>
      </w:r>
      <w:r>
        <w:rPr>
          <w:rFonts w:ascii="Times New Roman" w:hAnsi="Times New Roman" w:cs="Times New Roman"/>
          <w:sz w:val="24"/>
          <w:szCs w:val="24"/>
        </w:rPr>
        <w:t xml:space="preserve"> corners of poverty and its consequences. Problems such as poverty were subjected to mental illness, character trait and disability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{"citationID":"zXpWatrP","properties":{"formattedCitation":"(Popple, 2018)","plainCitation":"(Popple, 2018)","noteIndex":0},"citationItems":[{"id":189,"uris":["http://zotero.org/users/local/OnfrXiA2/items/7SR5RXNZ"],"uri":["http://zotero.org/users/local/OnfrXiA2/items/7SR5RXNZ"],"itemData":{"id":189,"type":"book","title":"Social work practice and social welfare policy in the United States : a history","source":"http://worldcat.org","archive":"/z-wcorg/","ISBN":"978-0-19-060732-6","language":"English","author":[{"family":"Popple","given":"Philip R.","suffix":""}],"issued":{"date-parts":[["2018"]]}}}],"schema":"https://github.com/citation-style-language/schema/raw/master/csl-citation.json"} </w:instrText>
      </w:r>
      <w:r>
        <w:rPr>
          <w:rFonts w:ascii="Times New Roman" w:hAnsi="Times New Roman" w:cs="Times New Roman"/>
          <w:sz w:val="24"/>
          <w:szCs w:val="24"/>
        </w:rPr>
        <w:fldChar w:fldCharType="separate"/>
      </w:r>
      <w:r w:rsidRPr="00F65D38">
        <w:rPr>
          <w:rFonts w:ascii="Times New Roman" w:hAnsi="Times New Roman" w:cs="Times New Roman"/>
          <w:sz w:val="24"/>
        </w:rPr>
        <w:t>(Popple, 2018)</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B3205F" w:rsidRDefault="00B3205F">
      <w:pPr>
        <w:rPr>
          <w:rFonts w:ascii="Times New Roman" w:hAnsi="Times New Roman" w:cs="Times New Roman"/>
          <w:sz w:val="24"/>
          <w:szCs w:val="24"/>
        </w:rPr>
      </w:pPr>
    </w:p>
    <w:p w:rsidR="00CD5258" w:rsidRDefault="003B5EC7" w:rsidP="00CD5258">
      <w:pPr>
        <w:pStyle w:val="ListParagraph"/>
        <w:numPr>
          <w:ilvl w:val="0"/>
          <w:numId w:val="2"/>
        </w:numPr>
        <w:spacing w:line="480" w:lineRule="auto"/>
        <w:jc w:val="both"/>
        <w:rPr>
          <w:rFonts w:ascii="Times New Roman" w:hAnsi="Times New Roman" w:cs="Times New Roman"/>
          <w:sz w:val="24"/>
          <w:szCs w:val="24"/>
        </w:rPr>
      </w:pPr>
      <w:r w:rsidRPr="00F97660">
        <w:rPr>
          <w:rFonts w:ascii="Times New Roman" w:hAnsi="Times New Roman" w:cs="Times New Roman"/>
          <w:sz w:val="24"/>
          <w:szCs w:val="24"/>
        </w:rPr>
        <w:t>In the 1800s, the workforce in America revolutionized towards urbanization, agriculture, and industrialization. Commerce increased with a diverse workforce and helped uplift</w:t>
      </w:r>
      <w:r w:rsidR="00251A5D">
        <w:rPr>
          <w:rFonts w:ascii="Times New Roman" w:hAnsi="Times New Roman" w:cs="Times New Roman"/>
          <w:sz w:val="24"/>
          <w:szCs w:val="24"/>
        </w:rPr>
        <w:t>ing</w:t>
      </w:r>
      <w:r w:rsidRPr="00F97660">
        <w:rPr>
          <w:rFonts w:ascii="Times New Roman" w:hAnsi="Times New Roman" w:cs="Times New Roman"/>
          <w:sz w:val="24"/>
          <w:szCs w:val="24"/>
        </w:rPr>
        <w:t xml:space="preserve"> the economic development. The farmers got the opportunity to increase their exports of foodstuff to Europe. But before the civil war, a magnificent increase in transportation introduced an intricate network and labor-saving technology enhanced the segregation of classes in the society. These revolutionary changes improved the market of America but new class conflicts, immigration, child labor, and slavery emerged as the consequences and ultimately the ratio of poverty even increased in the coming decade before the start of the war</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{"citationID":"MV8pyaM2","properties":{"formattedCitation":"(Goodall, 2017)","plainCitation":"(Goodall, 2017)","noteIndex":0},"citationItems":[{"id":186,"uris":["http://zotero.org/users/local/OnfrXiA2/items/LNP6LKAY"],"uri":["http://zotero.org/users/local/OnfrXiA2/items/LNP6LKAY"],"itemData":{"id":186,"type":"article-journal","title":"The US: Colonial America to 1877","author":[{"family":"Goodall","given":"Jamie"}],"issued":{"date-parts":[["2017"]]}}}],"schema":"https://github.com/citation-style-language/schema/raw/master/csl-citation.json"} </w:instrText>
      </w:r>
      <w:r>
        <w:rPr>
          <w:rFonts w:ascii="Times New Roman" w:hAnsi="Times New Roman" w:cs="Times New Roman"/>
          <w:sz w:val="24"/>
          <w:szCs w:val="24"/>
        </w:rPr>
        <w:fldChar w:fldCharType="separate"/>
      </w:r>
      <w:r w:rsidRPr="00CD5258">
        <w:rPr>
          <w:rFonts w:ascii="Times New Roman" w:hAnsi="Times New Roman" w:cs="Times New Roman"/>
          <w:sz w:val="24"/>
        </w:rPr>
        <w:t>(Goodall, 2017)</w:t>
      </w:r>
      <w:r>
        <w:rPr>
          <w:rFonts w:ascii="Times New Roman" w:hAnsi="Times New Roman" w:cs="Times New Roman"/>
          <w:sz w:val="24"/>
          <w:szCs w:val="24"/>
        </w:rPr>
        <w:fldChar w:fldCharType="end"/>
      </w:r>
      <w:r w:rsidRPr="00F97660">
        <w:rPr>
          <w:rFonts w:ascii="Times New Roman" w:hAnsi="Times New Roman" w:cs="Times New Roman"/>
          <w:sz w:val="24"/>
          <w:szCs w:val="24"/>
        </w:rPr>
        <w:t xml:space="preserve">. </w:t>
      </w:r>
    </w:p>
    <w:p w:rsidR="00BE352A" w:rsidRDefault="00BE352A" w:rsidP="00BE352A">
      <w:pPr>
        <w:pStyle w:val="ListParagraph"/>
        <w:spacing w:line="480" w:lineRule="auto"/>
        <w:ind w:left="360"/>
        <w:jc w:val="both"/>
        <w:rPr>
          <w:rFonts w:ascii="Times New Roman" w:hAnsi="Times New Roman" w:cs="Times New Roman"/>
          <w:sz w:val="24"/>
          <w:szCs w:val="24"/>
        </w:rPr>
      </w:pPr>
    </w:p>
    <w:p w:rsidR="00CD5258" w:rsidRPr="00CD5258" w:rsidRDefault="003B5EC7" w:rsidP="00CD5258">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The perception of poverty and welfare has transformed dramatically over the past two centuries. In the 1700s and 1800s, poverty was considered to be an inevitable societal component which was necessary to maintain the class system and division of the economic strata. And the welfare workforce did efforts to provide assist</w:t>
      </w:r>
      <w:bookmarkStart w:id="0" w:name="_GoBack"/>
      <w:bookmarkEnd w:id="0"/>
      <w:r>
        <w:rPr>
          <w:rFonts w:ascii="Times New Roman" w:hAnsi="Times New Roman" w:cs="Times New Roman"/>
          <w:sz w:val="24"/>
          <w:szCs w:val="24"/>
        </w:rPr>
        <w:t xml:space="preserve">ance to control poverty. However, now the concept of poverty is considered as a constraint in the economic development and welfare practices tend to reduce and even exterminate poverty from society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{"citationID":"dyEp1fbs","properties":{"formattedCitation":"(Ravallion, 2016)","plainCitation":"(Ravallion, 2016)","noteIndex":0},"citationItems":[{"id":187,"uris":["http://zotero.org/users/local/OnfrXiA2/items/8TU9MAXB"],"uri":["http://zotero.org/users/local/OnfrXiA2/items/8TU9MAXB"],"itemData":{"id":187,"type":"webpage","title":"Poverty: the past, present and future","container-title":"World Economic Forum","URL":"https://www.weforum.org/agenda/2016/01/poverty-the-past-present-and-future/","title-short":"Poverty","author":[{"family":"Ravallion","given":"Martin"}],"issued":{"date-parts":[["2016"]]},"accessed":{"date-parts":[["2019",9,19]]}}}],"schema":"https://github.com/citation-style-language/schema/raw/master/csl-citation.json"} </w:instrText>
      </w:r>
      <w:r>
        <w:rPr>
          <w:rFonts w:ascii="Times New Roman" w:hAnsi="Times New Roman" w:cs="Times New Roman"/>
          <w:sz w:val="24"/>
          <w:szCs w:val="24"/>
        </w:rPr>
        <w:fldChar w:fldCharType="separate"/>
      </w:r>
      <w:r w:rsidRPr="00CD5258">
        <w:rPr>
          <w:rFonts w:ascii="Times New Roman" w:hAnsi="Times New Roman" w:cs="Times New Roman"/>
          <w:sz w:val="24"/>
        </w:rPr>
        <w:t>(Ravallion, 2016)</w:t>
      </w:r>
      <w:r>
        <w:rPr>
          <w:rFonts w:ascii="Times New Roman" w:hAnsi="Times New Roman" w:cs="Times New Roman"/>
          <w:sz w:val="24"/>
          <w:szCs w:val="24"/>
        </w:rPr>
        <w:fldChar w:fldCharType="end"/>
      </w:r>
      <w:r>
        <w:rPr>
          <w:rFonts w:ascii="Times New Roman" w:hAnsi="Times New Roman" w:cs="Times New Roman"/>
          <w:sz w:val="24"/>
          <w:szCs w:val="24"/>
        </w:rPr>
        <w:t>.</w:t>
      </w:r>
    </w:p>
    <w:p w:rsidR="00FB622E" w:rsidRDefault="00FB622E" w:rsidP="00FB622E">
      <w:pPr>
        <w:spacing w:line="480" w:lineRule="auto"/>
        <w:rPr>
          <w:rFonts w:ascii="Times New Roman" w:hAnsi="Times New Roman" w:cs="Times New Roman"/>
          <w:b/>
          <w:sz w:val="24"/>
          <w:szCs w:val="24"/>
        </w:rPr>
      </w:pPr>
    </w:p>
    <w:p w:rsidR="00FB622E" w:rsidRDefault="00FB622E" w:rsidP="00FB622E">
      <w:pPr>
        <w:spacing w:line="480" w:lineRule="auto"/>
        <w:rPr>
          <w:rFonts w:ascii="Times New Roman" w:hAnsi="Times New Roman" w:cs="Times New Roman"/>
          <w:b/>
          <w:sz w:val="24"/>
          <w:szCs w:val="24"/>
        </w:rPr>
      </w:pPr>
    </w:p>
    <w:p w:rsidR="00DD0A1D" w:rsidRDefault="00DD0A1D" w:rsidP="00FB622E">
      <w:pPr>
        <w:spacing w:line="480" w:lineRule="auto"/>
        <w:rPr>
          <w:rFonts w:ascii="Times New Roman" w:hAnsi="Times New Roman" w:cs="Times New Roman"/>
          <w:b/>
          <w:sz w:val="24"/>
          <w:szCs w:val="24"/>
        </w:rPr>
      </w:pPr>
    </w:p>
    <w:p w:rsidR="00DD0A1D" w:rsidRDefault="00DD0A1D" w:rsidP="00FB622E">
      <w:pPr>
        <w:spacing w:line="480" w:lineRule="auto"/>
        <w:rPr>
          <w:rFonts w:ascii="Times New Roman" w:hAnsi="Times New Roman" w:cs="Times New Roman"/>
          <w:b/>
          <w:sz w:val="24"/>
          <w:szCs w:val="24"/>
        </w:rPr>
      </w:pPr>
    </w:p>
    <w:p w:rsidR="00DD0A1D" w:rsidRDefault="00DD0A1D" w:rsidP="00FB622E">
      <w:pPr>
        <w:spacing w:line="480" w:lineRule="auto"/>
        <w:rPr>
          <w:rFonts w:ascii="Times New Roman" w:hAnsi="Times New Roman" w:cs="Times New Roman"/>
          <w:b/>
          <w:sz w:val="24"/>
          <w:szCs w:val="24"/>
        </w:rPr>
      </w:pPr>
    </w:p>
    <w:p w:rsidR="00DD0A1D" w:rsidRDefault="00DD0A1D" w:rsidP="00FB622E">
      <w:pPr>
        <w:spacing w:line="480" w:lineRule="auto"/>
        <w:rPr>
          <w:rFonts w:ascii="Times New Roman" w:hAnsi="Times New Roman" w:cs="Times New Roman"/>
          <w:b/>
          <w:sz w:val="24"/>
          <w:szCs w:val="24"/>
        </w:rPr>
      </w:pPr>
    </w:p>
    <w:p w:rsidR="008514D1" w:rsidRDefault="003B5EC7" w:rsidP="00DD0A1D">
      <w:pPr>
        <w:spacing w:line="480" w:lineRule="auto"/>
        <w:jc w:val="center"/>
        <w:rPr>
          <w:rFonts w:ascii="Times New Roman" w:hAnsi="Times New Roman" w:cs="Times New Roman"/>
          <w:b/>
          <w:sz w:val="24"/>
          <w:szCs w:val="24"/>
        </w:rPr>
      </w:pPr>
      <w:r w:rsidRPr="00146939">
        <w:rPr>
          <w:rFonts w:ascii="Times New Roman" w:hAnsi="Times New Roman" w:cs="Times New Roman"/>
          <w:b/>
          <w:sz w:val="24"/>
          <w:szCs w:val="24"/>
        </w:rPr>
        <w:lastRenderedPageBreak/>
        <w:t>References</w:t>
      </w:r>
    </w:p>
    <w:p w:rsidR="00F65D38" w:rsidRPr="00F65D38" w:rsidRDefault="003B5EC7" w:rsidP="00F65D38">
      <w:pPr>
        <w:pStyle w:val="Bibliography"/>
        <w:rPr>
          <w:rFonts w:ascii="Times New Roman" w:hAnsi="Times New Roman" w:cs="Times New Roman"/>
          <w:sz w:val="24"/>
        </w:rPr>
      </w:pPr>
      <w:r>
        <w:rPr>
          <w:b/>
        </w:rPr>
        <w:fldChar w:fldCharType="begin"/>
      </w:r>
      <w:r>
        <w:rPr>
          <w:b/>
        </w:rPr>
        <w:instrText xml:space="preserve"> ADDIN ZOTERO_BIBL {"uncited":[],"omitted":[],"custom":[]} CSL_BIBLIOGRAPHY </w:instrText>
      </w:r>
      <w:r>
        <w:rPr>
          <w:b/>
        </w:rPr>
        <w:fldChar w:fldCharType="separate"/>
      </w:r>
      <w:r w:rsidRPr="00F65D38">
        <w:rPr>
          <w:rFonts w:ascii="Times New Roman" w:hAnsi="Times New Roman" w:cs="Times New Roman"/>
          <w:sz w:val="24"/>
        </w:rPr>
        <w:t xml:space="preserve">Beyers, J. (2014). The effect of religion on poverty. </w:t>
      </w:r>
      <w:r w:rsidRPr="00F65D38">
        <w:rPr>
          <w:rFonts w:ascii="Times New Roman" w:hAnsi="Times New Roman" w:cs="Times New Roman"/>
          <w:i/>
          <w:iCs/>
          <w:sz w:val="24"/>
        </w:rPr>
        <w:t>HTS Teologiese Studies / Theological Studies</w:t>
      </w:r>
      <w:r w:rsidRPr="00F65D38">
        <w:rPr>
          <w:rFonts w:ascii="Times New Roman" w:hAnsi="Times New Roman" w:cs="Times New Roman"/>
          <w:sz w:val="24"/>
        </w:rPr>
        <w:t xml:space="preserve">, </w:t>
      </w:r>
      <w:r w:rsidRPr="00F65D38">
        <w:rPr>
          <w:rFonts w:ascii="Times New Roman" w:hAnsi="Times New Roman" w:cs="Times New Roman"/>
          <w:i/>
          <w:iCs/>
          <w:sz w:val="24"/>
        </w:rPr>
        <w:t>70</w:t>
      </w:r>
      <w:r w:rsidRPr="00F65D38">
        <w:rPr>
          <w:rFonts w:ascii="Times New Roman" w:hAnsi="Times New Roman" w:cs="Times New Roman"/>
          <w:sz w:val="24"/>
        </w:rPr>
        <w:t>(1), 8. https://doi.org/10.4102/hts.v70i1.2614</w:t>
      </w:r>
    </w:p>
    <w:p w:rsidR="00F65D38" w:rsidRPr="00F65D38" w:rsidRDefault="003B5EC7" w:rsidP="00F65D38">
      <w:pPr>
        <w:pStyle w:val="Bibliography"/>
        <w:rPr>
          <w:rFonts w:ascii="Times New Roman" w:hAnsi="Times New Roman" w:cs="Times New Roman"/>
          <w:sz w:val="24"/>
        </w:rPr>
      </w:pPr>
      <w:r w:rsidRPr="00F65D38">
        <w:rPr>
          <w:rFonts w:ascii="Times New Roman" w:hAnsi="Times New Roman" w:cs="Times New Roman"/>
          <w:sz w:val="24"/>
        </w:rPr>
        <w:t>Buck, S. (2017). American colonial governments used to auction off poor families to the lowest bidder. Retrieved September 19, 2019, from Medium website: https://timeline.com/outdoor-relief-poverty-colonial-america-33a59ed910e5</w:t>
      </w:r>
    </w:p>
    <w:p w:rsidR="00F65D38" w:rsidRPr="00F65D38" w:rsidRDefault="003B5EC7" w:rsidP="00F65D38">
      <w:pPr>
        <w:pStyle w:val="Bibliography"/>
        <w:rPr>
          <w:rFonts w:ascii="Times New Roman" w:hAnsi="Times New Roman" w:cs="Times New Roman"/>
          <w:sz w:val="24"/>
        </w:rPr>
      </w:pPr>
      <w:r w:rsidRPr="00F65D38">
        <w:rPr>
          <w:rFonts w:ascii="Times New Roman" w:hAnsi="Times New Roman" w:cs="Times New Roman"/>
          <w:sz w:val="24"/>
        </w:rPr>
        <w:t xml:space="preserve">Cohen, M. R. (2005). Introduction: Poverty and charity in past times. </w:t>
      </w:r>
      <w:r w:rsidRPr="00F65D38">
        <w:rPr>
          <w:rFonts w:ascii="Times New Roman" w:hAnsi="Times New Roman" w:cs="Times New Roman"/>
          <w:i/>
          <w:iCs/>
          <w:sz w:val="24"/>
        </w:rPr>
        <w:t>Journal of Interdisciplinary History</w:t>
      </w:r>
      <w:r w:rsidRPr="00F65D38">
        <w:rPr>
          <w:rFonts w:ascii="Times New Roman" w:hAnsi="Times New Roman" w:cs="Times New Roman"/>
          <w:sz w:val="24"/>
        </w:rPr>
        <w:t xml:space="preserve">, </w:t>
      </w:r>
      <w:r w:rsidRPr="00F65D38">
        <w:rPr>
          <w:rFonts w:ascii="Times New Roman" w:hAnsi="Times New Roman" w:cs="Times New Roman"/>
          <w:i/>
          <w:iCs/>
          <w:sz w:val="24"/>
        </w:rPr>
        <w:t>35</w:t>
      </w:r>
      <w:r w:rsidRPr="00F65D38">
        <w:rPr>
          <w:rFonts w:ascii="Times New Roman" w:hAnsi="Times New Roman" w:cs="Times New Roman"/>
          <w:sz w:val="24"/>
        </w:rPr>
        <w:t>(3), 347–360.</w:t>
      </w:r>
    </w:p>
    <w:p w:rsidR="00F65D38" w:rsidRPr="00F65D38" w:rsidRDefault="003B5EC7" w:rsidP="00F65D38">
      <w:pPr>
        <w:pStyle w:val="Bibliography"/>
        <w:rPr>
          <w:rFonts w:ascii="Times New Roman" w:hAnsi="Times New Roman" w:cs="Times New Roman"/>
          <w:sz w:val="24"/>
        </w:rPr>
      </w:pPr>
      <w:r w:rsidRPr="00F65D38">
        <w:rPr>
          <w:rFonts w:ascii="Times New Roman" w:hAnsi="Times New Roman" w:cs="Times New Roman"/>
          <w:sz w:val="24"/>
        </w:rPr>
        <w:t xml:space="preserve">Goodall, J. (2017). </w:t>
      </w:r>
      <w:r w:rsidRPr="00F65D38">
        <w:rPr>
          <w:rFonts w:ascii="Times New Roman" w:hAnsi="Times New Roman" w:cs="Times New Roman"/>
          <w:i/>
          <w:iCs/>
          <w:sz w:val="24"/>
        </w:rPr>
        <w:t>The US: Colonial America to 1877</w:t>
      </w:r>
      <w:r w:rsidRPr="00F65D38">
        <w:rPr>
          <w:rFonts w:ascii="Times New Roman" w:hAnsi="Times New Roman" w:cs="Times New Roman"/>
          <w:sz w:val="24"/>
        </w:rPr>
        <w:t>.</w:t>
      </w:r>
    </w:p>
    <w:p w:rsidR="00F65D38" w:rsidRPr="00F65D38" w:rsidRDefault="003B5EC7" w:rsidP="00F65D38">
      <w:pPr>
        <w:pStyle w:val="Bibliography"/>
        <w:rPr>
          <w:rFonts w:ascii="Times New Roman" w:hAnsi="Times New Roman" w:cs="Times New Roman"/>
          <w:sz w:val="24"/>
        </w:rPr>
      </w:pPr>
      <w:r w:rsidRPr="00F65D38">
        <w:rPr>
          <w:rFonts w:ascii="Times New Roman" w:hAnsi="Times New Roman" w:cs="Times New Roman"/>
          <w:sz w:val="24"/>
        </w:rPr>
        <w:t>Hansan, J. E. (2011). Poor Relief in Early America. Retrieved September 19, 2019, from Social Welfare History Project website: https://socialwelfare.library.vcu.edu/programs/poor-relief-early-amer/</w:t>
      </w:r>
    </w:p>
    <w:p w:rsidR="00F65D38" w:rsidRPr="00F65D38" w:rsidRDefault="003B5EC7" w:rsidP="00F65D38">
      <w:pPr>
        <w:pStyle w:val="Bibliography"/>
        <w:rPr>
          <w:rFonts w:ascii="Times New Roman" w:hAnsi="Times New Roman" w:cs="Times New Roman"/>
          <w:sz w:val="24"/>
        </w:rPr>
      </w:pPr>
      <w:r w:rsidRPr="00F65D38">
        <w:rPr>
          <w:rFonts w:ascii="Times New Roman" w:hAnsi="Times New Roman" w:cs="Times New Roman"/>
          <w:sz w:val="24"/>
        </w:rPr>
        <w:t xml:space="preserve">Popple, P. R. (2018). </w:t>
      </w:r>
      <w:r w:rsidRPr="00F65D38">
        <w:rPr>
          <w:rFonts w:ascii="Times New Roman" w:hAnsi="Times New Roman" w:cs="Times New Roman"/>
          <w:i/>
          <w:iCs/>
          <w:sz w:val="24"/>
        </w:rPr>
        <w:t>Social work practice and social welfare policy in the United States: A history</w:t>
      </w:r>
      <w:r w:rsidRPr="00F65D38">
        <w:rPr>
          <w:rFonts w:ascii="Times New Roman" w:hAnsi="Times New Roman" w:cs="Times New Roman"/>
          <w:sz w:val="24"/>
        </w:rPr>
        <w:t>. /z-work/.</w:t>
      </w:r>
    </w:p>
    <w:p w:rsidR="00F65D38" w:rsidRPr="00F65D38" w:rsidRDefault="003B5EC7" w:rsidP="00F65D38">
      <w:pPr>
        <w:pStyle w:val="Bibliography"/>
        <w:rPr>
          <w:rFonts w:ascii="Times New Roman" w:hAnsi="Times New Roman" w:cs="Times New Roman"/>
          <w:sz w:val="24"/>
        </w:rPr>
      </w:pPr>
      <w:r w:rsidRPr="00F65D38">
        <w:rPr>
          <w:rFonts w:ascii="Times New Roman" w:hAnsi="Times New Roman" w:cs="Times New Roman"/>
          <w:sz w:val="24"/>
        </w:rPr>
        <w:t xml:space="preserve">ProPublica, &amp; Macgillis, A. (2016, September). The Original Underclass. </w:t>
      </w:r>
      <w:r w:rsidRPr="00F65D38">
        <w:rPr>
          <w:rFonts w:ascii="Times New Roman" w:hAnsi="Times New Roman" w:cs="Times New Roman"/>
          <w:i/>
          <w:iCs/>
          <w:sz w:val="24"/>
        </w:rPr>
        <w:t>The Atlantic</w:t>
      </w:r>
      <w:r w:rsidRPr="00F65D38">
        <w:rPr>
          <w:rFonts w:ascii="Times New Roman" w:hAnsi="Times New Roman" w:cs="Times New Roman"/>
          <w:sz w:val="24"/>
        </w:rPr>
        <w:t>. Retrieved from https://www.theatlantic.com/magazine/archive/2016/09/the-original-underclass/492731/</w:t>
      </w:r>
    </w:p>
    <w:p w:rsidR="00F65D38" w:rsidRPr="00F65D38" w:rsidRDefault="003B5EC7" w:rsidP="00F65D38">
      <w:pPr>
        <w:pStyle w:val="Bibliography"/>
        <w:rPr>
          <w:rFonts w:ascii="Times New Roman" w:hAnsi="Times New Roman" w:cs="Times New Roman"/>
          <w:sz w:val="24"/>
        </w:rPr>
      </w:pPr>
      <w:r w:rsidRPr="00F65D38">
        <w:rPr>
          <w:rFonts w:ascii="Times New Roman" w:hAnsi="Times New Roman" w:cs="Times New Roman"/>
          <w:sz w:val="24"/>
        </w:rPr>
        <w:t>Ravallion, M. (2016). Poverty: The past, present, and future. Retrieved September 19, 2019, from the World Economic Forum website: https://www.weforum.org/agenda/2016/01/poverty-the-past-present-and-future/</w:t>
      </w:r>
    </w:p>
    <w:p w:rsidR="00FB622E" w:rsidRPr="00146939" w:rsidRDefault="003B5EC7" w:rsidP="00FB622E">
      <w:pPr>
        <w:spacing w:line="480" w:lineRule="auto"/>
        <w:rPr>
          <w:rFonts w:ascii="Times New Roman" w:hAnsi="Times New Roman" w:cs="Times New Roman"/>
          <w:b/>
          <w:sz w:val="24"/>
          <w:szCs w:val="24"/>
        </w:rPr>
      </w:pPr>
      <w:r>
        <w:rPr>
          <w:rFonts w:ascii="Times New Roman" w:hAnsi="Times New Roman" w:cs="Times New Roman"/>
          <w:b/>
          <w:sz w:val="24"/>
          <w:szCs w:val="24"/>
        </w:rPr>
        <w:fldChar w:fldCharType="end"/>
      </w:r>
    </w:p>
    <w:sectPr w:rsidR="00FB622E" w:rsidRPr="0014693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29D" w:rsidRDefault="0073329D">
      <w:pPr>
        <w:spacing w:after="0" w:line="240" w:lineRule="auto"/>
      </w:pPr>
      <w:r>
        <w:separator/>
      </w:r>
    </w:p>
  </w:endnote>
  <w:endnote w:type="continuationSeparator" w:id="0">
    <w:p w:rsidR="0073329D" w:rsidRDefault="00733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29D" w:rsidRDefault="0073329D">
      <w:pPr>
        <w:spacing w:after="0" w:line="240" w:lineRule="auto"/>
      </w:pPr>
      <w:r>
        <w:separator/>
      </w:r>
    </w:p>
  </w:footnote>
  <w:footnote w:type="continuationSeparator" w:id="0">
    <w:p w:rsidR="0073329D" w:rsidRDefault="00733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4D1" w:rsidRPr="008514D1" w:rsidRDefault="003B5EC7">
    <w:pPr>
      <w:pStyle w:val="Header"/>
      <w:jc w:val="right"/>
      <w:rPr>
        <w:rFonts w:ascii="Times New Roman" w:hAnsi="Times New Roman" w:cs="Times New Roman"/>
        <w:sz w:val="24"/>
      </w:rPr>
    </w:pPr>
    <w:r w:rsidRPr="008514D1">
      <w:rPr>
        <w:rFonts w:ascii="Times New Roman" w:hAnsi="Times New Roman" w:cs="Times New Roman"/>
        <w:sz w:val="24"/>
      </w:rPr>
      <w:t>ESSAY QUIZ</w:t>
    </w:r>
    <w:r>
      <w:rPr>
        <w:rFonts w:ascii="Times New Roman" w:hAnsi="Times New Roman" w:cs="Times New Roman"/>
        <w:sz w:val="24"/>
      </w:rPr>
      <w:t xml:space="preserve">                                                                                                                                 </w:t>
    </w:r>
    <w:r w:rsidRPr="008514D1">
      <w:rPr>
        <w:rFonts w:ascii="Times New Roman" w:hAnsi="Times New Roman" w:cs="Times New Roman"/>
        <w:sz w:val="24"/>
      </w:rPr>
      <w:t xml:space="preserve"> </w:t>
    </w:r>
    <w:sdt>
      <w:sdtPr>
        <w:rPr>
          <w:rFonts w:ascii="Times New Roman" w:hAnsi="Times New Roman" w:cs="Times New Roman"/>
          <w:sz w:val="24"/>
        </w:rPr>
        <w:id w:val="-1572723916"/>
        <w:docPartObj>
          <w:docPartGallery w:val="Page Numbers (Top of Page)"/>
          <w:docPartUnique/>
        </w:docPartObj>
      </w:sdtPr>
      <w:sdtEndPr>
        <w:rPr>
          <w:noProof/>
        </w:rPr>
      </w:sdtEndPr>
      <w:sdtContent>
        <w:r w:rsidRPr="008514D1">
          <w:rPr>
            <w:rFonts w:ascii="Times New Roman" w:hAnsi="Times New Roman" w:cs="Times New Roman"/>
            <w:sz w:val="24"/>
          </w:rPr>
          <w:fldChar w:fldCharType="begin"/>
        </w:r>
        <w:r w:rsidRPr="008514D1">
          <w:rPr>
            <w:rFonts w:ascii="Times New Roman" w:hAnsi="Times New Roman" w:cs="Times New Roman"/>
            <w:sz w:val="24"/>
          </w:rPr>
          <w:instrText xml:space="preserve"> PAGE   \* MERGEFORMAT </w:instrText>
        </w:r>
        <w:r w:rsidRPr="008514D1">
          <w:rPr>
            <w:rFonts w:ascii="Times New Roman" w:hAnsi="Times New Roman" w:cs="Times New Roman"/>
            <w:sz w:val="24"/>
          </w:rPr>
          <w:fldChar w:fldCharType="separate"/>
        </w:r>
        <w:r w:rsidR="00BE352A">
          <w:rPr>
            <w:rFonts w:ascii="Times New Roman" w:hAnsi="Times New Roman" w:cs="Times New Roman"/>
            <w:noProof/>
            <w:sz w:val="24"/>
          </w:rPr>
          <w:t>4</w:t>
        </w:r>
        <w:r w:rsidRPr="008514D1">
          <w:rPr>
            <w:rFonts w:ascii="Times New Roman" w:hAnsi="Times New Roman" w:cs="Times New Roman"/>
            <w:noProof/>
            <w:sz w:val="24"/>
          </w:rPr>
          <w:fldChar w:fldCharType="end"/>
        </w:r>
      </w:sdtContent>
    </w:sdt>
  </w:p>
  <w:p w:rsidR="008514D1" w:rsidRDefault="00851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20EF2"/>
    <w:multiLevelType w:val="hybridMultilevel"/>
    <w:tmpl w:val="82A0B962"/>
    <w:lvl w:ilvl="0" w:tplc="9738D8EE">
      <w:start w:val="1"/>
      <w:numFmt w:val="decimal"/>
      <w:lvlText w:val="%1)"/>
      <w:lvlJc w:val="left"/>
      <w:pPr>
        <w:ind w:left="1080" w:hanging="360"/>
      </w:pPr>
      <w:rPr>
        <w:rFonts w:hint="default"/>
      </w:rPr>
    </w:lvl>
    <w:lvl w:ilvl="1" w:tplc="BB8A37E0" w:tentative="1">
      <w:start w:val="1"/>
      <w:numFmt w:val="lowerLetter"/>
      <w:lvlText w:val="%2."/>
      <w:lvlJc w:val="left"/>
      <w:pPr>
        <w:ind w:left="1800" w:hanging="360"/>
      </w:pPr>
    </w:lvl>
    <w:lvl w:ilvl="2" w:tplc="1608B0C4" w:tentative="1">
      <w:start w:val="1"/>
      <w:numFmt w:val="lowerRoman"/>
      <w:lvlText w:val="%3."/>
      <w:lvlJc w:val="right"/>
      <w:pPr>
        <w:ind w:left="2520" w:hanging="180"/>
      </w:pPr>
    </w:lvl>
    <w:lvl w:ilvl="3" w:tplc="FCE0A41E" w:tentative="1">
      <w:start w:val="1"/>
      <w:numFmt w:val="decimal"/>
      <w:lvlText w:val="%4."/>
      <w:lvlJc w:val="left"/>
      <w:pPr>
        <w:ind w:left="3240" w:hanging="360"/>
      </w:pPr>
    </w:lvl>
    <w:lvl w:ilvl="4" w:tplc="ADE84FA0" w:tentative="1">
      <w:start w:val="1"/>
      <w:numFmt w:val="lowerLetter"/>
      <w:lvlText w:val="%5."/>
      <w:lvlJc w:val="left"/>
      <w:pPr>
        <w:ind w:left="3960" w:hanging="360"/>
      </w:pPr>
    </w:lvl>
    <w:lvl w:ilvl="5" w:tplc="FF063AB6" w:tentative="1">
      <w:start w:val="1"/>
      <w:numFmt w:val="lowerRoman"/>
      <w:lvlText w:val="%6."/>
      <w:lvlJc w:val="right"/>
      <w:pPr>
        <w:ind w:left="4680" w:hanging="180"/>
      </w:pPr>
    </w:lvl>
    <w:lvl w:ilvl="6" w:tplc="DA885160" w:tentative="1">
      <w:start w:val="1"/>
      <w:numFmt w:val="decimal"/>
      <w:lvlText w:val="%7."/>
      <w:lvlJc w:val="left"/>
      <w:pPr>
        <w:ind w:left="5400" w:hanging="360"/>
      </w:pPr>
    </w:lvl>
    <w:lvl w:ilvl="7" w:tplc="55504780" w:tentative="1">
      <w:start w:val="1"/>
      <w:numFmt w:val="lowerLetter"/>
      <w:lvlText w:val="%8."/>
      <w:lvlJc w:val="left"/>
      <w:pPr>
        <w:ind w:left="6120" w:hanging="360"/>
      </w:pPr>
    </w:lvl>
    <w:lvl w:ilvl="8" w:tplc="541624EC" w:tentative="1">
      <w:start w:val="1"/>
      <w:numFmt w:val="lowerRoman"/>
      <w:lvlText w:val="%9."/>
      <w:lvlJc w:val="right"/>
      <w:pPr>
        <w:ind w:left="6840" w:hanging="180"/>
      </w:pPr>
    </w:lvl>
  </w:abstractNum>
  <w:abstractNum w:abstractNumId="1" w15:restartNumberingAfterBreak="0">
    <w:nsid w:val="46FF73F6"/>
    <w:multiLevelType w:val="hybridMultilevel"/>
    <w:tmpl w:val="C5B2B726"/>
    <w:lvl w:ilvl="0" w:tplc="AF5E3A5E">
      <w:start w:val="1"/>
      <w:numFmt w:val="decimal"/>
      <w:lvlText w:val="%1)"/>
      <w:lvlJc w:val="left"/>
      <w:pPr>
        <w:ind w:left="360" w:hanging="360"/>
      </w:pPr>
      <w:rPr>
        <w:rFonts w:hint="default"/>
      </w:rPr>
    </w:lvl>
    <w:lvl w:ilvl="1" w:tplc="96780AF8" w:tentative="1">
      <w:start w:val="1"/>
      <w:numFmt w:val="lowerLetter"/>
      <w:lvlText w:val="%2."/>
      <w:lvlJc w:val="left"/>
      <w:pPr>
        <w:ind w:left="1080" w:hanging="360"/>
      </w:pPr>
    </w:lvl>
    <w:lvl w:ilvl="2" w:tplc="2C2E4F96" w:tentative="1">
      <w:start w:val="1"/>
      <w:numFmt w:val="lowerRoman"/>
      <w:lvlText w:val="%3."/>
      <w:lvlJc w:val="right"/>
      <w:pPr>
        <w:ind w:left="1800" w:hanging="180"/>
      </w:pPr>
    </w:lvl>
    <w:lvl w:ilvl="3" w:tplc="A3CAFE1A" w:tentative="1">
      <w:start w:val="1"/>
      <w:numFmt w:val="decimal"/>
      <w:lvlText w:val="%4."/>
      <w:lvlJc w:val="left"/>
      <w:pPr>
        <w:ind w:left="2520" w:hanging="360"/>
      </w:pPr>
    </w:lvl>
    <w:lvl w:ilvl="4" w:tplc="BA66640A" w:tentative="1">
      <w:start w:val="1"/>
      <w:numFmt w:val="lowerLetter"/>
      <w:lvlText w:val="%5."/>
      <w:lvlJc w:val="left"/>
      <w:pPr>
        <w:ind w:left="3240" w:hanging="360"/>
      </w:pPr>
    </w:lvl>
    <w:lvl w:ilvl="5" w:tplc="3064D4FA" w:tentative="1">
      <w:start w:val="1"/>
      <w:numFmt w:val="lowerRoman"/>
      <w:lvlText w:val="%6."/>
      <w:lvlJc w:val="right"/>
      <w:pPr>
        <w:ind w:left="3960" w:hanging="180"/>
      </w:pPr>
    </w:lvl>
    <w:lvl w:ilvl="6" w:tplc="F41C8BC0" w:tentative="1">
      <w:start w:val="1"/>
      <w:numFmt w:val="decimal"/>
      <w:lvlText w:val="%7."/>
      <w:lvlJc w:val="left"/>
      <w:pPr>
        <w:ind w:left="4680" w:hanging="360"/>
      </w:pPr>
    </w:lvl>
    <w:lvl w:ilvl="7" w:tplc="A5D8D872" w:tentative="1">
      <w:start w:val="1"/>
      <w:numFmt w:val="lowerLetter"/>
      <w:lvlText w:val="%8."/>
      <w:lvlJc w:val="left"/>
      <w:pPr>
        <w:ind w:left="5400" w:hanging="360"/>
      </w:pPr>
    </w:lvl>
    <w:lvl w:ilvl="8" w:tplc="3DF8DF7C"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F95"/>
    <w:rsid w:val="0001681B"/>
    <w:rsid w:val="00043CDB"/>
    <w:rsid w:val="00146939"/>
    <w:rsid w:val="00251A5D"/>
    <w:rsid w:val="002D70D4"/>
    <w:rsid w:val="00336002"/>
    <w:rsid w:val="00352350"/>
    <w:rsid w:val="003B5EC7"/>
    <w:rsid w:val="005019C6"/>
    <w:rsid w:val="005C4485"/>
    <w:rsid w:val="005D6182"/>
    <w:rsid w:val="00637DDA"/>
    <w:rsid w:val="006F1850"/>
    <w:rsid w:val="0073329D"/>
    <w:rsid w:val="00806AE0"/>
    <w:rsid w:val="008514D1"/>
    <w:rsid w:val="008C491C"/>
    <w:rsid w:val="008C62D2"/>
    <w:rsid w:val="008E1EB6"/>
    <w:rsid w:val="00905892"/>
    <w:rsid w:val="00955415"/>
    <w:rsid w:val="009C7253"/>
    <w:rsid w:val="009F5D2C"/>
    <w:rsid w:val="00A46ED8"/>
    <w:rsid w:val="00A96C23"/>
    <w:rsid w:val="00AB7DE6"/>
    <w:rsid w:val="00AC498E"/>
    <w:rsid w:val="00B3205F"/>
    <w:rsid w:val="00BE352A"/>
    <w:rsid w:val="00BE5BB7"/>
    <w:rsid w:val="00C15490"/>
    <w:rsid w:val="00C373B8"/>
    <w:rsid w:val="00C43DDA"/>
    <w:rsid w:val="00C5617F"/>
    <w:rsid w:val="00C92BF6"/>
    <w:rsid w:val="00CC09A4"/>
    <w:rsid w:val="00CD5258"/>
    <w:rsid w:val="00D37A14"/>
    <w:rsid w:val="00DD0A1D"/>
    <w:rsid w:val="00E235D7"/>
    <w:rsid w:val="00E26DB3"/>
    <w:rsid w:val="00ED7DAD"/>
    <w:rsid w:val="00F070CB"/>
    <w:rsid w:val="00F2520A"/>
    <w:rsid w:val="00F35F95"/>
    <w:rsid w:val="00F65D38"/>
    <w:rsid w:val="00F97660"/>
    <w:rsid w:val="00FB6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3BE36"/>
  <w15:chartTrackingRefBased/>
  <w15:docId w15:val="{43CE55B3-2A32-45C6-9AC2-C9C456B2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4D1"/>
  </w:style>
  <w:style w:type="paragraph" w:styleId="Footer">
    <w:name w:val="footer"/>
    <w:basedOn w:val="Normal"/>
    <w:link w:val="FooterChar"/>
    <w:uiPriority w:val="99"/>
    <w:unhideWhenUsed/>
    <w:rsid w:val="00851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4D1"/>
  </w:style>
  <w:style w:type="paragraph" w:styleId="Bibliography">
    <w:name w:val="Bibliography"/>
    <w:basedOn w:val="Normal"/>
    <w:next w:val="Normal"/>
    <w:uiPriority w:val="37"/>
    <w:unhideWhenUsed/>
    <w:rsid w:val="00FB622E"/>
    <w:pPr>
      <w:spacing w:after="0" w:line="480" w:lineRule="auto"/>
      <w:ind w:left="720" w:hanging="720"/>
    </w:pPr>
  </w:style>
  <w:style w:type="paragraph" w:styleId="ListParagraph">
    <w:name w:val="List Paragraph"/>
    <w:basedOn w:val="Normal"/>
    <w:uiPriority w:val="34"/>
    <w:qFormat/>
    <w:rsid w:val="00AB7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PF</cp:lastModifiedBy>
  <cp:revision>4</cp:revision>
  <dcterms:created xsi:type="dcterms:W3CDTF">2019-09-19T13:43:00Z</dcterms:created>
  <dcterms:modified xsi:type="dcterms:W3CDTF">2019-09-19T14:33:00Z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id="yrblId2Z"/&gt;&lt;style id="http://www.zotero.org/styles/apa" locale="en-US" hasBibliography="1" bibliographyStyleHasBeenSet="1"/&gt;&lt;prefs&gt;&lt;pref name="fieldType" value="Field"/&gt;&lt;/prefs&gt;&lt;/data&gt;</vt:lpwstr>
  </property>
</Properties>
</file>