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730D0E" w:rsidRDefault="002A2A03" w:rsidP="00730D0E"/>
    <w:p w:rsidR="002A2A03" w:rsidRPr="00730D0E" w:rsidRDefault="002A2A03" w:rsidP="00730D0E">
      <w:pPr>
        <w:ind w:firstLine="0"/>
      </w:pPr>
    </w:p>
    <w:p w:rsidR="002A2A03" w:rsidRPr="00730D0E" w:rsidRDefault="002A2A03" w:rsidP="00730D0E"/>
    <w:p w:rsidR="002A2A03" w:rsidRPr="00730D0E" w:rsidRDefault="002A2A03" w:rsidP="00730D0E"/>
    <w:p w:rsidR="002A2A03" w:rsidRPr="00730D0E" w:rsidRDefault="002A2A03" w:rsidP="00730D0E">
      <w:pPr>
        <w:jc w:val="center"/>
      </w:pPr>
    </w:p>
    <w:p w:rsidR="00EC507D" w:rsidRPr="00730D0E" w:rsidRDefault="0026116D" w:rsidP="00730D0E">
      <w:pPr>
        <w:ind w:firstLine="0"/>
        <w:jc w:val="center"/>
        <w:rPr>
          <w:color w:val="222222"/>
          <w:shd w:val="clear" w:color="auto" w:fill="FFFFFF"/>
        </w:rPr>
      </w:pPr>
      <w:r>
        <w:rPr>
          <w:color w:val="222222"/>
          <w:shd w:val="clear" w:color="auto" w:fill="FFFFFF"/>
        </w:rPr>
        <w:t>Healthcare and Nursing</w:t>
      </w:r>
    </w:p>
    <w:p w:rsidR="002A2A03" w:rsidRPr="00730D0E" w:rsidRDefault="0026116D" w:rsidP="00730D0E">
      <w:pPr>
        <w:jc w:val="center"/>
      </w:pPr>
      <w:r w:rsidRPr="00730D0E">
        <w:t xml:space="preserve">Your </w:t>
      </w:r>
      <w:r w:rsidR="005832ED" w:rsidRPr="00730D0E">
        <w:t>Name (</w:t>
      </w:r>
      <w:r w:rsidRPr="00730D0E">
        <w:t>First M. Last)</w:t>
      </w:r>
    </w:p>
    <w:p w:rsidR="002A2A03" w:rsidRPr="00730D0E" w:rsidRDefault="0026116D" w:rsidP="00730D0E">
      <w:pPr>
        <w:jc w:val="center"/>
      </w:pPr>
      <w:r w:rsidRPr="00730D0E">
        <w:t>School or Institution Name (University at Place or Town, State)</w:t>
      </w:r>
    </w:p>
    <w:p w:rsidR="002A2A03" w:rsidRPr="00730D0E" w:rsidRDefault="002A2A03" w:rsidP="00730D0E">
      <w:pPr>
        <w:ind w:firstLine="0"/>
      </w:pPr>
    </w:p>
    <w:p w:rsidR="00CA38D8" w:rsidRPr="00730D0E" w:rsidRDefault="00CA38D8"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F8440D" w:rsidRPr="00730D0E" w:rsidRDefault="0026116D" w:rsidP="00730D0E">
      <w:pPr>
        <w:ind w:firstLine="0"/>
        <w:rPr>
          <w:color w:val="222222"/>
          <w:shd w:val="clear" w:color="auto" w:fill="FFFFFF"/>
        </w:rPr>
      </w:pPr>
      <w:r w:rsidRPr="00730D0E">
        <w:rPr>
          <w:color w:val="222222"/>
          <w:shd w:val="clear" w:color="auto" w:fill="FFFFFF"/>
        </w:rPr>
        <w:tab/>
      </w:r>
    </w:p>
    <w:p w:rsidR="00B07C7E" w:rsidRDefault="0026116D" w:rsidP="00DA28ED">
      <w:pPr>
        <w:rPr>
          <w:color w:val="222222"/>
          <w:shd w:val="clear" w:color="auto" w:fill="FFFFFF"/>
        </w:rPr>
      </w:pPr>
      <w:r w:rsidRPr="00B07C7E">
        <w:rPr>
          <w:color w:val="222222"/>
          <w:shd w:val="clear" w:color="auto" w:fill="FFFFFF"/>
        </w:rPr>
        <w:lastRenderedPageBreak/>
        <w:t xml:space="preserve">Goldzweig, G., Baider, L., Andritsch, E., Pfeffer, R., &amp; Rottenberg, Y. (2017). A dialogue of depression and hope: </w:t>
      </w:r>
      <w:r w:rsidRPr="00B07C7E">
        <w:rPr>
          <w:color w:val="222222"/>
          <w:shd w:val="clear" w:color="auto" w:fill="FFFFFF"/>
        </w:rPr>
        <w:t>Elderly patients diagnosed with cancer and their spousal caregivers. Journal of Cancer Education, 32(3), 549-555.</w:t>
      </w:r>
    </w:p>
    <w:p w:rsidR="00DA28ED" w:rsidRPr="00DA28ED" w:rsidRDefault="0026116D" w:rsidP="006D4C7E">
      <w:pPr>
        <w:rPr>
          <w:color w:val="222222"/>
          <w:shd w:val="clear" w:color="auto" w:fill="FFFFFF"/>
        </w:rPr>
      </w:pPr>
      <w:r>
        <w:rPr>
          <w:color w:val="222222"/>
          <w:shd w:val="clear" w:color="auto" w:fill="FFFFFF"/>
        </w:rPr>
        <w:t>The research question to be solved in the article is what the relationship is between psychological stress, depression, social support and hop</w:t>
      </w:r>
      <w:r>
        <w:rPr>
          <w:color w:val="222222"/>
          <w:shd w:val="clear" w:color="auto" w:fill="FFFFFF"/>
        </w:rPr>
        <w:t xml:space="preserve">e in a group of elderly patients diagnosed with cancer and their spousal caregivers at home. </w:t>
      </w:r>
      <w:r w:rsidR="00475D63">
        <w:rPr>
          <w:color w:val="222222"/>
          <w:shd w:val="clear" w:color="auto" w:fill="FFFFFF"/>
        </w:rPr>
        <w:t>The arti</w:t>
      </w:r>
      <w:r w:rsidR="00016EC0">
        <w:rPr>
          <w:color w:val="222222"/>
          <w:shd w:val="clear" w:color="auto" w:fill="FFFFFF"/>
        </w:rPr>
        <w:t xml:space="preserve">cle is a qualitative study because it used the interviews to collect data from elderly patients. </w:t>
      </w:r>
      <w:r w:rsidR="00B65E7C">
        <w:rPr>
          <w:color w:val="222222"/>
          <w:shd w:val="clear" w:color="auto" w:fill="FFFFFF"/>
        </w:rPr>
        <w:t xml:space="preserve">The target of the research study is the health care teams that can use the results of the study </w:t>
      </w:r>
      <w:r w:rsidR="001D3502">
        <w:rPr>
          <w:color w:val="222222"/>
          <w:shd w:val="clear" w:color="auto" w:fill="FFFFFF"/>
        </w:rPr>
        <w:t xml:space="preserve">to address the </w:t>
      </w:r>
      <w:r w:rsidR="00BF1099">
        <w:rPr>
          <w:color w:val="222222"/>
          <w:shd w:val="clear" w:color="auto" w:fill="FFFFFF"/>
        </w:rPr>
        <w:t>specific needs of individuals within the dyads of patients and their spouses. The research study demands that a more comprehensive understanding of the patients will give</w:t>
      </w:r>
      <w:r w:rsidR="00723359">
        <w:rPr>
          <w:color w:val="222222"/>
          <w:shd w:val="clear" w:color="auto" w:fill="FFFFFF"/>
        </w:rPr>
        <w:t xml:space="preserve"> the professionals more insight to improve their communication with patients and their spouses. The research study was not able to sue large sample due to the inclusion criteria, and it is the first step towards understanding the psychological vulnerability of elderly patients</w:t>
      </w:r>
      <w:r w:rsidR="00C86A3F">
        <w:rPr>
          <w:color w:val="222222"/>
          <w:shd w:val="clear" w:color="auto" w:fill="FFFFFF"/>
        </w:rPr>
        <w:t xml:space="preserve"> </w:t>
      </w:r>
      <w:r w:rsidR="00C86A3F">
        <w:rPr>
          <w:color w:val="222222"/>
          <w:shd w:val="clear" w:color="auto" w:fill="FFFFFF"/>
        </w:rPr>
        <w:fldChar w:fldCharType="begin"/>
      </w:r>
      <w:r w:rsidR="00C86A3F">
        <w:rPr>
          <w:color w:val="222222"/>
          <w:shd w:val="clear" w:color="auto" w:fill="FFFFFF"/>
        </w:rPr>
        <w:instrText xml:space="preserve"> ADDIN ZOTERO_ITEM CSL_CITATION {"citationID":"ail8jrfmi","properties":{"formattedCitation":"(Goldzweig, Baider, Andritsch, Pfeffer, &amp; Rottenberg, 2017)","plainCitation":"(Goldzweig, Baider, Andritsch, Pfeffer, &amp; Rottenberg, 2017)"},"citationItems":[{"id":1030,"uris":["http://zotero.org/users/local/FGhKhGPG/items/W92FICV3"],"uri":["http://zotero.org/users/local/FGhKhGPG/items/W92FICV3"],"itemData":{"id":1030,"type":"article-journal","title":"A dialogue of depression and hope: Elderly patients diagnosed with cancer and their spousal caregivers","container-title":"Journal of Cancer Education","page":"549-555","volume":"32","issue":"3","author":[{"family":"Goldzweig","given":"Gil"},{"family":"Baider","given":"Lea"},{"family":"Andritsch","given":"Elisabeth"},{"family":"Pfeffer","given":"Raphael"},{"family":"Rottenberg","given":"Yakir"}],"issued":{"date-parts":[["2017"]]}}}],"schema":"https://github.com/citation-style-language/schema/raw/master/csl-citation.json"} </w:instrText>
      </w:r>
      <w:r w:rsidR="00C86A3F">
        <w:rPr>
          <w:color w:val="222222"/>
          <w:shd w:val="clear" w:color="auto" w:fill="FFFFFF"/>
        </w:rPr>
        <w:fldChar w:fldCharType="separate"/>
      </w:r>
      <w:r w:rsidR="00C86A3F" w:rsidRPr="00C86A3F">
        <w:t>(Goldzweig, Baider, Andritsch, Pfeffer, &amp; Rottenberg, 2017)</w:t>
      </w:r>
      <w:r w:rsidR="00C86A3F">
        <w:rPr>
          <w:color w:val="222222"/>
          <w:shd w:val="clear" w:color="auto" w:fill="FFFFFF"/>
        </w:rPr>
        <w:fldChar w:fldCharType="end"/>
      </w:r>
      <w:r w:rsidR="00723359">
        <w:rPr>
          <w:color w:val="222222"/>
          <w:shd w:val="clear" w:color="auto" w:fill="FFFFFF"/>
        </w:rPr>
        <w:t xml:space="preserve">. </w:t>
      </w:r>
      <w:r w:rsidR="009420DD">
        <w:rPr>
          <w:color w:val="222222"/>
          <w:shd w:val="clear" w:color="auto" w:fill="FFFFFF"/>
        </w:rPr>
        <w:t xml:space="preserve">There was no pilot study conducted before the research. </w:t>
      </w:r>
      <w:r w:rsidR="006A31FC">
        <w:rPr>
          <w:color w:val="222222"/>
          <w:shd w:val="clear" w:color="auto" w:fill="FFFFFF"/>
        </w:rPr>
        <w:t xml:space="preserve">The data was gathered between </w:t>
      </w:r>
      <w:r w:rsidR="006A31FC" w:rsidRPr="006A31FC">
        <w:rPr>
          <w:color w:val="222222"/>
          <w:shd w:val="clear" w:color="auto" w:fill="FFFFFF"/>
        </w:rPr>
        <w:t>May 2013 and M</w:t>
      </w:r>
      <w:r w:rsidR="006A31FC">
        <w:rPr>
          <w:color w:val="222222"/>
          <w:shd w:val="clear" w:color="auto" w:fill="FFFFFF"/>
        </w:rPr>
        <w:t xml:space="preserve">ay 2015 and to collect data patients were approached during their regular medical evaluation. Participants were interviewed </w:t>
      </w:r>
      <w:r w:rsidR="009D698C">
        <w:rPr>
          <w:color w:val="222222"/>
          <w:shd w:val="clear" w:color="auto" w:fill="FFFFFF"/>
        </w:rPr>
        <w:t>after getting informed written consent. Data were analyzed statistically using the multiple linear regression</w:t>
      </w:r>
      <w:r w:rsidR="00591B3B">
        <w:rPr>
          <w:color w:val="222222"/>
          <w:shd w:val="clear" w:color="auto" w:fill="FFFFFF"/>
        </w:rPr>
        <w:t xml:space="preserve"> model to predict the level of stress among patients and their caregivers. </w:t>
      </w:r>
    </w:p>
    <w:p w:rsidR="006D4C7E" w:rsidRPr="00DA28ED" w:rsidRDefault="0026116D" w:rsidP="006D4C7E">
      <w:pPr>
        <w:ind w:firstLine="0"/>
        <w:jc w:val="center"/>
        <w:rPr>
          <w:color w:val="222222"/>
          <w:shd w:val="clear" w:color="auto" w:fill="FFFFFF"/>
        </w:rPr>
      </w:pPr>
      <w:r>
        <w:rPr>
          <w:noProof/>
          <w:color w:val="222222"/>
          <w:shd w:val="clear" w:color="auto" w:fill="FFFFFF"/>
        </w:rPr>
        <w:lastRenderedPageBreak/>
        <w:drawing>
          <wp:inline distT="0" distB="0" distL="0" distR="0">
            <wp:extent cx="3486150" cy="4516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974811" name="table.PNG"/>
                    <pic:cNvPicPr/>
                  </pic:nvPicPr>
                  <pic:blipFill>
                    <a:blip r:embed="rId8">
                      <a:extLst>
                        <a:ext uri="{28A0092B-C50C-407E-A947-70E740481C1C}">
                          <a14:useLocalDpi xmlns:a14="http://schemas.microsoft.com/office/drawing/2010/main" val="0"/>
                        </a:ext>
                      </a:extLst>
                    </a:blip>
                    <a:stretch>
                      <a:fillRect/>
                    </a:stretch>
                  </pic:blipFill>
                  <pic:spPr>
                    <a:xfrm>
                      <a:off x="0" y="0"/>
                      <a:ext cx="3486150" cy="4516385"/>
                    </a:xfrm>
                    <a:prstGeom prst="rect">
                      <a:avLst/>
                    </a:prstGeom>
                  </pic:spPr>
                </pic:pic>
              </a:graphicData>
            </a:graphic>
          </wp:inline>
        </w:drawing>
      </w:r>
    </w:p>
    <w:p w:rsidR="00DA28ED" w:rsidRDefault="0026116D" w:rsidP="00DA28ED">
      <w:pPr>
        <w:rPr>
          <w:color w:val="222222"/>
          <w:shd w:val="clear" w:color="auto" w:fill="FFFFFF"/>
        </w:rPr>
      </w:pPr>
      <w:r>
        <w:rPr>
          <w:color w:val="222222"/>
          <w:shd w:val="clear" w:color="auto" w:fill="FFFFFF"/>
        </w:rPr>
        <w:t xml:space="preserve">The study focuses on the psychological support for elderly cancer patients to increase hope and reduce anxiety among them. </w:t>
      </w:r>
      <w:r w:rsidR="00C86A3F">
        <w:rPr>
          <w:color w:val="222222"/>
          <w:shd w:val="clear" w:color="auto" w:fill="FFFFFF"/>
        </w:rPr>
        <w:t xml:space="preserve">Positive psychological byproducts help cancer patients </w:t>
      </w:r>
      <w:r w:rsidR="00C86A3F">
        <w:rPr>
          <w:color w:val="222222"/>
          <w:shd w:val="clear" w:color="auto" w:fill="FFFFFF"/>
        </w:rPr>
        <w:fldChar w:fldCharType="begin"/>
      </w:r>
      <w:r w:rsidR="00C86A3F">
        <w:rPr>
          <w:color w:val="222222"/>
          <w:shd w:val="clear" w:color="auto" w:fill="FFFFFF"/>
        </w:rPr>
        <w:instrText xml:space="preserve"> ADDIN ZOTERO_ITEM CSL_CITATION {"citationID":"asra0a81hu","properties":{"formattedCitation":"(Litzelman, Blanch-Hartigan, Lin, &amp; Han, 2017)","plainCitation":"(Litzelman, Blanch-Hartigan, Lin, &amp; Han, 2017)"},"citationItems":[{"id":1032,"uris":["http://zotero.org/users/local/FGhKhGPG/items/3CJRCMK2"],"uri":["http://zotero.org/users/local/FGhKhGPG/items/3CJRCMK2"],"itemData":{"id":1032,"type":"article-journal","title":"Correlates of the positive psychological byproducts of cancer: role of family caregivers and informational support","container-title":"Palliative &amp; supportive care","page":"693-703","volume":"15","issue":"6","author":[{"family":"Litzelman","given":"Kristin"},{"family":"Blanch-Hartigan","given":"Danielle"},{"family":"Lin","given":"Chun Cheih"},{"family":"Han","given":"Xuesong"}],"issued":{"date-parts":[["2017"]]}}}],"schema":"https://github.com/citation-style-language/schema/raw/master/csl-citation.json"} </w:instrText>
      </w:r>
      <w:r w:rsidR="00C86A3F">
        <w:rPr>
          <w:color w:val="222222"/>
          <w:shd w:val="clear" w:color="auto" w:fill="FFFFFF"/>
        </w:rPr>
        <w:fldChar w:fldCharType="separate"/>
      </w:r>
      <w:r w:rsidR="00C86A3F" w:rsidRPr="00C86A3F">
        <w:t>(Litzelman, Blanch-Hartigan, Lin, &amp; Han, 2017)</w:t>
      </w:r>
      <w:r w:rsidR="00C86A3F">
        <w:rPr>
          <w:color w:val="222222"/>
          <w:shd w:val="clear" w:color="auto" w:fill="FFFFFF"/>
        </w:rPr>
        <w:fldChar w:fldCharType="end"/>
      </w:r>
      <w:r w:rsidR="00C86A3F">
        <w:rPr>
          <w:color w:val="222222"/>
          <w:shd w:val="clear" w:color="auto" w:fill="FFFFFF"/>
        </w:rPr>
        <w:t>.</w:t>
      </w:r>
      <w:r w:rsidR="00915CA4">
        <w:rPr>
          <w:color w:val="222222"/>
          <w:shd w:val="clear" w:color="auto" w:fill="FFFFFF"/>
        </w:rPr>
        <w:t>The</w:t>
      </w:r>
      <w:r w:rsidR="00A35A3C">
        <w:rPr>
          <w:color w:val="222222"/>
          <w:shd w:val="clear" w:color="auto" w:fill="FFFFFF"/>
        </w:rPr>
        <w:t xml:space="preserve"> article has implication for the medical team including the nurses to gain information about the </w:t>
      </w:r>
      <w:r w:rsidR="00915CA4">
        <w:rPr>
          <w:color w:val="222222"/>
          <w:shd w:val="clear" w:color="auto" w:fill="FFFFFF"/>
        </w:rPr>
        <w:t>patient’s</w:t>
      </w:r>
      <w:r w:rsidR="00A35A3C">
        <w:rPr>
          <w:color w:val="222222"/>
          <w:shd w:val="clear" w:color="auto" w:fill="FFFFFF"/>
        </w:rPr>
        <w:t xml:space="preserve"> life history and look </w:t>
      </w:r>
      <w:r w:rsidR="00EB43E0">
        <w:rPr>
          <w:color w:val="222222"/>
          <w:shd w:val="clear" w:color="auto" w:fill="FFFFFF"/>
        </w:rPr>
        <w:t xml:space="preserve">beyond medical symptoms and involve family caregivers and support old patients effectively. </w:t>
      </w:r>
      <w:r w:rsidR="00854AED">
        <w:rPr>
          <w:color w:val="222222"/>
          <w:shd w:val="clear" w:color="auto" w:fill="FFFFFF"/>
        </w:rPr>
        <w:t xml:space="preserve">It also applies that all the </w:t>
      </w:r>
      <w:r w:rsidR="0041308B">
        <w:rPr>
          <w:color w:val="222222"/>
          <w:shd w:val="clear" w:color="auto" w:fill="FFFFFF"/>
        </w:rPr>
        <w:t>partner’s</w:t>
      </w:r>
      <w:r w:rsidR="00854AED">
        <w:rPr>
          <w:color w:val="222222"/>
          <w:shd w:val="clear" w:color="auto" w:fill="FFFFFF"/>
        </w:rPr>
        <w:t xml:space="preserve"> patients, caregivers, and medical team to involve in decision making regarding patients treatment. </w:t>
      </w:r>
      <w:r w:rsidR="00F02E00">
        <w:rPr>
          <w:color w:val="222222"/>
          <w:shd w:val="clear" w:color="auto" w:fill="FFFFFF"/>
        </w:rPr>
        <w:t xml:space="preserve">Hope acts as a protective psychological factor </w:t>
      </w:r>
      <w:r w:rsidR="00F02E00">
        <w:rPr>
          <w:color w:val="222222"/>
          <w:shd w:val="clear" w:color="auto" w:fill="FFFFFF"/>
        </w:rPr>
        <w:fldChar w:fldCharType="begin"/>
      </w:r>
      <w:r w:rsidR="00F02E00">
        <w:rPr>
          <w:color w:val="222222"/>
          <w:shd w:val="clear" w:color="auto" w:fill="FFFFFF"/>
        </w:rPr>
        <w:instrText xml:space="preserve"> ADDIN ZOTERO_ITEM CSL_CITATION {"citationID":"a2fmao6gcqe","properties":{"formattedCitation":"(Peh, Kua, &amp; Mahendran, 2016)","plainCitation":"(Peh, Kua, &amp; Mahendran, 2016)"},"citationItems":[{"id":1033,"uris":["http://zotero.org/users/local/FGhKhGPG/items/7PAYP45L"],"uri":["http://zotero.org/users/local/FGhKhGPG/items/7PAYP45L"],"itemData":{"id":1033,"type":"article-journal","title":"Hope, emotion regulation, and psychosocial well-being in patients newly diagnosed with cancer","container-title":"Supportive Care in Cancer","page":"1955-1962","volume":"24","issue":"5","author":[{"family":"Peh","given":"Chao Xu"},{"family":"Kua","given":"Ee Heok"},{"family":"Mahendran","given":"Rathi"}],"issued":{"date-parts":[["2016"]]}}}],"schema":"https://github.com/citation-style-language/schema/raw/master/csl-citation.json"} </w:instrText>
      </w:r>
      <w:r w:rsidR="00F02E00">
        <w:rPr>
          <w:color w:val="222222"/>
          <w:shd w:val="clear" w:color="auto" w:fill="FFFFFF"/>
        </w:rPr>
        <w:fldChar w:fldCharType="separate"/>
      </w:r>
      <w:r w:rsidR="00F02E00" w:rsidRPr="00F02E00">
        <w:t>(Peh, Kua, &amp; Mahendran, 2016)</w:t>
      </w:r>
      <w:r w:rsidR="00F02E00">
        <w:rPr>
          <w:color w:val="222222"/>
          <w:shd w:val="clear" w:color="auto" w:fill="FFFFFF"/>
        </w:rPr>
        <w:fldChar w:fldCharType="end"/>
      </w:r>
      <w:r w:rsidR="00F02E00">
        <w:rPr>
          <w:color w:val="222222"/>
          <w:shd w:val="clear" w:color="auto" w:fill="FFFFFF"/>
        </w:rPr>
        <w:t xml:space="preserve">. </w:t>
      </w:r>
    </w:p>
    <w:p w:rsidR="00B27D52" w:rsidRDefault="0026116D" w:rsidP="00B27D52">
      <w:pPr>
        <w:ind w:firstLine="0"/>
        <w:rPr>
          <w:color w:val="222222"/>
          <w:shd w:val="clear" w:color="auto" w:fill="FFFFFF"/>
        </w:rPr>
      </w:pPr>
      <w:r>
        <w:rPr>
          <w:color w:val="222222"/>
          <w:shd w:val="clear" w:color="auto" w:fill="FFFFFF"/>
        </w:rPr>
        <w:tab/>
      </w:r>
      <w:r w:rsidR="00CC2FFC">
        <w:rPr>
          <w:color w:val="222222"/>
          <w:shd w:val="clear" w:color="auto" w:fill="FFFFFF"/>
        </w:rPr>
        <w:t xml:space="preserve">The research findings have implications </w:t>
      </w:r>
      <w:r w:rsidR="007B7E6B">
        <w:rPr>
          <w:color w:val="222222"/>
          <w:shd w:val="clear" w:color="auto" w:fill="FFFFFF"/>
        </w:rPr>
        <w:t xml:space="preserve">for the </w:t>
      </w:r>
      <w:r w:rsidR="00F4591E">
        <w:rPr>
          <w:color w:val="222222"/>
          <w:shd w:val="clear" w:color="auto" w:fill="FFFFFF"/>
        </w:rPr>
        <w:t xml:space="preserve">medical team including the nurses to </w:t>
      </w:r>
      <w:r w:rsidR="00266DCD">
        <w:rPr>
          <w:color w:val="222222"/>
          <w:shd w:val="clear" w:color="auto" w:fill="FFFFFF"/>
        </w:rPr>
        <w:t xml:space="preserve">provide </w:t>
      </w:r>
      <w:r w:rsidR="00CB762F">
        <w:rPr>
          <w:color w:val="222222"/>
          <w:shd w:val="clear" w:color="auto" w:fill="FFFFFF"/>
        </w:rPr>
        <w:t xml:space="preserve">older patients with psychological support. To reduce the impact of this severe illness like </w:t>
      </w:r>
      <w:r w:rsidR="00CB762F">
        <w:rPr>
          <w:color w:val="222222"/>
          <w:shd w:val="clear" w:color="auto" w:fill="FFFFFF"/>
        </w:rPr>
        <w:lastRenderedPageBreak/>
        <w:t xml:space="preserve">cancer professionals have to look beyond medical symptoms and integrate family caregivers to provide effective medical support to older patients. </w:t>
      </w:r>
      <w:r w:rsidR="00EE340A">
        <w:rPr>
          <w:color w:val="222222"/>
          <w:shd w:val="clear" w:color="auto" w:fill="FFFFFF"/>
        </w:rPr>
        <w:t xml:space="preserve">All the partners must involve the parties in decision making. </w:t>
      </w:r>
    </w:p>
    <w:p w:rsidR="00897E84" w:rsidRDefault="00897E84" w:rsidP="00B27D52">
      <w:pPr>
        <w:ind w:firstLine="0"/>
        <w:rPr>
          <w:color w:val="222222"/>
          <w:shd w:val="clear" w:color="auto" w:fill="FFFFFF"/>
        </w:rPr>
      </w:pPr>
    </w:p>
    <w:p w:rsidR="00897E84" w:rsidRDefault="00897E84" w:rsidP="00B27D52">
      <w:pPr>
        <w:ind w:firstLine="0"/>
        <w:rPr>
          <w:color w:val="222222"/>
          <w:shd w:val="clear" w:color="auto" w:fill="FFFFFF"/>
        </w:rPr>
      </w:pPr>
    </w:p>
    <w:p w:rsidR="00897E84" w:rsidRDefault="00897E84" w:rsidP="00B27D52">
      <w:pPr>
        <w:ind w:firstLine="0"/>
        <w:rPr>
          <w:color w:val="222222"/>
          <w:shd w:val="clear" w:color="auto" w:fill="FFFFFF"/>
        </w:rPr>
      </w:pPr>
    </w:p>
    <w:p w:rsidR="00897E84" w:rsidRDefault="00897E84" w:rsidP="00B27D52">
      <w:pPr>
        <w:ind w:firstLine="0"/>
        <w:rPr>
          <w:color w:val="222222"/>
          <w:shd w:val="clear" w:color="auto" w:fill="FFFFFF"/>
        </w:rPr>
      </w:pPr>
    </w:p>
    <w:p w:rsidR="00897E84" w:rsidRDefault="00897E84" w:rsidP="00B27D52">
      <w:pPr>
        <w:ind w:firstLine="0"/>
        <w:rPr>
          <w:color w:val="222222"/>
          <w:shd w:val="clear" w:color="auto" w:fill="FFFFFF"/>
        </w:rPr>
      </w:pPr>
    </w:p>
    <w:p w:rsidR="00897E84" w:rsidRDefault="00897E84" w:rsidP="00B27D52">
      <w:pPr>
        <w:ind w:firstLine="0"/>
        <w:rPr>
          <w:color w:val="222222"/>
          <w:shd w:val="clear" w:color="auto" w:fill="FFFFFF"/>
        </w:rPr>
      </w:pPr>
    </w:p>
    <w:p w:rsidR="00897E84" w:rsidRDefault="00897E84" w:rsidP="00B27D52">
      <w:pPr>
        <w:ind w:firstLine="0"/>
        <w:rPr>
          <w:color w:val="222222"/>
          <w:shd w:val="clear" w:color="auto" w:fill="FFFFFF"/>
        </w:rPr>
      </w:pPr>
    </w:p>
    <w:p w:rsidR="00897E84" w:rsidRDefault="00897E84" w:rsidP="00B27D52">
      <w:pPr>
        <w:ind w:firstLine="0"/>
        <w:rPr>
          <w:color w:val="222222"/>
          <w:shd w:val="clear" w:color="auto" w:fill="FFFFFF"/>
        </w:rPr>
      </w:pPr>
    </w:p>
    <w:p w:rsidR="00897E84" w:rsidRDefault="00897E84" w:rsidP="00B27D52">
      <w:pPr>
        <w:ind w:firstLine="0"/>
        <w:rPr>
          <w:color w:val="222222"/>
          <w:shd w:val="clear" w:color="auto" w:fill="FFFFFF"/>
        </w:rPr>
      </w:pPr>
    </w:p>
    <w:p w:rsidR="00897E84" w:rsidRDefault="00897E84" w:rsidP="00B27D52">
      <w:pPr>
        <w:ind w:firstLine="0"/>
        <w:rPr>
          <w:color w:val="222222"/>
          <w:shd w:val="clear" w:color="auto" w:fill="FFFFFF"/>
        </w:rPr>
      </w:pPr>
    </w:p>
    <w:p w:rsidR="00897E84" w:rsidRDefault="00897E84" w:rsidP="00B27D52">
      <w:pPr>
        <w:ind w:firstLine="0"/>
        <w:rPr>
          <w:color w:val="222222"/>
          <w:shd w:val="clear" w:color="auto" w:fill="FFFFFF"/>
        </w:rPr>
      </w:pPr>
    </w:p>
    <w:p w:rsidR="00897E84" w:rsidRDefault="00897E84" w:rsidP="00B27D52">
      <w:pPr>
        <w:ind w:firstLine="0"/>
        <w:rPr>
          <w:color w:val="222222"/>
          <w:shd w:val="clear" w:color="auto" w:fill="FFFFFF"/>
        </w:rPr>
      </w:pPr>
    </w:p>
    <w:p w:rsidR="00897E84" w:rsidRDefault="00897E84" w:rsidP="00B27D52">
      <w:pPr>
        <w:ind w:firstLine="0"/>
        <w:rPr>
          <w:color w:val="222222"/>
          <w:shd w:val="clear" w:color="auto" w:fill="FFFFFF"/>
        </w:rPr>
      </w:pPr>
    </w:p>
    <w:p w:rsidR="00897E84" w:rsidRDefault="00897E84" w:rsidP="00B27D52">
      <w:pPr>
        <w:ind w:firstLine="0"/>
        <w:rPr>
          <w:color w:val="222222"/>
          <w:shd w:val="clear" w:color="auto" w:fill="FFFFFF"/>
        </w:rPr>
      </w:pPr>
    </w:p>
    <w:p w:rsidR="00897E84" w:rsidRDefault="00897E84" w:rsidP="00B27D52">
      <w:pPr>
        <w:ind w:firstLine="0"/>
        <w:rPr>
          <w:color w:val="222222"/>
          <w:shd w:val="clear" w:color="auto" w:fill="FFFFFF"/>
        </w:rPr>
      </w:pPr>
    </w:p>
    <w:p w:rsidR="00897E84" w:rsidRDefault="00897E84" w:rsidP="00B27D52">
      <w:pPr>
        <w:ind w:firstLine="0"/>
        <w:rPr>
          <w:color w:val="222222"/>
          <w:shd w:val="clear" w:color="auto" w:fill="FFFFFF"/>
        </w:rPr>
      </w:pPr>
    </w:p>
    <w:p w:rsidR="00897E84" w:rsidRDefault="00897E84" w:rsidP="00B27D52">
      <w:pPr>
        <w:ind w:firstLine="0"/>
        <w:rPr>
          <w:color w:val="222222"/>
          <w:shd w:val="clear" w:color="auto" w:fill="FFFFFF"/>
        </w:rPr>
      </w:pPr>
    </w:p>
    <w:p w:rsidR="00897E84" w:rsidRDefault="00897E84" w:rsidP="00B27D52">
      <w:pPr>
        <w:ind w:firstLine="0"/>
        <w:rPr>
          <w:color w:val="222222"/>
          <w:shd w:val="clear" w:color="auto" w:fill="FFFFFF"/>
        </w:rPr>
      </w:pPr>
    </w:p>
    <w:p w:rsidR="00897E84" w:rsidRDefault="00897E84" w:rsidP="00B27D52">
      <w:pPr>
        <w:ind w:firstLine="0"/>
        <w:rPr>
          <w:color w:val="222222"/>
          <w:shd w:val="clear" w:color="auto" w:fill="FFFFFF"/>
        </w:rPr>
      </w:pPr>
    </w:p>
    <w:p w:rsidR="00897E84" w:rsidRDefault="00897E84" w:rsidP="00B27D52">
      <w:pPr>
        <w:ind w:firstLine="0"/>
        <w:rPr>
          <w:color w:val="222222"/>
          <w:shd w:val="clear" w:color="auto" w:fill="FFFFFF"/>
        </w:rPr>
      </w:pPr>
      <w:bookmarkStart w:id="0" w:name="_GoBack"/>
      <w:bookmarkEnd w:id="0"/>
    </w:p>
    <w:p w:rsidR="00C86A3F" w:rsidRDefault="0026116D" w:rsidP="00B27D52">
      <w:pPr>
        <w:ind w:firstLine="0"/>
        <w:rPr>
          <w:color w:val="222222"/>
          <w:shd w:val="clear" w:color="auto" w:fill="FFFFFF"/>
        </w:rPr>
      </w:pPr>
      <w:r>
        <w:rPr>
          <w:color w:val="222222"/>
          <w:shd w:val="clear" w:color="auto" w:fill="FFFFFF"/>
        </w:rPr>
        <w:lastRenderedPageBreak/>
        <w:t>References</w:t>
      </w:r>
    </w:p>
    <w:p w:rsidR="00F02E00" w:rsidRPr="00F02E00" w:rsidRDefault="0026116D" w:rsidP="00F02E00">
      <w:pPr>
        <w:pStyle w:val="Bibliography"/>
      </w:pPr>
      <w:r>
        <w:rPr>
          <w:color w:val="222222"/>
          <w:shd w:val="clear" w:color="auto" w:fill="FFFFFF"/>
        </w:rPr>
        <w:fldChar w:fldCharType="begin"/>
      </w:r>
      <w:r>
        <w:rPr>
          <w:color w:val="222222"/>
          <w:shd w:val="clear" w:color="auto" w:fill="FFFFFF"/>
        </w:rPr>
        <w:instrText xml:space="preserve"> ADDIN ZOTERO_BIBL {"custom":[]} CSL_BIBLIOGRAPHY </w:instrText>
      </w:r>
      <w:r>
        <w:rPr>
          <w:color w:val="222222"/>
          <w:shd w:val="clear" w:color="auto" w:fill="FFFFFF"/>
        </w:rPr>
        <w:fldChar w:fldCharType="separate"/>
      </w:r>
      <w:r w:rsidRPr="00F02E00">
        <w:t>Goldzweig, G., Baider, L., Andritsch, E., Pfeffer, R., &amp; Rottenberg</w:t>
      </w:r>
      <w:r w:rsidRPr="00F02E00">
        <w:t xml:space="preserve">, Y. (2017). A dialogue of depression and hope: Elderly patients diagnosed with cancer and their spousal caregivers. </w:t>
      </w:r>
      <w:r w:rsidRPr="00F02E00">
        <w:rPr>
          <w:i/>
          <w:iCs/>
        </w:rPr>
        <w:t>Journal of Cancer Education</w:t>
      </w:r>
      <w:r w:rsidRPr="00F02E00">
        <w:t xml:space="preserve">, </w:t>
      </w:r>
      <w:r w:rsidRPr="00F02E00">
        <w:rPr>
          <w:i/>
          <w:iCs/>
        </w:rPr>
        <w:t>32</w:t>
      </w:r>
      <w:r w:rsidRPr="00F02E00">
        <w:t>(3), 549–555.</w:t>
      </w:r>
    </w:p>
    <w:p w:rsidR="00F02E00" w:rsidRPr="00F02E00" w:rsidRDefault="0026116D" w:rsidP="00F02E00">
      <w:pPr>
        <w:pStyle w:val="Bibliography"/>
      </w:pPr>
      <w:r w:rsidRPr="00F02E00">
        <w:t>Litzelman, K., Blanch-Hartigan, D., Lin, C. C., &amp; Han, X. (2017). Correlates of the positive p</w:t>
      </w:r>
      <w:r w:rsidRPr="00F02E00">
        <w:t xml:space="preserve">sychological byproducts of cancer: role of family caregivers and informational support. </w:t>
      </w:r>
      <w:r w:rsidRPr="00F02E00">
        <w:rPr>
          <w:i/>
          <w:iCs/>
        </w:rPr>
        <w:t>Palliative &amp; Supportive Care</w:t>
      </w:r>
      <w:r w:rsidRPr="00F02E00">
        <w:t xml:space="preserve">, </w:t>
      </w:r>
      <w:r w:rsidRPr="00F02E00">
        <w:rPr>
          <w:i/>
          <w:iCs/>
        </w:rPr>
        <w:t>15</w:t>
      </w:r>
      <w:r w:rsidRPr="00F02E00">
        <w:t>(6), 693–703.</w:t>
      </w:r>
    </w:p>
    <w:p w:rsidR="00F02E00" w:rsidRPr="00F02E00" w:rsidRDefault="0026116D" w:rsidP="00F02E00">
      <w:pPr>
        <w:pStyle w:val="Bibliography"/>
      </w:pPr>
      <w:r w:rsidRPr="00F02E00">
        <w:t>Peh, C. X., Kua, E. H., &amp; Mahendran, R. (2016). Hope, emotion regulation, and psychosocial well-being in patients newly di</w:t>
      </w:r>
      <w:r w:rsidRPr="00F02E00">
        <w:t xml:space="preserve">agnosed with cancer. </w:t>
      </w:r>
      <w:r w:rsidRPr="00F02E00">
        <w:rPr>
          <w:i/>
          <w:iCs/>
        </w:rPr>
        <w:t>Supportive Care in Cancer</w:t>
      </w:r>
      <w:r w:rsidRPr="00F02E00">
        <w:t xml:space="preserve">, </w:t>
      </w:r>
      <w:r w:rsidRPr="00F02E00">
        <w:rPr>
          <w:i/>
          <w:iCs/>
        </w:rPr>
        <w:t>24</w:t>
      </w:r>
      <w:r w:rsidRPr="00F02E00">
        <w:t>(5), 1955–1962.</w:t>
      </w:r>
    </w:p>
    <w:p w:rsidR="00C86A3F" w:rsidRPr="00730D0E" w:rsidRDefault="0026116D" w:rsidP="00B27D52">
      <w:pPr>
        <w:ind w:firstLine="0"/>
        <w:rPr>
          <w:color w:val="222222"/>
          <w:shd w:val="clear" w:color="auto" w:fill="FFFFFF"/>
        </w:rPr>
      </w:pPr>
      <w:r>
        <w:rPr>
          <w:color w:val="222222"/>
          <w:shd w:val="clear" w:color="auto" w:fill="FFFFFF"/>
        </w:rPr>
        <w:fldChar w:fldCharType="end"/>
      </w:r>
    </w:p>
    <w:sectPr w:rsidR="00C86A3F" w:rsidRPr="00730D0E" w:rsidSect="008219DF">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16D" w:rsidRDefault="0026116D">
      <w:pPr>
        <w:spacing w:line="240" w:lineRule="auto"/>
      </w:pPr>
      <w:r>
        <w:separator/>
      </w:r>
    </w:p>
  </w:endnote>
  <w:endnote w:type="continuationSeparator" w:id="0">
    <w:p w:rsidR="0026116D" w:rsidRDefault="002611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16D" w:rsidRDefault="0026116D">
      <w:pPr>
        <w:spacing w:line="240" w:lineRule="auto"/>
      </w:pPr>
      <w:r>
        <w:separator/>
      </w:r>
    </w:p>
  </w:footnote>
  <w:footnote w:type="continuationSeparator" w:id="0">
    <w:p w:rsidR="0026116D" w:rsidRDefault="002611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611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611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5A89">
      <w:rPr>
        <w:rStyle w:val="PageNumber"/>
        <w:noProof/>
      </w:rPr>
      <w:t>5</w:t>
    </w:r>
    <w:r>
      <w:rPr>
        <w:rStyle w:val="PageNumber"/>
      </w:rPr>
      <w:fldChar w:fldCharType="end"/>
    </w:r>
  </w:p>
  <w:p w:rsidR="002A2A03" w:rsidRDefault="0026116D" w:rsidP="008D3F2B">
    <w:pPr>
      <w:ind w:right="360" w:firstLine="0"/>
    </w:pPr>
    <w:r>
      <w:rPr>
        <w:color w:val="393939"/>
        <w:szCs w:val="20"/>
      </w:rPr>
      <w:t>HEALTHCARE AND NURSING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611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5A89">
      <w:rPr>
        <w:rStyle w:val="PageNumber"/>
        <w:noProof/>
      </w:rPr>
      <w:t>1</w:t>
    </w:r>
    <w:r>
      <w:rPr>
        <w:rStyle w:val="PageNumber"/>
      </w:rPr>
      <w:fldChar w:fldCharType="end"/>
    </w:r>
  </w:p>
  <w:p w:rsidR="002A2A03" w:rsidRPr="007B7E6B" w:rsidRDefault="0026116D" w:rsidP="007B7E6B">
    <w:pPr>
      <w:ind w:right="360" w:firstLine="0"/>
    </w:pPr>
    <w:r w:rsidRPr="008D3F2B">
      <w:rPr>
        <w:rFonts w:ascii="Arial" w:hAnsi="Arial" w:cs="Arial"/>
        <w:color w:val="393939"/>
        <w:sz w:val="20"/>
        <w:szCs w:val="20"/>
      </w:rPr>
      <w:br/>
    </w:r>
    <w:r w:rsidR="007B7E6B">
      <w:rPr>
        <w:color w:val="393939"/>
        <w:szCs w:val="20"/>
      </w:rPr>
      <w:t>HEALTHCARE AND NURSING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C688C7F2">
      <w:start w:val="1"/>
      <w:numFmt w:val="bullet"/>
      <w:lvlText w:val=""/>
      <w:lvlJc w:val="left"/>
      <w:pPr>
        <w:ind w:left="810" w:hanging="360"/>
      </w:pPr>
      <w:rPr>
        <w:rFonts w:ascii="Symbol" w:hAnsi="Symbol" w:hint="default"/>
      </w:rPr>
    </w:lvl>
    <w:lvl w:ilvl="1" w:tplc="2AD0ED34" w:tentative="1">
      <w:start w:val="1"/>
      <w:numFmt w:val="bullet"/>
      <w:lvlText w:val="o"/>
      <w:lvlJc w:val="left"/>
      <w:pPr>
        <w:ind w:left="1530" w:hanging="360"/>
      </w:pPr>
      <w:rPr>
        <w:rFonts w:ascii="Courier New" w:hAnsi="Courier New" w:cs="Courier New" w:hint="default"/>
      </w:rPr>
    </w:lvl>
    <w:lvl w:ilvl="2" w:tplc="82AC6D5E" w:tentative="1">
      <w:start w:val="1"/>
      <w:numFmt w:val="bullet"/>
      <w:lvlText w:val=""/>
      <w:lvlJc w:val="left"/>
      <w:pPr>
        <w:ind w:left="2250" w:hanging="360"/>
      </w:pPr>
      <w:rPr>
        <w:rFonts w:ascii="Wingdings" w:hAnsi="Wingdings" w:hint="default"/>
      </w:rPr>
    </w:lvl>
    <w:lvl w:ilvl="3" w:tplc="16AC39A2" w:tentative="1">
      <w:start w:val="1"/>
      <w:numFmt w:val="bullet"/>
      <w:lvlText w:val=""/>
      <w:lvlJc w:val="left"/>
      <w:pPr>
        <w:ind w:left="2970" w:hanging="360"/>
      </w:pPr>
      <w:rPr>
        <w:rFonts w:ascii="Symbol" w:hAnsi="Symbol" w:hint="default"/>
      </w:rPr>
    </w:lvl>
    <w:lvl w:ilvl="4" w:tplc="8BF47066" w:tentative="1">
      <w:start w:val="1"/>
      <w:numFmt w:val="bullet"/>
      <w:lvlText w:val="o"/>
      <w:lvlJc w:val="left"/>
      <w:pPr>
        <w:ind w:left="3690" w:hanging="360"/>
      </w:pPr>
      <w:rPr>
        <w:rFonts w:ascii="Courier New" w:hAnsi="Courier New" w:cs="Courier New" w:hint="default"/>
      </w:rPr>
    </w:lvl>
    <w:lvl w:ilvl="5" w:tplc="5A480EF4" w:tentative="1">
      <w:start w:val="1"/>
      <w:numFmt w:val="bullet"/>
      <w:lvlText w:val=""/>
      <w:lvlJc w:val="left"/>
      <w:pPr>
        <w:ind w:left="4410" w:hanging="360"/>
      </w:pPr>
      <w:rPr>
        <w:rFonts w:ascii="Wingdings" w:hAnsi="Wingdings" w:hint="default"/>
      </w:rPr>
    </w:lvl>
    <w:lvl w:ilvl="6" w:tplc="E8E427E6" w:tentative="1">
      <w:start w:val="1"/>
      <w:numFmt w:val="bullet"/>
      <w:lvlText w:val=""/>
      <w:lvlJc w:val="left"/>
      <w:pPr>
        <w:ind w:left="5130" w:hanging="360"/>
      </w:pPr>
      <w:rPr>
        <w:rFonts w:ascii="Symbol" w:hAnsi="Symbol" w:hint="default"/>
      </w:rPr>
    </w:lvl>
    <w:lvl w:ilvl="7" w:tplc="0F0A5028" w:tentative="1">
      <w:start w:val="1"/>
      <w:numFmt w:val="bullet"/>
      <w:lvlText w:val="o"/>
      <w:lvlJc w:val="left"/>
      <w:pPr>
        <w:ind w:left="5850" w:hanging="360"/>
      </w:pPr>
      <w:rPr>
        <w:rFonts w:ascii="Courier New" w:hAnsi="Courier New" w:cs="Courier New" w:hint="default"/>
      </w:rPr>
    </w:lvl>
    <w:lvl w:ilvl="8" w:tplc="708E975A" w:tentative="1">
      <w:start w:val="1"/>
      <w:numFmt w:val="bullet"/>
      <w:lvlText w:val=""/>
      <w:lvlJc w:val="left"/>
      <w:pPr>
        <w:ind w:left="6570" w:hanging="360"/>
      </w:pPr>
      <w:rPr>
        <w:rFonts w:ascii="Wingdings" w:hAnsi="Wingdings" w:hint="default"/>
      </w:rPr>
    </w:lvl>
  </w:abstractNum>
  <w:abstractNum w:abstractNumId="1">
    <w:nsid w:val="31943B6A"/>
    <w:multiLevelType w:val="hybridMultilevel"/>
    <w:tmpl w:val="39BA1636"/>
    <w:lvl w:ilvl="0" w:tplc="CAAA98D0">
      <w:start w:val="1"/>
      <w:numFmt w:val="decimal"/>
      <w:lvlText w:val="%1."/>
      <w:lvlJc w:val="left"/>
      <w:pPr>
        <w:ind w:left="810" w:hanging="360"/>
      </w:pPr>
    </w:lvl>
    <w:lvl w:ilvl="1" w:tplc="FD58CDD4" w:tentative="1">
      <w:start w:val="1"/>
      <w:numFmt w:val="lowerLetter"/>
      <w:lvlText w:val="%2."/>
      <w:lvlJc w:val="left"/>
      <w:pPr>
        <w:ind w:left="1530" w:hanging="360"/>
      </w:pPr>
    </w:lvl>
    <w:lvl w:ilvl="2" w:tplc="C3AC40D8" w:tentative="1">
      <w:start w:val="1"/>
      <w:numFmt w:val="lowerRoman"/>
      <w:lvlText w:val="%3."/>
      <w:lvlJc w:val="right"/>
      <w:pPr>
        <w:ind w:left="2250" w:hanging="180"/>
      </w:pPr>
    </w:lvl>
    <w:lvl w:ilvl="3" w:tplc="EF02D076" w:tentative="1">
      <w:start w:val="1"/>
      <w:numFmt w:val="decimal"/>
      <w:lvlText w:val="%4."/>
      <w:lvlJc w:val="left"/>
      <w:pPr>
        <w:ind w:left="2970" w:hanging="360"/>
      </w:pPr>
    </w:lvl>
    <w:lvl w:ilvl="4" w:tplc="B5180A52" w:tentative="1">
      <w:start w:val="1"/>
      <w:numFmt w:val="lowerLetter"/>
      <w:lvlText w:val="%5."/>
      <w:lvlJc w:val="left"/>
      <w:pPr>
        <w:ind w:left="3690" w:hanging="360"/>
      </w:pPr>
    </w:lvl>
    <w:lvl w:ilvl="5" w:tplc="3FA036B2" w:tentative="1">
      <w:start w:val="1"/>
      <w:numFmt w:val="lowerRoman"/>
      <w:lvlText w:val="%6."/>
      <w:lvlJc w:val="right"/>
      <w:pPr>
        <w:ind w:left="4410" w:hanging="180"/>
      </w:pPr>
    </w:lvl>
    <w:lvl w:ilvl="6" w:tplc="C7DCBBBE" w:tentative="1">
      <w:start w:val="1"/>
      <w:numFmt w:val="decimal"/>
      <w:lvlText w:val="%7."/>
      <w:lvlJc w:val="left"/>
      <w:pPr>
        <w:ind w:left="5130" w:hanging="360"/>
      </w:pPr>
    </w:lvl>
    <w:lvl w:ilvl="7" w:tplc="1562B148" w:tentative="1">
      <w:start w:val="1"/>
      <w:numFmt w:val="lowerLetter"/>
      <w:lvlText w:val="%8."/>
      <w:lvlJc w:val="left"/>
      <w:pPr>
        <w:ind w:left="5850" w:hanging="360"/>
      </w:pPr>
    </w:lvl>
    <w:lvl w:ilvl="8" w:tplc="A09AD864" w:tentative="1">
      <w:start w:val="1"/>
      <w:numFmt w:val="lowerRoman"/>
      <w:lvlText w:val="%9."/>
      <w:lvlJc w:val="right"/>
      <w:pPr>
        <w:ind w:left="6570" w:hanging="180"/>
      </w:pPr>
    </w:lvl>
  </w:abstractNum>
  <w:abstractNum w:abstractNumId="2">
    <w:nsid w:val="628F58BE"/>
    <w:multiLevelType w:val="hybridMultilevel"/>
    <w:tmpl w:val="57A239CC"/>
    <w:lvl w:ilvl="0" w:tplc="E1DE8A42">
      <w:start w:val="1"/>
      <w:numFmt w:val="decimal"/>
      <w:lvlText w:val="%1."/>
      <w:lvlJc w:val="left"/>
      <w:pPr>
        <w:ind w:left="810" w:hanging="360"/>
      </w:pPr>
      <w:rPr>
        <w:rFonts w:hint="default"/>
      </w:rPr>
    </w:lvl>
    <w:lvl w:ilvl="1" w:tplc="A1FCF02C" w:tentative="1">
      <w:start w:val="1"/>
      <w:numFmt w:val="bullet"/>
      <w:lvlText w:val="o"/>
      <w:lvlJc w:val="left"/>
      <w:pPr>
        <w:ind w:left="1530" w:hanging="360"/>
      </w:pPr>
      <w:rPr>
        <w:rFonts w:ascii="Courier New" w:hAnsi="Courier New" w:cs="Courier New" w:hint="default"/>
      </w:rPr>
    </w:lvl>
    <w:lvl w:ilvl="2" w:tplc="4A82C612" w:tentative="1">
      <w:start w:val="1"/>
      <w:numFmt w:val="bullet"/>
      <w:lvlText w:val=""/>
      <w:lvlJc w:val="left"/>
      <w:pPr>
        <w:ind w:left="2250" w:hanging="360"/>
      </w:pPr>
      <w:rPr>
        <w:rFonts w:ascii="Wingdings" w:hAnsi="Wingdings" w:hint="default"/>
      </w:rPr>
    </w:lvl>
    <w:lvl w:ilvl="3" w:tplc="4C6E9112" w:tentative="1">
      <w:start w:val="1"/>
      <w:numFmt w:val="bullet"/>
      <w:lvlText w:val=""/>
      <w:lvlJc w:val="left"/>
      <w:pPr>
        <w:ind w:left="2970" w:hanging="360"/>
      </w:pPr>
      <w:rPr>
        <w:rFonts w:ascii="Symbol" w:hAnsi="Symbol" w:hint="default"/>
      </w:rPr>
    </w:lvl>
    <w:lvl w:ilvl="4" w:tplc="EDC8CF66" w:tentative="1">
      <w:start w:val="1"/>
      <w:numFmt w:val="bullet"/>
      <w:lvlText w:val="o"/>
      <w:lvlJc w:val="left"/>
      <w:pPr>
        <w:ind w:left="3690" w:hanging="360"/>
      </w:pPr>
      <w:rPr>
        <w:rFonts w:ascii="Courier New" w:hAnsi="Courier New" w:cs="Courier New" w:hint="default"/>
      </w:rPr>
    </w:lvl>
    <w:lvl w:ilvl="5" w:tplc="25CA3B98" w:tentative="1">
      <w:start w:val="1"/>
      <w:numFmt w:val="bullet"/>
      <w:lvlText w:val=""/>
      <w:lvlJc w:val="left"/>
      <w:pPr>
        <w:ind w:left="4410" w:hanging="360"/>
      </w:pPr>
      <w:rPr>
        <w:rFonts w:ascii="Wingdings" w:hAnsi="Wingdings" w:hint="default"/>
      </w:rPr>
    </w:lvl>
    <w:lvl w:ilvl="6" w:tplc="9C62DCBA" w:tentative="1">
      <w:start w:val="1"/>
      <w:numFmt w:val="bullet"/>
      <w:lvlText w:val=""/>
      <w:lvlJc w:val="left"/>
      <w:pPr>
        <w:ind w:left="5130" w:hanging="360"/>
      </w:pPr>
      <w:rPr>
        <w:rFonts w:ascii="Symbol" w:hAnsi="Symbol" w:hint="default"/>
      </w:rPr>
    </w:lvl>
    <w:lvl w:ilvl="7" w:tplc="7C900F36" w:tentative="1">
      <w:start w:val="1"/>
      <w:numFmt w:val="bullet"/>
      <w:lvlText w:val="o"/>
      <w:lvlJc w:val="left"/>
      <w:pPr>
        <w:ind w:left="5850" w:hanging="360"/>
      </w:pPr>
      <w:rPr>
        <w:rFonts w:ascii="Courier New" w:hAnsi="Courier New" w:cs="Courier New" w:hint="default"/>
      </w:rPr>
    </w:lvl>
    <w:lvl w:ilvl="8" w:tplc="CE74E684" w:tentative="1">
      <w:start w:val="1"/>
      <w:numFmt w:val="bullet"/>
      <w:lvlText w:val=""/>
      <w:lvlJc w:val="left"/>
      <w:pPr>
        <w:ind w:left="6570" w:hanging="360"/>
      </w:pPr>
      <w:rPr>
        <w:rFonts w:ascii="Wingdings" w:hAnsi="Wingdings" w:hint="default"/>
      </w:rPr>
    </w:lvl>
  </w:abstractNum>
  <w:abstractNum w:abstractNumId="3">
    <w:nsid w:val="687D4BE6"/>
    <w:multiLevelType w:val="hybridMultilevel"/>
    <w:tmpl w:val="05A6F0AE"/>
    <w:lvl w:ilvl="0" w:tplc="53B6FAFC">
      <w:start w:val="1"/>
      <w:numFmt w:val="bullet"/>
      <w:lvlText w:val=""/>
      <w:lvlJc w:val="left"/>
      <w:pPr>
        <w:ind w:left="810" w:hanging="360"/>
      </w:pPr>
      <w:rPr>
        <w:rFonts w:ascii="Symbol" w:hAnsi="Symbol" w:hint="default"/>
      </w:rPr>
    </w:lvl>
    <w:lvl w:ilvl="1" w:tplc="2AFC4FBC" w:tentative="1">
      <w:start w:val="1"/>
      <w:numFmt w:val="bullet"/>
      <w:lvlText w:val="o"/>
      <w:lvlJc w:val="left"/>
      <w:pPr>
        <w:ind w:left="1530" w:hanging="360"/>
      </w:pPr>
      <w:rPr>
        <w:rFonts w:ascii="Courier New" w:hAnsi="Courier New" w:cs="Courier New" w:hint="default"/>
      </w:rPr>
    </w:lvl>
    <w:lvl w:ilvl="2" w:tplc="42B2F488" w:tentative="1">
      <w:start w:val="1"/>
      <w:numFmt w:val="bullet"/>
      <w:lvlText w:val=""/>
      <w:lvlJc w:val="left"/>
      <w:pPr>
        <w:ind w:left="2250" w:hanging="360"/>
      </w:pPr>
      <w:rPr>
        <w:rFonts w:ascii="Wingdings" w:hAnsi="Wingdings" w:hint="default"/>
      </w:rPr>
    </w:lvl>
    <w:lvl w:ilvl="3" w:tplc="B8BA52CC" w:tentative="1">
      <w:start w:val="1"/>
      <w:numFmt w:val="bullet"/>
      <w:lvlText w:val=""/>
      <w:lvlJc w:val="left"/>
      <w:pPr>
        <w:ind w:left="2970" w:hanging="360"/>
      </w:pPr>
      <w:rPr>
        <w:rFonts w:ascii="Symbol" w:hAnsi="Symbol" w:hint="default"/>
      </w:rPr>
    </w:lvl>
    <w:lvl w:ilvl="4" w:tplc="C8B8EBEE" w:tentative="1">
      <w:start w:val="1"/>
      <w:numFmt w:val="bullet"/>
      <w:lvlText w:val="o"/>
      <w:lvlJc w:val="left"/>
      <w:pPr>
        <w:ind w:left="3690" w:hanging="360"/>
      </w:pPr>
      <w:rPr>
        <w:rFonts w:ascii="Courier New" w:hAnsi="Courier New" w:cs="Courier New" w:hint="default"/>
      </w:rPr>
    </w:lvl>
    <w:lvl w:ilvl="5" w:tplc="C21E9350" w:tentative="1">
      <w:start w:val="1"/>
      <w:numFmt w:val="bullet"/>
      <w:lvlText w:val=""/>
      <w:lvlJc w:val="left"/>
      <w:pPr>
        <w:ind w:left="4410" w:hanging="360"/>
      </w:pPr>
      <w:rPr>
        <w:rFonts w:ascii="Wingdings" w:hAnsi="Wingdings" w:hint="default"/>
      </w:rPr>
    </w:lvl>
    <w:lvl w:ilvl="6" w:tplc="F0582764" w:tentative="1">
      <w:start w:val="1"/>
      <w:numFmt w:val="bullet"/>
      <w:lvlText w:val=""/>
      <w:lvlJc w:val="left"/>
      <w:pPr>
        <w:ind w:left="5130" w:hanging="360"/>
      </w:pPr>
      <w:rPr>
        <w:rFonts w:ascii="Symbol" w:hAnsi="Symbol" w:hint="default"/>
      </w:rPr>
    </w:lvl>
    <w:lvl w:ilvl="7" w:tplc="84E4B3CA" w:tentative="1">
      <w:start w:val="1"/>
      <w:numFmt w:val="bullet"/>
      <w:lvlText w:val="o"/>
      <w:lvlJc w:val="left"/>
      <w:pPr>
        <w:ind w:left="5850" w:hanging="360"/>
      </w:pPr>
      <w:rPr>
        <w:rFonts w:ascii="Courier New" w:hAnsi="Courier New" w:cs="Courier New" w:hint="default"/>
      </w:rPr>
    </w:lvl>
    <w:lvl w:ilvl="8" w:tplc="BA38886A" w:tentative="1">
      <w:start w:val="1"/>
      <w:numFmt w:val="bullet"/>
      <w:lvlText w:val=""/>
      <w:lvlJc w:val="left"/>
      <w:pPr>
        <w:ind w:left="6570" w:hanging="360"/>
      </w:pPr>
      <w:rPr>
        <w:rFonts w:ascii="Wingdings" w:hAnsi="Wingdings" w:hint="default"/>
      </w:rPr>
    </w:lvl>
  </w:abstractNum>
  <w:abstractNum w:abstractNumId="4">
    <w:nsid w:val="759D4E4F"/>
    <w:multiLevelType w:val="hybridMultilevel"/>
    <w:tmpl w:val="57A239CC"/>
    <w:lvl w:ilvl="0" w:tplc="B93840AA">
      <w:start w:val="1"/>
      <w:numFmt w:val="decimal"/>
      <w:lvlText w:val="%1."/>
      <w:lvlJc w:val="left"/>
      <w:pPr>
        <w:ind w:left="810" w:hanging="360"/>
      </w:pPr>
      <w:rPr>
        <w:rFonts w:hint="default"/>
      </w:rPr>
    </w:lvl>
    <w:lvl w:ilvl="1" w:tplc="40D22B2E" w:tentative="1">
      <w:start w:val="1"/>
      <w:numFmt w:val="bullet"/>
      <w:lvlText w:val="o"/>
      <w:lvlJc w:val="left"/>
      <w:pPr>
        <w:ind w:left="1530" w:hanging="360"/>
      </w:pPr>
      <w:rPr>
        <w:rFonts w:ascii="Courier New" w:hAnsi="Courier New" w:cs="Courier New" w:hint="default"/>
      </w:rPr>
    </w:lvl>
    <w:lvl w:ilvl="2" w:tplc="06FA16F2" w:tentative="1">
      <w:start w:val="1"/>
      <w:numFmt w:val="bullet"/>
      <w:lvlText w:val=""/>
      <w:lvlJc w:val="left"/>
      <w:pPr>
        <w:ind w:left="2250" w:hanging="360"/>
      </w:pPr>
      <w:rPr>
        <w:rFonts w:ascii="Wingdings" w:hAnsi="Wingdings" w:hint="default"/>
      </w:rPr>
    </w:lvl>
    <w:lvl w:ilvl="3" w:tplc="A690816A" w:tentative="1">
      <w:start w:val="1"/>
      <w:numFmt w:val="bullet"/>
      <w:lvlText w:val=""/>
      <w:lvlJc w:val="left"/>
      <w:pPr>
        <w:ind w:left="2970" w:hanging="360"/>
      </w:pPr>
      <w:rPr>
        <w:rFonts w:ascii="Symbol" w:hAnsi="Symbol" w:hint="default"/>
      </w:rPr>
    </w:lvl>
    <w:lvl w:ilvl="4" w:tplc="1D8E3D52" w:tentative="1">
      <w:start w:val="1"/>
      <w:numFmt w:val="bullet"/>
      <w:lvlText w:val="o"/>
      <w:lvlJc w:val="left"/>
      <w:pPr>
        <w:ind w:left="3690" w:hanging="360"/>
      </w:pPr>
      <w:rPr>
        <w:rFonts w:ascii="Courier New" w:hAnsi="Courier New" w:cs="Courier New" w:hint="default"/>
      </w:rPr>
    </w:lvl>
    <w:lvl w:ilvl="5" w:tplc="EB9C5D78" w:tentative="1">
      <w:start w:val="1"/>
      <w:numFmt w:val="bullet"/>
      <w:lvlText w:val=""/>
      <w:lvlJc w:val="left"/>
      <w:pPr>
        <w:ind w:left="4410" w:hanging="360"/>
      </w:pPr>
      <w:rPr>
        <w:rFonts w:ascii="Wingdings" w:hAnsi="Wingdings" w:hint="default"/>
      </w:rPr>
    </w:lvl>
    <w:lvl w:ilvl="6" w:tplc="235E24C8" w:tentative="1">
      <w:start w:val="1"/>
      <w:numFmt w:val="bullet"/>
      <w:lvlText w:val=""/>
      <w:lvlJc w:val="left"/>
      <w:pPr>
        <w:ind w:left="5130" w:hanging="360"/>
      </w:pPr>
      <w:rPr>
        <w:rFonts w:ascii="Symbol" w:hAnsi="Symbol" w:hint="default"/>
      </w:rPr>
    </w:lvl>
    <w:lvl w:ilvl="7" w:tplc="5BD68CAE" w:tentative="1">
      <w:start w:val="1"/>
      <w:numFmt w:val="bullet"/>
      <w:lvlText w:val="o"/>
      <w:lvlJc w:val="left"/>
      <w:pPr>
        <w:ind w:left="5850" w:hanging="360"/>
      </w:pPr>
      <w:rPr>
        <w:rFonts w:ascii="Courier New" w:hAnsi="Courier New" w:cs="Courier New" w:hint="default"/>
      </w:rPr>
    </w:lvl>
    <w:lvl w:ilvl="8" w:tplc="5B88EE30"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16EC0"/>
    <w:rsid w:val="00033808"/>
    <w:rsid w:val="0004668D"/>
    <w:rsid w:val="000975E4"/>
    <w:rsid w:val="000B0A32"/>
    <w:rsid w:val="001075B3"/>
    <w:rsid w:val="001079DF"/>
    <w:rsid w:val="00111777"/>
    <w:rsid w:val="00126CAD"/>
    <w:rsid w:val="0012754A"/>
    <w:rsid w:val="00155081"/>
    <w:rsid w:val="0019715E"/>
    <w:rsid w:val="001A0A79"/>
    <w:rsid w:val="001B4B97"/>
    <w:rsid w:val="001C2DD9"/>
    <w:rsid w:val="001C367F"/>
    <w:rsid w:val="001D3502"/>
    <w:rsid w:val="001E3CBB"/>
    <w:rsid w:val="00244543"/>
    <w:rsid w:val="0026116D"/>
    <w:rsid w:val="00266160"/>
    <w:rsid w:val="00266DCD"/>
    <w:rsid w:val="00285310"/>
    <w:rsid w:val="002A2A03"/>
    <w:rsid w:val="002B0459"/>
    <w:rsid w:val="002D5E41"/>
    <w:rsid w:val="002F11B4"/>
    <w:rsid w:val="002F2768"/>
    <w:rsid w:val="0031733B"/>
    <w:rsid w:val="00320497"/>
    <w:rsid w:val="00322A84"/>
    <w:rsid w:val="00326322"/>
    <w:rsid w:val="00327D6A"/>
    <w:rsid w:val="00335AFD"/>
    <w:rsid w:val="003433C3"/>
    <w:rsid w:val="00351E57"/>
    <w:rsid w:val="00370202"/>
    <w:rsid w:val="003718E6"/>
    <w:rsid w:val="00387750"/>
    <w:rsid w:val="003A2C2D"/>
    <w:rsid w:val="003C11C6"/>
    <w:rsid w:val="003D4AFB"/>
    <w:rsid w:val="003E0B24"/>
    <w:rsid w:val="003F13D1"/>
    <w:rsid w:val="0041308B"/>
    <w:rsid w:val="0042342C"/>
    <w:rsid w:val="0044671B"/>
    <w:rsid w:val="00464DA8"/>
    <w:rsid w:val="00465DDD"/>
    <w:rsid w:val="00475D63"/>
    <w:rsid w:val="004A5799"/>
    <w:rsid w:val="004C01B3"/>
    <w:rsid w:val="004C107C"/>
    <w:rsid w:val="004C1732"/>
    <w:rsid w:val="004C4FCC"/>
    <w:rsid w:val="004D1F18"/>
    <w:rsid w:val="004E1573"/>
    <w:rsid w:val="004E2283"/>
    <w:rsid w:val="004F2B63"/>
    <w:rsid w:val="0051757F"/>
    <w:rsid w:val="00523630"/>
    <w:rsid w:val="00532AA6"/>
    <w:rsid w:val="00535A00"/>
    <w:rsid w:val="0053779D"/>
    <w:rsid w:val="00537F6C"/>
    <w:rsid w:val="00544A82"/>
    <w:rsid w:val="00545814"/>
    <w:rsid w:val="005832ED"/>
    <w:rsid w:val="005838B4"/>
    <w:rsid w:val="00591B3B"/>
    <w:rsid w:val="00593B00"/>
    <w:rsid w:val="005A1971"/>
    <w:rsid w:val="005B1762"/>
    <w:rsid w:val="005B6DDD"/>
    <w:rsid w:val="005C0FED"/>
    <w:rsid w:val="005E2DB9"/>
    <w:rsid w:val="005F7A62"/>
    <w:rsid w:val="00615E7C"/>
    <w:rsid w:val="006369C4"/>
    <w:rsid w:val="00637C57"/>
    <w:rsid w:val="00641861"/>
    <w:rsid w:val="00653475"/>
    <w:rsid w:val="00653A88"/>
    <w:rsid w:val="006A31FC"/>
    <w:rsid w:val="006B1B34"/>
    <w:rsid w:val="006C50F0"/>
    <w:rsid w:val="006C7BEA"/>
    <w:rsid w:val="006D4C7E"/>
    <w:rsid w:val="006E35EB"/>
    <w:rsid w:val="006E4CE7"/>
    <w:rsid w:val="006E533E"/>
    <w:rsid w:val="00713162"/>
    <w:rsid w:val="007134F2"/>
    <w:rsid w:val="00723359"/>
    <w:rsid w:val="00730D0E"/>
    <w:rsid w:val="00747518"/>
    <w:rsid w:val="007579A2"/>
    <w:rsid w:val="00793241"/>
    <w:rsid w:val="007B7E6B"/>
    <w:rsid w:val="007D5D8D"/>
    <w:rsid w:val="008033FD"/>
    <w:rsid w:val="008219DF"/>
    <w:rsid w:val="0083617E"/>
    <w:rsid w:val="00844EAF"/>
    <w:rsid w:val="0084622F"/>
    <w:rsid w:val="00854AED"/>
    <w:rsid w:val="008602D3"/>
    <w:rsid w:val="0088493B"/>
    <w:rsid w:val="00886C23"/>
    <w:rsid w:val="00897E84"/>
    <w:rsid w:val="008B7428"/>
    <w:rsid w:val="008B79FC"/>
    <w:rsid w:val="008D3F2B"/>
    <w:rsid w:val="008D5A89"/>
    <w:rsid w:val="008E0BBA"/>
    <w:rsid w:val="008F248A"/>
    <w:rsid w:val="0090429E"/>
    <w:rsid w:val="009076E0"/>
    <w:rsid w:val="009142C3"/>
    <w:rsid w:val="00915CA4"/>
    <w:rsid w:val="009420DD"/>
    <w:rsid w:val="00946C1C"/>
    <w:rsid w:val="0094750B"/>
    <w:rsid w:val="0096486B"/>
    <w:rsid w:val="0098029D"/>
    <w:rsid w:val="00990A94"/>
    <w:rsid w:val="00997762"/>
    <w:rsid w:val="009A544C"/>
    <w:rsid w:val="009D698C"/>
    <w:rsid w:val="009E0A4F"/>
    <w:rsid w:val="009E4640"/>
    <w:rsid w:val="009E47DB"/>
    <w:rsid w:val="00A13087"/>
    <w:rsid w:val="00A1679E"/>
    <w:rsid w:val="00A34C8A"/>
    <w:rsid w:val="00A35462"/>
    <w:rsid w:val="00A35A3C"/>
    <w:rsid w:val="00A42C55"/>
    <w:rsid w:val="00A530C4"/>
    <w:rsid w:val="00A5358E"/>
    <w:rsid w:val="00A57C7F"/>
    <w:rsid w:val="00A63C15"/>
    <w:rsid w:val="00A669AD"/>
    <w:rsid w:val="00A849AF"/>
    <w:rsid w:val="00A9030E"/>
    <w:rsid w:val="00AA383A"/>
    <w:rsid w:val="00AA78B0"/>
    <w:rsid w:val="00AB1606"/>
    <w:rsid w:val="00AC27DA"/>
    <w:rsid w:val="00AE1673"/>
    <w:rsid w:val="00AE5314"/>
    <w:rsid w:val="00AF0FA5"/>
    <w:rsid w:val="00AF209C"/>
    <w:rsid w:val="00AF3F48"/>
    <w:rsid w:val="00B05FE1"/>
    <w:rsid w:val="00B07C7E"/>
    <w:rsid w:val="00B10F72"/>
    <w:rsid w:val="00B15EDC"/>
    <w:rsid w:val="00B25A95"/>
    <w:rsid w:val="00B27D52"/>
    <w:rsid w:val="00B3679F"/>
    <w:rsid w:val="00B405E5"/>
    <w:rsid w:val="00B43E3D"/>
    <w:rsid w:val="00B5231D"/>
    <w:rsid w:val="00B65E7C"/>
    <w:rsid w:val="00B740D2"/>
    <w:rsid w:val="00B95123"/>
    <w:rsid w:val="00BA042C"/>
    <w:rsid w:val="00BB7716"/>
    <w:rsid w:val="00BC5678"/>
    <w:rsid w:val="00BF1099"/>
    <w:rsid w:val="00C0200C"/>
    <w:rsid w:val="00C16D39"/>
    <w:rsid w:val="00C26139"/>
    <w:rsid w:val="00C265A1"/>
    <w:rsid w:val="00C62562"/>
    <w:rsid w:val="00C67138"/>
    <w:rsid w:val="00C844AB"/>
    <w:rsid w:val="00C86A3F"/>
    <w:rsid w:val="00C878EB"/>
    <w:rsid w:val="00C94FD6"/>
    <w:rsid w:val="00CA3767"/>
    <w:rsid w:val="00CA38D8"/>
    <w:rsid w:val="00CB762F"/>
    <w:rsid w:val="00CC2FFC"/>
    <w:rsid w:val="00CC3CD8"/>
    <w:rsid w:val="00CD1261"/>
    <w:rsid w:val="00CD2D30"/>
    <w:rsid w:val="00CD7516"/>
    <w:rsid w:val="00CF29F0"/>
    <w:rsid w:val="00D03965"/>
    <w:rsid w:val="00D06FCC"/>
    <w:rsid w:val="00D22994"/>
    <w:rsid w:val="00D24C70"/>
    <w:rsid w:val="00D258B0"/>
    <w:rsid w:val="00D25BB6"/>
    <w:rsid w:val="00D31F65"/>
    <w:rsid w:val="00D50DEC"/>
    <w:rsid w:val="00D51F45"/>
    <w:rsid w:val="00D71819"/>
    <w:rsid w:val="00D772EC"/>
    <w:rsid w:val="00D81400"/>
    <w:rsid w:val="00DA28ED"/>
    <w:rsid w:val="00DA4F98"/>
    <w:rsid w:val="00DB1713"/>
    <w:rsid w:val="00DD17AE"/>
    <w:rsid w:val="00DD37C2"/>
    <w:rsid w:val="00DE69C9"/>
    <w:rsid w:val="00DF759D"/>
    <w:rsid w:val="00E00F77"/>
    <w:rsid w:val="00E03B65"/>
    <w:rsid w:val="00E14FE7"/>
    <w:rsid w:val="00E3736C"/>
    <w:rsid w:val="00E66E36"/>
    <w:rsid w:val="00E8353E"/>
    <w:rsid w:val="00E91AC4"/>
    <w:rsid w:val="00E928F9"/>
    <w:rsid w:val="00EA0E61"/>
    <w:rsid w:val="00EB43E0"/>
    <w:rsid w:val="00EB445E"/>
    <w:rsid w:val="00EC507D"/>
    <w:rsid w:val="00EE340A"/>
    <w:rsid w:val="00F02E00"/>
    <w:rsid w:val="00F128A4"/>
    <w:rsid w:val="00F17FBC"/>
    <w:rsid w:val="00F26430"/>
    <w:rsid w:val="00F31D33"/>
    <w:rsid w:val="00F4591E"/>
    <w:rsid w:val="00F5239B"/>
    <w:rsid w:val="00F74259"/>
    <w:rsid w:val="00F8440D"/>
    <w:rsid w:val="00F95B26"/>
    <w:rsid w:val="00F970AA"/>
    <w:rsid w:val="00FB0980"/>
    <w:rsid w:val="00FB0BA6"/>
    <w:rsid w:val="00FC66DD"/>
    <w:rsid w:val="00FC7DD6"/>
    <w:rsid w:val="00FE20E2"/>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Sch13</b:Tag>
    <b:SourceType>JournalArticle</b:SourceType>
    <b:Guid>{705E77D4-F655-493F-BED1-B5E64EE53D01}</b:Guid>
    <b:Author>
      <b:Author>
        <b:NameList>
          <b:Person>
            <b:Last>Schwabe</b:Last>
            <b:First>T</b:First>
          </b:Person>
        </b:NameList>
      </b:Author>
    </b:Author>
    <b:Title>Transaction cost economics in supply chain management </b:Title>
    <b:JournalName>Bachelor's thesis, University of Twente</b:JournalName>
    <b:Year>2013</b:Year>
    <b:RefOrder>1</b:RefOrder>
  </b:Source>
</b:Sources>
</file>

<file path=customXml/itemProps1.xml><?xml version="1.0" encoding="utf-8"?>
<ds:datastoreItem xmlns:ds="http://schemas.openxmlformats.org/officeDocument/2006/customXml" ds:itemID="{C482E5CA-75E1-404A-8D52-5A0EB479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36</cp:revision>
  <dcterms:created xsi:type="dcterms:W3CDTF">2019-01-21T06:14:00Z</dcterms:created>
  <dcterms:modified xsi:type="dcterms:W3CDTF">2019-01-21T08:46:00Z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id="V3PIQH76"/&gt;&lt;style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