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7169" w14:textId="12106EAA" w:rsidR="00D309BD" w:rsidRPr="00B51532" w:rsidRDefault="00B51532" w:rsidP="00B515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51532">
        <w:rPr>
          <w:rFonts w:ascii="Times New Roman" w:hAnsi="Times New Roman" w:cs="Times New Roman"/>
          <w:sz w:val="24"/>
          <w:szCs w:val="24"/>
          <w:lang w:val="en-US"/>
        </w:rPr>
        <w:t>Using the results generated by The Competing Values Leadership Role (</w:t>
      </w:r>
      <w:proofErr w:type="spellStart"/>
      <w:r w:rsidRPr="00B51532">
        <w:rPr>
          <w:rFonts w:ascii="Times New Roman" w:hAnsi="Times New Roman" w:cs="Times New Roman"/>
          <w:sz w:val="24"/>
          <w:szCs w:val="24"/>
          <w:lang w:val="en-US"/>
        </w:rPr>
        <w:t>Belasen</w:t>
      </w:r>
      <w:proofErr w:type="spellEnd"/>
      <w:r w:rsidRPr="00B51532">
        <w:rPr>
          <w:rFonts w:ascii="Times New Roman" w:hAnsi="Times New Roman" w:cs="Times New Roman"/>
          <w:sz w:val="24"/>
          <w:szCs w:val="24"/>
          <w:lang w:val="en-US"/>
        </w:rPr>
        <w:t xml:space="preserve"> &amp; Frank, 2008) survey, I analyzed my leadership and managerial competencies. According to the generated results I have two main areas of strengths while other two domains need slightly more hard work to improve my leadership skills. My first area of strength shows that I have internal flexibility that makes me competent to work in diverse contexts and environments. I this domain I have considerably high score in Mentor and Facilitator role. These competencies highlight my ability to lead a team and mentor them in an effective manner. I believe that this is the most important aspect of being a good and transformational leader.</w:t>
      </w:r>
    </w:p>
    <w:p w14:paraId="39FC12BA" w14:textId="4DAEC149" w:rsidR="00B51532" w:rsidRPr="00B51532" w:rsidRDefault="00B51532" w:rsidP="00B515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1532">
        <w:rPr>
          <w:rFonts w:ascii="Times New Roman" w:hAnsi="Times New Roman" w:cs="Times New Roman"/>
          <w:sz w:val="24"/>
          <w:szCs w:val="24"/>
          <w:lang w:val="en-US"/>
        </w:rPr>
        <w:t xml:space="preserve">My second area of strength shows that I have a very stable internal control. This also signifies that I can work in diverse, and challenging situations without easily getting overwhelmed or intimidated by the circumstances. According to this quadrant I have considerably good level of a Monitor Role and Coordinator Role. These competencies allow me to act positively in a collaborative and integrative environment. While my internal control is stable, I have slight weaknesses in my external control domain as I have moderately lower score in Producer Role and Director Role. I believe that I need to improve these skills to enable my self to handle a constructive position as a leader. This can hinder my team leading abilities as well. </w:t>
      </w:r>
    </w:p>
    <w:p w14:paraId="3EAD6466" w14:textId="1542AD7F" w:rsidR="00B51532" w:rsidRPr="00B51532" w:rsidRDefault="00B51532" w:rsidP="00B515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1532">
        <w:rPr>
          <w:rFonts w:ascii="Times New Roman" w:hAnsi="Times New Roman" w:cs="Times New Roman"/>
          <w:sz w:val="24"/>
          <w:szCs w:val="24"/>
          <w:lang w:val="en-US"/>
        </w:rPr>
        <w:t xml:space="preserve">Finally, I also have moderate weaknesses in External Flexibility domain. This is because I have moderately low score in Innovator and Broker Role. I believe that this is one of the most important quadrants as competencies in this domain ensures that the leader is creative, constructive, innovator and </w:t>
      </w:r>
      <w:proofErr w:type="gramStart"/>
      <w:r w:rsidRPr="00B51532">
        <w:rPr>
          <w:rFonts w:ascii="Times New Roman" w:hAnsi="Times New Roman" w:cs="Times New Roman"/>
          <w:sz w:val="24"/>
          <w:szCs w:val="24"/>
          <w:lang w:val="en-US"/>
        </w:rPr>
        <w:t>have the ability to</w:t>
      </w:r>
      <w:proofErr w:type="gramEnd"/>
      <w:r w:rsidRPr="00B51532">
        <w:rPr>
          <w:rFonts w:ascii="Times New Roman" w:hAnsi="Times New Roman" w:cs="Times New Roman"/>
          <w:sz w:val="24"/>
          <w:szCs w:val="24"/>
          <w:lang w:val="en-US"/>
        </w:rPr>
        <w:t xml:space="preserve"> develop competitive edge. Being low in these domains can be destructive as a leader.</w:t>
      </w:r>
    </w:p>
    <w:p w14:paraId="3A068B79" w14:textId="10E4C732" w:rsidR="00B51532" w:rsidRPr="00B51532" w:rsidRDefault="00B51532" w:rsidP="00B515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1532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0FF9BDF9" w14:textId="32013054" w:rsidR="00B51532" w:rsidRPr="00B51532" w:rsidRDefault="00B51532" w:rsidP="00B5153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Belasen</w:t>
      </w:r>
      <w:proofErr w:type="spellEnd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&amp; Frank, N. (2008). Competing values leadership: Quadrant roles and personality traits.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Leadership &amp; Organization Development Journal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127-143.</w:t>
      </w:r>
    </w:p>
    <w:p w14:paraId="33BA8A6D" w14:textId="50CE28A2" w:rsidR="00B51532" w:rsidRPr="00B51532" w:rsidRDefault="00B51532" w:rsidP="00B5153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Zafft</w:t>
      </w:r>
      <w:proofErr w:type="spellEnd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R., Adams, S. G., &amp; </w:t>
      </w:r>
      <w:proofErr w:type="spellStart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Matkin</w:t>
      </w:r>
      <w:proofErr w:type="spellEnd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S. (2009). Measuring leadership in self‐managed teams using the competing values framework.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Engineering Education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98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273-282.</w:t>
      </w:r>
    </w:p>
    <w:p w14:paraId="5FD38625" w14:textId="4EA2B772" w:rsidR="00B51532" w:rsidRPr="00B51532" w:rsidRDefault="00B51532" w:rsidP="00B5153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Lavine, M. (2014). Paradoxical leadership and the competing values framework.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Applied </w:t>
      </w:r>
      <w:proofErr w:type="spellStart"/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Behavioral</w:t>
      </w:r>
      <w:proofErr w:type="spellEnd"/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50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189-205.</w:t>
      </w:r>
    </w:p>
    <w:p w14:paraId="5364805B" w14:textId="3687380E" w:rsidR="00B51532" w:rsidRPr="00B51532" w:rsidRDefault="00B51532" w:rsidP="00B515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Vilkinas</w:t>
      </w:r>
      <w:proofErr w:type="spellEnd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&amp; </w:t>
      </w:r>
      <w:proofErr w:type="spellStart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Cartan</w:t>
      </w:r>
      <w:proofErr w:type="spellEnd"/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(2006). The integrated competing values framework: its spatial configuration.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Management Development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515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B51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505-521.</w:t>
      </w:r>
      <w:bookmarkEnd w:id="0"/>
    </w:p>
    <w:sectPr w:rsidR="00B51532" w:rsidRPr="00B5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AF"/>
    <w:rsid w:val="00541272"/>
    <w:rsid w:val="009647AF"/>
    <w:rsid w:val="00B51532"/>
    <w:rsid w:val="00D309BD"/>
    <w:rsid w:val="00D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4195"/>
  <w15:chartTrackingRefBased/>
  <w15:docId w15:val="{74714A51-F3DA-4FBD-A7AA-19C98F6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2</cp:revision>
  <dcterms:created xsi:type="dcterms:W3CDTF">2019-03-24T01:17:00Z</dcterms:created>
  <dcterms:modified xsi:type="dcterms:W3CDTF">2019-03-24T01:28:00Z</dcterms:modified>
</cp:coreProperties>
</file>