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DC6A" w14:textId="77777777" w:rsidR="000B371E" w:rsidRPr="003B5925" w:rsidRDefault="000B371E" w:rsidP="003B5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5925">
        <w:rPr>
          <w:rFonts w:ascii="Times New Roman" w:hAnsi="Times New Roman" w:cs="Times New Roman"/>
          <w:sz w:val="24"/>
          <w:szCs w:val="24"/>
        </w:rPr>
        <w:t xml:space="preserve">A standout amongst the most widely recognized reasons critiques of Obamacare state the law is "falling" is that insurers give off an impression of being escaping the Affordable Care Act's health-insurance trades, or the state-based, online commercial centers where individuals can purchase singular health-insurance strategies. </w:t>
      </w:r>
    </w:p>
    <w:p w14:paraId="24BD4B05" w14:textId="25825B19" w:rsidR="000B371E" w:rsidRPr="003B5925" w:rsidRDefault="000B371E" w:rsidP="003B5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5925">
        <w:rPr>
          <w:rFonts w:ascii="Times New Roman" w:hAnsi="Times New Roman" w:cs="Times New Roman"/>
          <w:sz w:val="24"/>
          <w:szCs w:val="24"/>
        </w:rPr>
        <w:t xml:space="preserve">The way that </w:t>
      </w:r>
      <w:r w:rsidR="003405F7" w:rsidRPr="003B5925">
        <w:rPr>
          <w:rFonts w:ascii="Times New Roman" w:hAnsi="Times New Roman" w:cs="Times New Roman"/>
          <w:sz w:val="24"/>
          <w:szCs w:val="24"/>
          <w:lang w:val="en-US"/>
        </w:rPr>
        <w:t>one-third</w:t>
      </w:r>
      <w:r w:rsidRPr="003B5925">
        <w:rPr>
          <w:rFonts w:ascii="Times New Roman" w:hAnsi="Times New Roman" w:cs="Times New Roman"/>
          <w:sz w:val="24"/>
          <w:szCs w:val="24"/>
        </w:rPr>
        <w:t xml:space="preserve"> of provinces are anticipated to have only one insurer on their Obamacare trades this year has been a famous argument among Republicans</w:t>
      </w:r>
      <w:r w:rsidR="003B5925" w:rsidRPr="003B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25">
        <w:rPr>
          <w:rFonts w:ascii="Times New Roman" w:hAnsi="Times New Roman" w:cs="Times New Roman"/>
          <w:sz w:val="24"/>
          <w:szCs w:val="24"/>
        </w:rPr>
        <w:t>endeavoring to gin up help for their substitution charge, the American Health Care Act</w:t>
      </w:r>
      <w:r w:rsidR="003B5925" w:rsidRPr="003B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925">
        <w:rPr>
          <w:rFonts w:ascii="Times New Roman" w:hAnsi="Times New Roman" w:cs="Times New Roman"/>
          <w:sz w:val="24"/>
          <w:szCs w:val="24"/>
          <w:lang w:val="en-US"/>
        </w:rPr>
        <w:t>(Hummer, 2018)</w:t>
      </w:r>
      <w:r w:rsidRPr="003B59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2A754" w14:textId="787E8660" w:rsidR="000B371E" w:rsidRPr="003B5925" w:rsidRDefault="000B371E" w:rsidP="003B592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925">
        <w:rPr>
          <w:rFonts w:ascii="Times New Roman" w:hAnsi="Times New Roman" w:cs="Times New Roman"/>
          <w:sz w:val="24"/>
          <w:szCs w:val="24"/>
        </w:rPr>
        <w:t xml:space="preserve">The Affordable Care Act was composed with the possibility that states would grow Medicaid, the insurance program for the poor, to cover individuals gaining up to </w:t>
      </w:r>
      <w:r w:rsidR="003405F7" w:rsidRPr="003B5925">
        <w:rPr>
          <w:rFonts w:ascii="Times New Roman" w:hAnsi="Times New Roman" w:cs="Times New Roman"/>
          <w:sz w:val="24"/>
          <w:szCs w:val="24"/>
          <w:lang w:val="en-US"/>
        </w:rPr>
        <w:t>one hundred and forty</w:t>
      </w:r>
      <w:r w:rsidRPr="003B5925">
        <w:rPr>
          <w:rFonts w:ascii="Times New Roman" w:hAnsi="Times New Roman" w:cs="Times New Roman"/>
          <w:sz w:val="24"/>
          <w:szCs w:val="24"/>
        </w:rPr>
        <w:t xml:space="preserve"> percent of the government neediness level, or $16,400 for a solitary grown-up. In any case, a 2012 Supreme Court case made that development discretionary, thus far 19 states have rejected the extension. Individuals gaining underneath 100 percent of the government destitution level</w:t>
      </w:r>
      <w:r w:rsidR="003405F7" w:rsidRPr="003B5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25">
        <w:rPr>
          <w:rFonts w:ascii="Times New Roman" w:hAnsi="Times New Roman" w:cs="Times New Roman"/>
          <w:sz w:val="24"/>
          <w:szCs w:val="24"/>
        </w:rPr>
        <w:t xml:space="preserve"> every year, in those states aren't qualified for endowments to purchase private insurance on the Obamacare trades or, by and large, for Medicaid. They fall in an insurance a dead zone, the "coverage gap." </w:t>
      </w:r>
      <w:r w:rsidR="003B5925">
        <w:rPr>
          <w:rFonts w:ascii="Times New Roman" w:hAnsi="Times New Roman" w:cs="Times New Roman"/>
          <w:sz w:val="24"/>
          <w:szCs w:val="24"/>
          <w:lang w:val="en-US"/>
        </w:rPr>
        <w:t>(Hummer, 2018)</w:t>
      </w:r>
      <w:r w:rsidR="003B5925" w:rsidRPr="003B59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95EAB8" w14:textId="77777777" w:rsidR="000B371E" w:rsidRPr="003B5925" w:rsidRDefault="000B371E" w:rsidP="003B5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5925">
        <w:rPr>
          <w:rFonts w:ascii="Times New Roman" w:hAnsi="Times New Roman" w:cs="Times New Roman"/>
          <w:sz w:val="24"/>
          <w:szCs w:val="24"/>
        </w:rPr>
        <w:t xml:space="preserve">Individuals winning somewhere in the range of 100 and 138 percent of the neediness level in those Medicaid-dismissal states, be that as it may, do fit the bill for sponsorships to purchase insurance on the Obamacare trades. Huge numbers of them took a crack at Obamacare, and they make up around 40 percent of the Obamacare enlistment populace in the non-extension states, contrasted with 6 percent in the development states. </w:t>
      </w:r>
    </w:p>
    <w:p w14:paraId="3CCA1B88" w14:textId="4ECEF033" w:rsidR="00CC23E5" w:rsidRPr="003B5925" w:rsidRDefault="000B371E" w:rsidP="003B5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5925">
        <w:rPr>
          <w:rFonts w:ascii="Times New Roman" w:hAnsi="Times New Roman" w:cs="Times New Roman"/>
          <w:sz w:val="24"/>
          <w:szCs w:val="24"/>
        </w:rPr>
        <w:t>The catch is, poor individuals will in general be sicker than rich individuals are. Furthermore, having such a significant number of poor, sick individuals in their Obamacare commercial centers may have made it increasingly costly for insurers to work in the non-extension states.</w:t>
      </w:r>
    </w:p>
    <w:p w14:paraId="73E1C4EB" w14:textId="69DFC9E8" w:rsidR="00AB6213" w:rsidRPr="003B5925" w:rsidRDefault="00AB6213" w:rsidP="003B59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92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4951C609" w14:textId="26485002" w:rsidR="00AB6213" w:rsidRPr="003B5925" w:rsidRDefault="00AB6213" w:rsidP="003B592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Hummer, R. A. (2018). Beyond Obamacare: Life, Death, and Social Policy.</w:t>
      </w:r>
      <w:bookmarkEnd w:id="0"/>
    </w:p>
    <w:sectPr w:rsidR="00AB6213" w:rsidRPr="003B59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5"/>
    <w:rsid w:val="000B371E"/>
    <w:rsid w:val="003405F7"/>
    <w:rsid w:val="003B5925"/>
    <w:rsid w:val="00AB6213"/>
    <w:rsid w:val="00C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A343"/>
  <w15:chartTrackingRefBased/>
  <w15:docId w15:val="{27F5B026-A1C9-498B-8522-F52301F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4</cp:revision>
  <dcterms:created xsi:type="dcterms:W3CDTF">2019-04-29T00:06:00Z</dcterms:created>
  <dcterms:modified xsi:type="dcterms:W3CDTF">2019-04-29T00:23:00Z</dcterms:modified>
</cp:coreProperties>
</file>