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A522C6" w14:textId="2868C106" w:rsidR="00D309BD" w:rsidRPr="00F60E4C" w:rsidRDefault="003131B6" w:rsidP="00F60E4C">
      <w:pPr>
        <w:spacing w:line="480" w:lineRule="auto"/>
        <w:rPr>
          <w:rFonts w:ascii="Times New Roman" w:hAnsi="Times New Roman" w:cs="Times New Roman"/>
          <w:sz w:val="24"/>
          <w:szCs w:val="24"/>
          <w:lang w:val="en-US"/>
        </w:rPr>
      </w:pPr>
      <w:r w:rsidRPr="00F60E4C">
        <w:rPr>
          <w:rFonts w:ascii="Times New Roman" w:hAnsi="Times New Roman" w:cs="Times New Roman"/>
          <w:sz w:val="24"/>
          <w:szCs w:val="24"/>
          <w:lang w:val="en-US"/>
        </w:rPr>
        <w:t xml:space="preserve">Telehealth is the framework that provides distribution of multiple health-related services, information and application through electronic and telecommunication technologies. Telehealth establishes a contact between the patient and the clinician in case of long distances for the sake of care-advices, reminders, notifications, awareness, intervention planning, monitoring, and remote admissions. Other than this, the telehealth services also enable a platform of distance-learning, video-link meetings, supervision, guidance and presentation between the healthcare professional. There are multiple sophisticated telehealth services in use today including remote conferences, robotic surgeries, digital monitoring systems, live feeds, integrated applications, etc. Precisely, telehealth promotes an environment of collaboration and coordination with better control and management by overcoming the geographic and time barriers. These services can be free as well as with certain fee as well depending on the purpose and the level of technology being used. In case of long-distance consultations, and robot surgeries, the telehealth services can be extremely expensive as well. </w:t>
      </w:r>
    </w:p>
    <w:p w14:paraId="55C1D7FF" w14:textId="04DB8FE5" w:rsidR="003131B6" w:rsidRPr="00F60E4C" w:rsidRDefault="003131B6" w:rsidP="00F60E4C">
      <w:pPr>
        <w:spacing w:line="480" w:lineRule="auto"/>
        <w:rPr>
          <w:rFonts w:ascii="Times New Roman" w:hAnsi="Times New Roman" w:cs="Times New Roman"/>
          <w:sz w:val="24"/>
          <w:szCs w:val="24"/>
          <w:lang w:val="en-US"/>
        </w:rPr>
      </w:pPr>
      <w:r w:rsidRPr="00F60E4C">
        <w:rPr>
          <w:rFonts w:ascii="Times New Roman" w:hAnsi="Times New Roman" w:cs="Times New Roman"/>
          <w:sz w:val="24"/>
          <w:szCs w:val="24"/>
          <w:lang w:val="en-US"/>
        </w:rPr>
        <w:t xml:space="preserve">Analyzing the use of telehealth services for a primary care site can be very significant. Primary care sites usually face challenges for reaching out to remote areas and under developed areas for consultations, awareness campaigns, health monitoring, etc. Under such circumstances, integration of telehealth services can facilitate the physicians and professionals at an urban primary healthcare site to share their experiences and concerns with the deployed physicians and clinicians at the remotely access, underdeveloped or rural site. In this way an environment of better collaboration, decision making, and consultation can be established between different level of physicians. </w:t>
      </w:r>
    </w:p>
    <w:p w14:paraId="015F8304" w14:textId="63405758" w:rsidR="003131B6" w:rsidRPr="00F60E4C" w:rsidRDefault="003131B6" w:rsidP="00F60E4C">
      <w:pPr>
        <w:spacing w:line="480" w:lineRule="auto"/>
        <w:rPr>
          <w:rFonts w:ascii="Times New Roman" w:hAnsi="Times New Roman" w:cs="Times New Roman"/>
          <w:sz w:val="24"/>
          <w:szCs w:val="24"/>
          <w:lang w:val="en-US"/>
        </w:rPr>
      </w:pPr>
      <w:r w:rsidRPr="00F60E4C">
        <w:rPr>
          <w:rFonts w:ascii="Times New Roman" w:hAnsi="Times New Roman" w:cs="Times New Roman"/>
          <w:sz w:val="24"/>
          <w:szCs w:val="24"/>
          <w:lang w:val="en-US"/>
        </w:rPr>
        <w:t xml:space="preserve">If it were me, I would recommend implementing a video-linked presentation for the remote and underdeveloped communities regarding the importance of sanitation and vaccination, and process of simple sanitations that can help them overcome the spread of bacterial and infectious diseases. </w:t>
      </w:r>
    </w:p>
    <w:p w14:paraId="12CDC1BA" w14:textId="37CA4B4F" w:rsidR="003131B6" w:rsidRPr="00F60E4C" w:rsidRDefault="004477AF" w:rsidP="00F60E4C">
      <w:pPr>
        <w:spacing w:line="480" w:lineRule="auto"/>
        <w:jc w:val="center"/>
        <w:rPr>
          <w:rFonts w:ascii="Times New Roman" w:hAnsi="Times New Roman" w:cs="Times New Roman"/>
          <w:b/>
          <w:sz w:val="24"/>
          <w:szCs w:val="24"/>
          <w:lang w:val="en-US"/>
        </w:rPr>
      </w:pPr>
      <w:r w:rsidRPr="00F60E4C">
        <w:rPr>
          <w:rFonts w:ascii="Times New Roman" w:hAnsi="Times New Roman" w:cs="Times New Roman"/>
          <w:b/>
          <w:sz w:val="24"/>
          <w:szCs w:val="24"/>
          <w:lang w:val="en-US"/>
        </w:rPr>
        <w:lastRenderedPageBreak/>
        <w:t>References</w:t>
      </w:r>
    </w:p>
    <w:p w14:paraId="66B7DBE8" w14:textId="7F10572B" w:rsidR="004477AF" w:rsidRPr="00F60E4C" w:rsidRDefault="00BB05A2" w:rsidP="00F60E4C">
      <w:pPr>
        <w:spacing w:line="480" w:lineRule="auto"/>
        <w:rPr>
          <w:rFonts w:ascii="Times New Roman" w:hAnsi="Times New Roman" w:cs="Times New Roman"/>
          <w:color w:val="222222"/>
          <w:sz w:val="24"/>
          <w:szCs w:val="24"/>
          <w:shd w:val="clear" w:color="auto" w:fill="FFFFFF"/>
        </w:rPr>
      </w:pPr>
      <w:r w:rsidRPr="00F60E4C">
        <w:rPr>
          <w:rFonts w:ascii="Times New Roman" w:hAnsi="Times New Roman" w:cs="Times New Roman"/>
          <w:color w:val="222222"/>
          <w:sz w:val="24"/>
          <w:szCs w:val="24"/>
          <w:shd w:val="clear" w:color="auto" w:fill="FFFFFF"/>
        </w:rPr>
        <w:t>Nagel, D. A., Pomerleau, S. G., &amp; Penner, J. L. (2013). Knowing, Caring, and Telehealth Technology: “Going the Distance” in Nursing Practice. </w:t>
      </w:r>
      <w:r w:rsidRPr="00F60E4C">
        <w:rPr>
          <w:rFonts w:ascii="Times New Roman" w:hAnsi="Times New Roman" w:cs="Times New Roman"/>
          <w:i/>
          <w:iCs/>
          <w:color w:val="222222"/>
          <w:sz w:val="24"/>
          <w:szCs w:val="24"/>
          <w:shd w:val="clear" w:color="auto" w:fill="FFFFFF"/>
        </w:rPr>
        <w:t>Journal of Holistic Nursing</w:t>
      </w:r>
      <w:r w:rsidRPr="00F60E4C">
        <w:rPr>
          <w:rFonts w:ascii="Times New Roman" w:hAnsi="Times New Roman" w:cs="Times New Roman"/>
          <w:color w:val="222222"/>
          <w:sz w:val="24"/>
          <w:szCs w:val="24"/>
          <w:shd w:val="clear" w:color="auto" w:fill="FFFFFF"/>
        </w:rPr>
        <w:t>, </w:t>
      </w:r>
      <w:r w:rsidRPr="00F60E4C">
        <w:rPr>
          <w:rFonts w:ascii="Times New Roman" w:hAnsi="Times New Roman" w:cs="Times New Roman"/>
          <w:i/>
          <w:iCs/>
          <w:color w:val="222222"/>
          <w:sz w:val="24"/>
          <w:szCs w:val="24"/>
          <w:shd w:val="clear" w:color="auto" w:fill="FFFFFF"/>
        </w:rPr>
        <w:t>31</w:t>
      </w:r>
      <w:r w:rsidRPr="00F60E4C">
        <w:rPr>
          <w:rFonts w:ascii="Times New Roman" w:hAnsi="Times New Roman" w:cs="Times New Roman"/>
          <w:color w:val="222222"/>
          <w:sz w:val="24"/>
          <w:szCs w:val="24"/>
          <w:shd w:val="clear" w:color="auto" w:fill="FFFFFF"/>
        </w:rPr>
        <w:t>(2), 104-112.</w:t>
      </w:r>
    </w:p>
    <w:p w14:paraId="30ED0AE0" w14:textId="145487DF" w:rsidR="00BB05A2" w:rsidRPr="00F60E4C" w:rsidRDefault="00BB05A2" w:rsidP="00F60E4C">
      <w:pPr>
        <w:spacing w:line="480" w:lineRule="auto"/>
        <w:rPr>
          <w:rFonts w:ascii="Times New Roman" w:hAnsi="Times New Roman" w:cs="Times New Roman"/>
          <w:sz w:val="24"/>
          <w:szCs w:val="24"/>
          <w:lang w:val="en-US"/>
        </w:rPr>
      </w:pPr>
      <w:r w:rsidRPr="00F60E4C">
        <w:rPr>
          <w:rFonts w:ascii="Times New Roman" w:hAnsi="Times New Roman" w:cs="Times New Roman"/>
          <w:color w:val="222222"/>
          <w:sz w:val="24"/>
          <w:szCs w:val="24"/>
          <w:shd w:val="clear" w:color="auto" w:fill="FFFFFF"/>
        </w:rPr>
        <w:t xml:space="preserve">Keck, C. S., &amp; </w:t>
      </w:r>
      <w:proofErr w:type="spellStart"/>
      <w:r w:rsidRPr="00F60E4C">
        <w:rPr>
          <w:rFonts w:ascii="Times New Roman" w:hAnsi="Times New Roman" w:cs="Times New Roman"/>
          <w:color w:val="222222"/>
          <w:sz w:val="24"/>
          <w:szCs w:val="24"/>
          <w:shd w:val="clear" w:color="auto" w:fill="FFFFFF"/>
        </w:rPr>
        <w:t>Doarn</w:t>
      </w:r>
      <w:proofErr w:type="spellEnd"/>
      <w:r w:rsidRPr="00F60E4C">
        <w:rPr>
          <w:rFonts w:ascii="Times New Roman" w:hAnsi="Times New Roman" w:cs="Times New Roman"/>
          <w:color w:val="222222"/>
          <w:sz w:val="24"/>
          <w:szCs w:val="24"/>
          <w:shd w:val="clear" w:color="auto" w:fill="FFFFFF"/>
        </w:rPr>
        <w:t>, C. R. (2014). Telehealth technology applications in speech-language pathology. </w:t>
      </w:r>
      <w:r w:rsidRPr="00F60E4C">
        <w:rPr>
          <w:rFonts w:ascii="Times New Roman" w:hAnsi="Times New Roman" w:cs="Times New Roman"/>
          <w:i/>
          <w:iCs/>
          <w:color w:val="222222"/>
          <w:sz w:val="24"/>
          <w:szCs w:val="24"/>
          <w:shd w:val="clear" w:color="auto" w:fill="FFFFFF"/>
        </w:rPr>
        <w:t>Telemedicine and e-Health</w:t>
      </w:r>
      <w:r w:rsidRPr="00F60E4C">
        <w:rPr>
          <w:rFonts w:ascii="Times New Roman" w:hAnsi="Times New Roman" w:cs="Times New Roman"/>
          <w:color w:val="222222"/>
          <w:sz w:val="24"/>
          <w:szCs w:val="24"/>
          <w:shd w:val="clear" w:color="auto" w:fill="FFFFFF"/>
        </w:rPr>
        <w:t>, </w:t>
      </w:r>
      <w:r w:rsidRPr="00F60E4C">
        <w:rPr>
          <w:rFonts w:ascii="Times New Roman" w:hAnsi="Times New Roman" w:cs="Times New Roman"/>
          <w:i/>
          <w:iCs/>
          <w:color w:val="222222"/>
          <w:sz w:val="24"/>
          <w:szCs w:val="24"/>
          <w:shd w:val="clear" w:color="auto" w:fill="FFFFFF"/>
        </w:rPr>
        <w:t>20</w:t>
      </w:r>
      <w:r w:rsidRPr="00F60E4C">
        <w:rPr>
          <w:rFonts w:ascii="Times New Roman" w:hAnsi="Times New Roman" w:cs="Times New Roman"/>
          <w:color w:val="222222"/>
          <w:sz w:val="24"/>
          <w:szCs w:val="24"/>
          <w:shd w:val="clear" w:color="auto" w:fill="FFFFFF"/>
        </w:rPr>
        <w:t>(7), 653-659.</w:t>
      </w:r>
      <w:bookmarkStart w:id="0" w:name="_GoBack"/>
      <w:bookmarkEnd w:id="0"/>
    </w:p>
    <w:sectPr w:rsidR="00BB05A2" w:rsidRPr="00F60E4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1B6"/>
    <w:rsid w:val="003131B6"/>
    <w:rsid w:val="004477AF"/>
    <w:rsid w:val="00541272"/>
    <w:rsid w:val="00BB05A2"/>
    <w:rsid w:val="00D309BD"/>
    <w:rsid w:val="00DE0F5E"/>
    <w:rsid w:val="00F60E4C"/>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19FCE6"/>
  <w15:chartTrackingRefBased/>
  <w15:docId w15:val="{A2F5EF33-8EEF-4839-979D-3201D6AA08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x-non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371</Words>
  <Characters>2121</Characters>
  <Application>Microsoft Office Word</Application>
  <DocSecurity>0</DocSecurity>
  <Lines>17</Lines>
  <Paragraphs>4</Paragraphs>
  <ScaleCrop>false</ScaleCrop>
  <Company/>
  <LinksUpToDate>false</LinksUpToDate>
  <CharactersWithSpaces>2488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MuNibA ...</dc:creator>
  <cp:keywords/>
  <dc:description/>
  <cp:lastModifiedBy>MuNibA ...</cp:lastModifiedBy>
  <cp:revision>4</cp:revision>
  <dcterms:created xsi:type="dcterms:W3CDTF">2019-03-30T05:05:00Z</dcterms:created>
  <dcterms:modified xsi:type="dcterms:W3CDTF">2019-03-30T05:20:00Z</dcterms:modified>
</cp:coreProperties>
</file>