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3BD09" w14:textId="77777777" w:rsidR="00E92BB6" w:rsidRPr="00E21F89" w:rsidRDefault="00E92BB6" w:rsidP="004D68B7">
      <w:pPr>
        <w:spacing w:line="480" w:lineRule="auto"/>
        <w:rPr>
          <w:rFonts w:cstheme="minorHAnsi"/>
          <w:sz w:val="24"/>
          <w:szCs w:val="24"/>
        </w:rPr>
      </w:pPr>
      <w:r w:rsidRPr="00E21F89">
        <w:rPr>
          <w:rFonts w:cstheme="minorHAnsi"/>
          <w:sz w:val="24"/>
          <w:szCs w:val="24"/>
        </w:rPr>
        <w:t xml:space="preserve">The death punishment was reestablished by the United States Supreme Court in 1976, and as of December 2014 about 1400 individuals have been executed. The death punishment otherwise called the death penalty is a lawful process whereby the individual is killed by the state as a discipline for wrongdoing. Accordingly the pondering is about whether the death punishment is correct or wrong? Provided that this is true, why or why not is it powerful? The contention depends on the video "Death Row-The Final 24 Hours." </w:t>
      </w:r>
    </w:p>
    <w:p w14:paraId="33E2CD7B" w14:textId="77777777" w:rsidR="00E92BB6" w:rsidRPr="00E21F89" w:rsidRDefault="00E92BB6" w:rsidP="004D68B7">
      <w:pPr>
        <w:spacing w:line="480" w:lineRule="auto"/>
        <w:rPr>
          <w:rFonts w:cstheme="minorHAnsi"/>
          <w:sz w:val="24"/>
          <w:szCs w:val="24"/>
        </w:rPr>
      </w:pPr>
      <w:r w:rsidRPr="00E21F89">
        <w:rPr>
          <w:rFonts w:cstheme="minorHAnsi"/>
          <w:sz w:val="24"/>
          <w:szCs w:val="24"/>
        </w:rPr>
        <w:t xml:space="preserve">In light of what I saw from the video, I trust the absolute last snapshot of being executed every single one of the wrongdoers would have the best lament and trust in one opportunity to return to a quiet life. The main thing they would state is, "I may lament and need to return to an ordinary life the same number of individuals living at this point." But there is no decision left to them. It is their very own choices which have brought them where they are. </w:t>
      </w:r>
    </w:p>
    <w:p w14:paraId="32CF5CC4" w14:textId="7EDF340C" w:rsidR="00E92BB6" w:rsidRPr="00E21F89" w:rsidRDefault="00E92BB6" w:rsidP="004D68B7">
      <w:pPr>
        <w:spacing w:line="480" w:lineRule="auto"/>
        <w:rPr>
          <w:rFonts w:cstheme="minorHAnsi"/>
          <w:sz w:val="24"/>
          <w:szCs w:val="24"/>
        </w:rPr>
      </w:pPr>
      <w:r w:rsidRPr="00E21F89">
        <w:rPr>
          <w:rFonts w:cstheme="minorHAnsi"/>
          <w:sz w:val="24"/>
          <w:szCs w:val="24"/>
        </w:rPr>
        <w:t xml:space="preserve">Preceding statehood, Texas executed </w:t>
      </w:r>
      <w:r w:rsidR="00A92B53" w:rsidRPr="00E21F89">
        <w:rPr>
          <w:rFonts w:cstheme="minorHAnsi"/>
          <w:sz w:val="24"/>
          <w:szCs w:val="24"/>
          <w:lang w:val="en-US"/>
        </w:rPr>
        <w:t>eight</w:t>
      </w:r>
      <w:r w:rsidRPr="00E21F89">
        <w:rPr>
          <w:rFonts w:cstheme="minorHAnsi"/>
          <w:sz w:val="24"/>
          <w:szCs w:val="24"/>
        </w:rPr>
        <w:t xml:space="preserve"> people</w:t>
      </w:r>
      <w:r w:rsidR="00A92B53" w:rsidRPr="00E21F89">
        <w:rPr>
          <w:rFonts w:cstheme="minorHAnsi"/>
          <w:sz w:val="24"/>
          <w:szCs w:val="24"/>
          <w:lang w:val="en-US"/>
        </w:rPr>
        <w:t xml:space="preserve"> in 1845</w:t>
      </w:r>
      <w:r w:rsidRPr="00E21F89">
        <w:rPr>
          <w:rFonts w:cstheme="minorHAnsi"/>
          <w:sz w:val="24"/>
          <w:szCs w:val="24"/>
        </w:rPr>
        <w:t xml:space="preserve"> by hanging. When it turned into a state, hanging was the strategy utilized for practically all executions </w:t>
      </w:r>
      <w:r w:rsidR="00A1285E" w:rsidRPr="00E21F89">
        <w:rPr>
          <w:rFonts w:cstheme="minorHAnsi"/>
          <w:sz w:val="24"/>
          <w:szCs w:val="24"/>
          <w:lang w:val="en-US"/>
        </w:rPr>
        <w:t>within a century</w:t>
      </w:r>
      <w:r w:rsidRPr="00E21F89">
        <w:rPr>
          <w:rFonts w:cstheme="minorHAnsi"/>
          <w:sz w:val="24"/>
          <w:szCs w:val="24"/>
        </w:rPr>
        <w:t xml:space="preserve">. The main other strategy utilized at the time was </w:t>
      </w:r>
      <w:r w:rsidR="00A1285E" w:rsidRPr="00E21F89">
        <w:rPr>
          <w:rFonts w:cstheme="minorHAnsi"/>
          <w:sz w:val="24"/>
          <w:szCs w:val="24"/>
          <w:lang w:val="en-US"/>
        </w:rPr>
        <w:t>executed by firing</w:t>
      </w:r>
      <w:r w:rsidRPr="00E21F89">
        <w:rPr>
          <w:rFonts w:cstheme="minorHAnsi"/>
          <w:sz w:val="24"/>
          <w:szCs w:val="24"/>
        </w:rPr>
        <w:t xml:space="preserve">, which was utilized for three Confederate miscreants amid the Civil War, just as a man sentenced for endeavored assault. Texas changed its execution laws </w:t>
      </w:r>
      <w:r w:rsidR="00A1285E" w:rsidRPr="00E21F89">
        <w:rPr>
          <w:rFonts w:cstheme="minorHAnsi"/>
          <w:sz w:val="24"/>
          <w:szCs w:val="24"/>
          <w:lang w:val="en-US"/>
        </w:rPr>
        <w:t>that required</w:t>
      </w:r>
      <w:r w:rsidRPr="00E21F89">
        <w:rPr>
          <w:rFonts w:cstheme="minorHAnsi"/>
          <w:sz w:val="24"/>
          <w:szCs w:val="24"/>
        </w:rPr>
        <w:t xml:space="preserve"> the executions be completed on the hot seat. </w:t>
      </w:r>
      <w:r w:rsidR="00A1285E" w:rsidRPr="00E21F89">
        <w:rPr>
          <w:rFonts w:cstheme="minorHAnsi"/>
          <w:sz w:val="24"/>
          <w:szCs w:val="24"/>
          <w:lang w:val="en-US"/>
        </w:rPr>
        <w:t>This change was brought in 1923. Few more</w:t>
      </w:r>
      <w:r w:rsidRPr="00E21F89">
        <w:rPr>
          <w:rFonts w:cstheme="minorHAnsi"/>
          <w:sz w:val="24"/>
          <w:szCs w:val="24"/>
        </w:rPr>
        <w:t xml:space="preserve"> executions were the most completed on a solitary day in the state, yet Texas would lead different executions on a solitary day on a few different events up until 1951. From that point forward, the state has not executed more than one individual on a solitary day, however there is no law prohibiting </w:t>
      </w:r>
      <w:r w:rsidR="00A1285E" w:rsidRPr="00E21F89">
        <w:rPr>
          <w:rFonts w:cstheme="minorHAnsi"/>
          <w:sz w:val="24"/>
          <w:szCs w:val="24"/>
          <w:lang w:val="en-US"/>
        </w:rPr>
        <w:t>the execution</w:t>
      </w:r>
      <w:r w:rsidRPr="00E21F89">
        <w:rPr>
          <w:rFonts w:cstheme="minorHAnsi"/>
          <w:sz w:val="24"/>
          <w:szCs w:val="24"/>
        </w:rPr>
        <w:t>.</w:t>
      </w:r>
    </w:p>
    <w:p w14:paraId="53DCB43B" w14:textId="54FB2FA5" w:rsidR="00E21F89" w:rsidRPr="00E21F89" w:rsidRDefault="00E21F89" w:rsidP="004D68B7">
      <w:pPr>
        <w:spacing w:line="480" w:lineRule="auto"/>
        <w:rPr>
          <w:rFonts w:cstheme="minorHAnsi"/>
          <w:sz w:val="24"/>
          <w:szCs w:val="24"/>
        </w:rPr>
      </w:pPr>
    </w:p>
    <w:p w14:paraId="435FC294" w14:textId="4BB88859" w:rsidR="00E21F89" w:rsidRPr="00E21F89" w:rsidRDefault="00E21F89" w:rsidP="004D68B7">
      <w:pPr>
        <w:spacing w:line="480" w:lineRule="auto"/>
        <w:rPr>
          <w:rFonts w:cstheme="minorHAnsi"/>
          <w:sz w:val="24"/>
          <w:szCs w:val="24"/>
        </w:rPr>
      </w:pPr>
    </w:p>
    <w:p w14:paraId="5677858B" w14:textId="6713F7AE" w:rsidR="00DC21BE" w:rsidRPr="00E21F89" w:rsidRDefault="00DC21BE" w:rsidP="004D68B7">
      <w:pPr>
        <w:spacing w:line="480" w:lineRule="auto"/>
        <w:jc w:val="center"/>
        <w:rPr>
          <w:rFonts w:cstheme="minorHAnsi"/>
          <w:b/>
          <w:sz w:val="24"/>
          <w:szCs w:val="24"/>
          <w:lang w:val="en-US"/>
        </w:rPr>
      </w:pPr>
      <w:bookmarkStart w:id="0" w:name="_GoBack"/>
      <w:bookmarkEnd w:id="0"/>
      <w:r w:rsidRPr="00E21F89">
        <w:rPr>
          <w:rFonts w:cstheme="minorHAnsi"/>
          <w:b/>
          <w:sz w:val="24"/>
          <w:szCs w:val="24"/>
          <w:lang w:val="en-US"/>
        </w:rPr>
        <w:lastRenderedPageBreak/>
        <w:t>References</w:t>
      </w:r>
    </w:p>
    <w:p w14:paraId="0411BB29" w14:textId="26FE530C" w:rsidR="00DC21BE" w:rsidRPr="00E21F89" w:rsidRDefault="00DC21BE" w:rsidP="004D68B7">
      <w:pPr>
        <w:spacing w:line="480" w:lineRule="auto"/>
        <w:rPr>
          <w:rFonts w:cstheme="minorHAnsi"/>
          <w:color w:val="222222"/>
          <w:sz w:val="24"/>
          <w:szCs w:val="24"/>
          <w:shd w:val="clear" w:color="auto" w:fill="FFFFFF"/>
        </w:rPr>
      </w:pPr>
      <w:r w:rsidRPr="00E21F89">
        <w:rPr>
          <w:rFonts w:cstheme="minorHAnsi"/>
          <w:color w:val="222222"/>
          <w:sz w:val="24"/>
          <w:szCs w:val="24"/>
          <w:shd w:val="clear" w:color="auto" w:fill="FFFFFF"/>
        </w:rPr>
        <w:t>Neubauer, D. W., &amp; Fradella, H. F. (2018). </w:t>
      </w:r>
      <w:r w:rsidRPr="00E21F89">
        <w:rPr>
          <w:rFonts w:cstheme="minorHAnsi"/>
          <w:i/>
          <w:iCs/>
          <w:color w:val="222222"/>
          <w:sz w:val="24"/>
          <w:szCs w:val="24"/>
          <w:shd w:val="clear" w:color="auto" w:fill="FFFFFF"/>
        </w:rPr>
        <w:t>America's courts and the criminal justice system</w:t>
      </w:r>
      <w:r w:rsidRPr="00E21F89">
        <w:rPr>
          <w:rFonts w:cstheme="minorHAnsi"/>
          <w:color w:val="222222"/>
          <w:sz w:val="24"/>
          <w:szCs w:val="24"/>
          <w:shd w:val="clear" w:color="auto" w:fill="FFFFFF"/>
        </w:rPr>
        <w:t>. Cengage Learning.</w:t>
      </w:r>
    </w:p>
    <w:p w14:paraId="05C4C842" w14:textId="5B8CBA0D" w:rsidR="00DC21BE" w:rsidRPr="00E21F89" w:rsidRDefault="00DC21BE" w:rsidP="004D68B7">
      <w:pPr>
        <w:spacing w:line="480" w:lineRule="auto"/>
        <w:rPr>
          <w:rFonts w:cstheme="minorHAnsi"/>
          <w:color w:val="222222"/>
          <w:sz w:val="24"/>
          <w:szCs w:val="24"/>
          <w:shd w:val="clear" w:color="auto" w:fill="FFFFFF"/>
        </w:rPr>
      </w:pPr>
      <w:r w:rsidRPr="00E21F89">
        <w:rPr>
          <w:rFonts w:cstheme="minorHAnsi"/>
          <w:color w:val="222222"/>
          <w:sz w:val="24"/>
          <w:szCs w:val="24"/>
          <w:shd w:val="clear" w:color="auto" w:fill="FFFFFF"/>
        </w:rPr>
        <w:t>Alschuler, A. W. (2015). A nearly perfect system for convicting the innocent. </w:t>
      </w:r>
      <w:r w:rsidRPr="00E21F89">
        <w:rPr>
          <w:rFonts w:cstheme="minorHAnsi"/>
          <w:i/>
          <w:iCs/>
          <w:color w:val="222222"/>
          <w:sz w:val="24"/>
          <w:szCs w:val="24"/>
          <w:shd w:val="clear" w:color="auto" w:fill="FFFFFF"/>
        </w:rPr>
        <w:t>Alb. L. Rev.</w:t>
      </w:r>
      <w:r w:rsidRPr="00E21F89">
        <w:rPr>
          <w:rFonts w:cstheme="minorHAnsi"/>
          <w:color w:val="222222"/>
          <w:sz w:val="24"/>
          <w:szCs w:val="24"/>
          <w:shd w:val="clear" w:color="auto" w:fill="FFFFFF"/>
        </w:rPr>
        <w:t>, </w:t>
      </w:r>
      <w:r w:rsidRPr="00E21F89">
        <w:rPr>
          <w:rFonts w:cstheme="minorHAnsi"/>
          <w:i/>
          <w:iCs/>
          <w:color w:val="222222"/>
          <w:sz w:val="24"/>
          <w:szCs w:val="24"/>
          <w:shd w:val="clear" w:color="auto" w:fill="FFFFFF"/>
        </w:rPr>
        <w:t>79</w:t>
      </w:r>
      <w:r w:rsidRPr="00E21F89">
        <w:rPr>
          <w:rFonts w:cstheme="minorHAnsi"/>
          <w:color w:val="222222"/>
          <w:sz w:val="24"/>
          <w:szCs w:val="24"/>
          <w:shd w:val="clear" w:color="auto" w:fill="FFFFFF"/>
        </w:rPr>
        <w:t>, 919.</w:t>
      </w:r>
    </w:p>
    <w:p w14:paraId="40CA5EC9" w14:textId="337439C5" w:rsidR="00DC21BE" w:rsidRPr="00E21F89" w:rsidRDefault="00DC21BE" w:rsidP="004D68B7">
      <w:pPr>
        <w:spacing w:line="480" w:lineRule="auto"/>
        <w:rPr>
          <w:rFonts w:cstheme="minorHAnsi"/>
          <w:sz w:val="24"/>
          <w:szCs w:val="24"/>
          <w:lang w:val="en-US"/>
        </w:rPr>
      </w:pPr>
      <w:r w:rsidRPr="00E21F89">
        <w:rPr>
          <w:rFonts w:cstheme="minorHAnsi"/>
          <w:color w:val="222222"/>
          <w:sz w:val="24"/>
          <w:szCs w:val="24"/>
          <w:shd w:val="clear" w:color="auto" w:fill="FFFFFF"/>
        </w:rPr>
        <w:t>Scalia, A. (2018). </w:t>
      </w:r>
      <w:r w:rsidRPr="00E21F89">
        <w:rPr>
          <w:rFonts w:cstheme="minorHAnsi"/>
          <w:i/>
          <w:iCs/>
          <w:color w:val="222222"/>
          <w:sz w:val="24"/>
          <w:szCs w:val="24"/>
          <w:shd w:val="clear" w:color="auto" w:fill="FFFFFF"/>
        </w:rPr>
        <w:t>A Matter of Interpretation: Federal Courts and the Law-New Edition</w:t>
      </w:r>
      <w:r w:rsidRPr="00E21F89">
        <w:rPr>
          <w:rFonts w:cstheme="minorHAnsi"/>
          <w:color w:val="222222"/>
          <w:sz w:val="24"/>
          <w:szCs w:val="24"/>
          <w:shd w:val="clear" w:color="auto" w:fill="FFFFFF"/>
        </w:rPr>
        <w:t>. Princeton University Press.</w:t>
      </w:r>
    </w:p>
    <w:sectPr w:rsidR="00DC21BE" w:rsidRPr="00E21F8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B6"/>
    <w:rsid w:val="004D68B7"/>
    <w:rsid w:val="00895330"/>
    <w:rsid w:val="00907569"/>
    <w:rsid w:val="00A1285E"/>
    <w:rsid w:val="00A92B53"/>
    <w:rsid w:val="00DC21BE"/>
    <w:rsid w:val="00E21F89"/>
    <w:rsid w:val="00E92BB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D5A5"/>
  <w15:chartTrackingRefBased/>
  <w15:docId w15:val="{6C3976C4-E5FA-4498-9391-254A47C8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8</cp:revision>
  <dcterms:created xsi:type="dcterms:W3CDTF">2019-05-01T23:02:00Z</dcterms:created>
  <dcterms:modified xsi:type="dcterms:W3CDTF">2019-05-01T23:16:00Z</dcterms:modified>
</cp:coreProperties>
</file>