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2998253F" w:rsidR="00E81978" w:rsidRDefault="00F26C02">
      <w:pPr>
        <w:pStyle w:val="Title"/>
      </w:pPr>
      <w:r>
        <w:t>Flexible Workforce Model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1E1D7250" w:rsidR="00E81978" w:rsidRDefault="004B2294" w:rsidP="00B823AA">
      <w:pPr>
        <w:pStyle w:val="Title2"/>
      </w:pPr>
      <w:r>
        <w:lastRenderedPageBreak/>
        <w:t>Flexible Workforce Model</w:t>
      </w:r>
    </w:p>
    <w:p w14:paraId="76BB1FAA" w14:textId="35DC85C4" w:rsidR="00695BE3" w:rsidRDefault="00AE6F97" w:rsidP="00AE6F97">
      <w:pPr>
        <w:pStyle w:val="Title2"/>
        <w:ind w:firstLine="720"/>
        <w:jc w:val="left"/>
      </w:pPr>
      <w:r>
        <w:t xml:space="preserve">The theoretical approach of flexible workforce model is </w:t>
      </w:r>
      <w:r w:rsidR="00B102F0">
        <w:t>connected</w:t>
      </w:r>
      <w:r>
        <w:t xml:space="preserve"> with the practical consideration of the flexible workforce in </w:t>
      </w:r>
      <w:r w:rsidR="00392609">
        <w:t xml:space="preserve">an </w:t>
      </w:r>
      <w:r>
        <w:t xml:space="preserve">organizational setting. </w:t>
      </w:r>
      <w:r w:rsidR="006E78F3">
        <w:t>Today, the growing competitiveness of the business demands organizations to focus</w:t>
      </w:r>
      <w:r w:rsidR="00392609">
        <w:t xml:space="preserve"> on</w:t>
      </w:r>
      <w:r w:rsidR="006E78F3">
        <w:t xml:space="preserve"> the approach of </w:t>
      </w:r>
      <w:r w:rsidR="00392609">
        <w:t xml:space="preserve">the </w:t>
      </w:r>
      <w:r w:rsidR="002D506A">
        <w:t xml:space="preserve">flexible workforce to achieve </w:t>
      </w:r>
      <w:r w:rsidR="0066478D">
        <w:t xml:space="preserve">desired outcomes effectively and efficiently. </w:t>
      </w:r>
      <w:r w:rsidR="00392609">
        <w:t>A f</w:t>
      </w:r>
      <w:r w:rsidR="00C74990">
        <w:t>lexible workforce is established as the attainment of the staff that can successfully optimize when it is required</w:t>
      </w:r>
      <w:r w:rsidR="00D757EC">
        <w:t xml:space="preserve"> </w:t>
      </w:r>
      <w:r w:rsidR="00D757EC">
        <w:fldChar w:fldCharType="begin"/>
      </w:r>
      <w:r w:rsidR="00D757EC">
        <w:instrText xml:space="preserve"> ADDIN ZOTERO_ITEM CSL_CITATION {"citationID":"bK3aj9o4","properties":{"formattedCitation":"(Chen, 2011)","plainCitation":"(Chen, 2011)","noteIndex":0},"citationItems":[{"id":1057,"uris":["http://zotero.org/users/local/7Hi3kAOD/items/JEJ4L5M2"],"uri":["http://zotero.org/users/local/7Hi3kAOD/items/JEJ4L5M2"],"itemData":{"id":1057,"type":"article-journal","title":"The changing workforce","author":[{"family":"Chen","given":"Lisa"}],"issued":{"date-parts":[["2011"]]}}}],"schema":"https://github.com/citation-style-language/schema/raw/master/csl-citation.json"} </w:instrText>
      </w:r>
      <w:r w:rsidR="00D757EC">
        <w:fldChar w:fldCharType="separate"/>
      </w:r>
      <w:r w:rsidR="00D757EC" w:rsidRPr="00D757EC">
        <w:rPr>
          <w:rFonts w:ascii="Times New Roman" w:hAnsi="Times New Roman" w:cs="Times New Roman"/>
        </w:rPr>
        <w:t>(Chen, 2011)</w:t>
      </w:r>
      <w:r w:rsidR="00D757EC">
        <w:fldChar w:fldCharType="end"/>
      </w:r>
      <w:r w:rsidR="00C74990">
        <w:t xml:space="preserve">. </w:t>
      </w:r>
      <w:r w:rsidR="00127CFE">
        <w:t>The range of flexible workforce comprised o</w:t>
      </w:r>
      <w:r w:rsidR="00392609">
        <w:t>f</w:t>
      </w:r>
      <w:r w:rsidR="00127CFE">
        <w:t xml:space="preserve"> different forms of recruitments such as the domains of full-time, part-time, and temporary </w:t>
      </w:r>
      <w:r w:rsidR="00E44992">
        <w:t xml:space="preserve">workers in </w:t>
      </w:r>
      <w:r w:rsidR="00392609">
        <w:t xml:space="preserve">the </w:t>
      </w:r>
      <w:r w:rsidR="00E44992">
        <w:t xml:space="preserve">large business set-up. Here the particular focus </w:t>
      </w:r>
      <w:r w:rsidR="009B20AC">
        <w:t xml:space="preserve">is to </w:t>
      </w:r>
      <w:r w:rsidR="00D37215">
        <w:t xml:space="preserve">illustrating practical strategies that can be helpful to implement a flexible workforce model. </w:t>
      </w:r>
    </w:p>
    <w:p w14:paraId="690EB8EC" w14:textId="248CA764" w:rsidR="00D57FDE" w:rsidRDefault="004E465A" w:rsidP="00AE6F97">
      <w:pPr>
        <w:pStyle w:val="Title2"/>
        <w:ind w:firstLine="720"/>
        <w:jc w:val="left"/>
      </w:pPr>
      <w:r>
        <w:t xml:space="preserve">When it comes to the proper management of the flexible environment and the development of flexible workforce model than there is need of adopting different aligned </w:t>
      </w:r>
      <w:r w:rsidR="005024FF">
        <w:t>strategies</w:t>
      </w:r>
      <w:r>
        <w:t xml:space="preserve">. </w:t>
      </w:r>
      <w:r w:rsidR="007972A9">
        <w:t>At the fi</w:t>
      </w:r>
      <w:r w:rsidR="00392609">
        <w:t>r</w:t>
      </w:r>
      <w:r w:rsidR="007972A9">
        <w:t xml:space="preserve">st stage, it is important for the </w:t>
      </w:r>
      <w:r w:rsidR="001228F3">
        <w:t>management of the organization to develop a proper flex strategy. This form of consideration helps to recognize the practical implications of the overall flexible workforce model.</w:t>
      </w:r>
      <w:r w:rsidR="001F4A6A">
        <w:t xml:space="preserve"> </w:t>
      </w:r>
      <w:r w:rsidR="002C273F">
        <w:t xml:space="preserve">The recruitment process is also important to ensure the </w:t>
      </w:r>
      <w:r w:rsidR="00573448">
        <w:t xml:space="preserve">hiring of multi-skilled employees with the consideration of </w:t>
      </w:r>
      <w:r w:rsidR="00EF3C1E">
        <w:t xml:space="preserve">the </w:t>
      </w:r>
      <w:r w:rsidR="007027CA">
        <w:t xml:space="preserve">proper execution of </w:t>
      </w:r>
      <w:r w:rsidR="00EF3C1E">
        <w:t xml:space="preserve">the </w:t>
      </w:r>
      <w:r w:rsidR="007027CA">
        <w:t>flexible workforce model</w:t>
      </w:r>
      <w:r w:rsidR="006925B6">
        <w:t xml:space="preserve"> </w:t>
      </w:r>
      <w:r w:rsidR="006925B6">
        <w:fldChar w:fldCharType="begin"/>
      </w:r>
      <w:r w:rsidR="006925B6">
        <w:instrText xml:space="preserve"> ADDIN ZOTERO_ITEM CSL_CITATION {"citationID":"zWUHPOVK","properties":{"formattedCitation":"(Deery &amp; Jago, 2002)","plainCitation":"(Deery &amp; Jago, 2002)","noteIndex":0},"citationItems":[{"id":1056,"uris":["http://zotero.org/users/local/7Hi3kAOD/items/N4HR8G8M"],"uri":["http://zotero.org/users/local/7Hi3kAOD/items/N4HR8G8M"],"itemData":{"id":1056,"type":"article-journal","title":"The core and the periphery: an examination of the flexible workforce model in the hotel industry","container-title":"International Journal of Hospitality Management","page":"339-351","volume":"21","issue":"4","author":[{"family":"Deery","given":"Margaret"},{"family":"Jago","given":"Leo K."}],"issued":{"date-parts":[["2002"]]}}}],"schema":"https://github.com/citation-style-language/schema/raw/master/csl-citation.json"} </w:instrText>
      </w:r>
      <w:r w:rsidR="006925B6">
        <w:fldChar w:fldCharType="separate"/>
      </w:r>
      <w:r w:rsidR="006925B6" w:rsidRPr="006925B6">
        <w:rPr>
          <w:rFonts w:ascii="Times New Roman" w:hAnsi="Times New Roman" w:cs="Times New Roman"/>
        </w:rPr>
        <w:t>(</w:t>
      </w:r>
      <w:proofErr w:type="spellStart"/>
      <w:r w:rsidR="006925B6" w:rsidRPr="006925B6">
        <w:rPr>
          <w:rFonts w:ascii="Times New Roman" w:hAnsi="Times New Roman" w:cs="Times New Roman"/>
        </w:rPr>
        <w:t>Deery</w:t>
      </w:r>
      <w:proofErr w:type="spellEnd"/>
      <w:r w:rsidR="006925B6" w:rsidRPr="006925B6">
        <w:rPr>
          <w:rFonts w:ascii="Times New Roman" w:hAnsi="Times New Roman" w:cs="Times New Roman"/>
        </w:rPr>
        <w:t xml:space="preserve"> &amp; </w:t>
      </w:r>
      <w:proofErr w:type="spellStart"/>
      <w:r w:rsidR="006925B6" w:rsidRPr="006925B6">
        <w:rPr>
          <w:rFonts w:ascii="Times New Roman" w:hAnsi="Times New Roman" w:cs="Times New Roman"/>
        </w:rPr>
        <w:t>Jago</w:t>
      </w:r>
      <w:proofErr w:type="spellEnd"/>
      <w:r w:rsidR="006925B6" w:rsidRPr="006925B6">
        <w:rPr>
          <w:rFonts w:ascii="Times New Roman" w:hAnsi="Times New Roman" w:cs="Times New Roman"/>
        </w:rPr>
        <w:t>, 2002)</w:t>
      </w:r>
      <w:r w:rsidR="006925B6">
        <w:fldChar w:fldCharType="end"/>
      </w:r>
      <w:r w:rsidR="007027CA">
        <w:t xml:space="preserve">. </w:t>
      </w:r>
      <w:r w:rsidR="00294A59">
        <w:t xml:space="preserve">Recognized the performance of the key employees for the organization is also essential to enhance the productivity level of working through the perspective of </w:t>
      </w:r>
      <w:r w:rsidR="00392609">
        <w:t xml:space="preserve">a </w:t>
      </w:r>
      <w:r w:rsidR="00294A59">
        <w:t>flexible workforce.</w:t>
      </w:r>
      <w:r w:rsidR="005C799E">
        <w:t xml:space="preserve"> Training of the workers and the managers </w:t>
      </w:r>
      <w:r w:rsidR="00392609">
        <w:t>are</w:t>
      </w:r>
      <w:r w:rsidR="005C799E">
        <w:t xml:space="preserve"> also essential to enhance their understanding level about the suitable handling of </w:t>
      </w:r>
      <w:r w:rsidR="0012522F">
        <w:t>the flexible working environment.</w:t>
      </w:r>
      <w:r w:rsidR="00294A59">
        <w:t xml:space="preserve"> </w:t>
      </w:r>
      <w:r w:rsidR="003F6AF7">
        <w:t>When workers start feeling their connection with the organizational setting than it eventually helps to perform</w:t>
      </w:r>
      <w:r w:rsidR="00353B7C">
        <w:t xml:space="preserve"> well</w:t>
      </w:r>
      <w:r w:rsidR="001F5ADC">
        <w:t xml:space="preserve"> through the perspectives of flexible specialization. </w:t>
      </w:r>
      <w:r w:rsidR="004E03C7">
        <w:t xml:space="preserve">The practical </w:t>
      </w:r>
      <w:r w:rsidR="004E03C7">
        <w:lastRenderedPageBreak/>
        <w:t xml:space="preserve">strategies linked with the size of </w:t>
      </w:r>
      <w:r w:rsidR="00353B7C">
        <w:t xml:space="preserve">a workforce also play </w:t>
      </w:r>
      <w:r w:rsidR="00392609">
        <w:t xml:space="preserve">a </w:t>
      </w:r>
      <w:r w:rsidR="00353B7C">
        <w:t xml:space="preserve">critical role in the proper adoption of flexible workforce model. </w:t>
      </w:r>
    </w:p>
    <w:p w14:paraId="5CD8D228" w14:textId="10EDBB63" w:rsidR="00AE228E" w:rsidRDefault="00BC77CE" w:rsidP="00AE6F97">
      <w:pPr>
        <w:pStyle w:val="Title2"/>
        <w:ind w:firstLine="720"/>
        <w:jc w:val="left"/>
      </w:pPr>
      <w:r>
        <w:t xml:space="preserve">To conclude the discussion about the practical implications of the idea of </w:t>
      </w:r>
      <w:r w:rsidR="00392609">
        <w:t xml:space="preserve">a </w:t>
      </w:r>
      <w:r>
        <w:t xml:space="preserve">flexible workforce model, it is </w:t>
      </w:r>
      <w:r w:rsidR="00467E42">
        <w:t xml:space="preserve">necessary to mention that this particular approach can implement in different forms. </w:t>
      </w:r>
      <w:r w:rsidR="009577B0">
        <w:t xml:space="preserve">Flexible specialization and flexible staffing are two aspects that are adopted by the organization to achieve </w:t>
      </w:r>
      <w:r w:rsidR="00C0488E">
        <w:t xml:space="preserve">the business objectives with the help of multi-skilled workers. </w:t>
      </w:r>
      <w:r w:rsidR="0000118D">
        <w:t xml:space="preserve">It is established that the complexities of the large business organizations </w:t>
      </w:r>
      <w:r w:rsidR="00497A13">
        <w:t>can better handle by the</w:t>
      </w:r>
      <w:r w:rsidR="00010E47">
        <w:t xml:space="preserve"> multi-skilled workers. </w:t>
      </w:r>
      <w:bookmarkStart w:id="0" w:name="_GoBack"/>
      <w:bookmarkEnd w:id="0"/>
    </w:p>
    <w:p w14:paraId="0B3A8BDA" w14:textId="77777777" w:rsidR="00AE228E" w:rsidRDefault="00AE228E">
      <w:r>
        <w:br w:type="page"/>
      </w:r>
    </w:p>
    <w:p w14:paraId="4B62308F" w14:textId="4B5F67B6" w:rsidR="00BC77CE" w:rsidRDefault="00AE228E" w:rsidP="00AE228E">
      <w:pPr>
        <w:pStyle w:val="Title2"/>
        <w:ind w:firstLine="720"/>
      </w:pPr>
      <w:r>
        <w:lastRenderedPageBreak/>
        <w:t>References</w:t>
      </w:r>
    </w:p>
    <w:p w14:paraId="1CAB8944" w14:textId="376C4DDC" w:rsidR="00AE228E" w:rsidRDefault="00AE228E" w:rsidP="00AE228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E228E">
        <w:rPr>
          <w:rFonts w:ascii="Times New Roman" w:hAnsi="Times New Roman" w:cs="Times New Roman"/>
        </w:rPr>
        <w:t xml:space="preserve">Chen, L. (2011). </w:t>
      </w:r>
      <w:r w:rsidRPr="00AE228E">
        <w:rPr>
          <w:rFonts w:ascii="Times New Roman" w:hAnsi="Times New Roman" w:cs="Times New Roman"/>
          <w:i/>
          <w:iCs/>
        </w:rPr>
        <w:t>The changing workforce</w:t>
      </w:r>
      <w:r w:rsidRPr="00AE2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Retrieved From:</w:t>
      </w:r>
    </w:p>
    <w:p w14:paraId="50F3B46E" w14:textId="6B51184A" w:rsidR="00AE228E" w:rsidRPr="00AE228E" w:rsidRDefault="00AE228E" w:rsidP="00AE228E">
      <w:hyperlink r:id="rId7" w:history="1">
        <w:r>
          <w:rPr>
            <w:rStyle w:val="Hyperlink"/>
          </w:rPr>
          <w:t>https://digitalcommons.ilr.cornell.edu/cgi/viewcontent.cgi?referer=https://scholar.google.com.pk/&amp;httpsredir=1&amp;article=1019&amp;context=chrr</w:t>
        </w:r>
      </w:hyperlink>
    </w:p>
    <w:p w14:paraId="7BBDC2BA" w14:textId="77777777" w:rsidR="00AE228E" w:rsidRPr="00AE228E" w:rsidRDefault="00AE228E" w:rsidP="00AE228E">
      <w:pPr>
        <w:pStyle w:val="Bibliography"/>
        <w:rPr>
          <w:rFonts w:ascii="Times New Roman" w:hAnsi="Times New Roman" w:cs="Times New Roman"/>
        </w:rPr>
      </w:pPr>
      <w:proofErr w:type="spellStart"/>
      <w:r w:rsidRPr="00AE228E">
        <w:rPr>
          <w:rFonts w:ascii="Times New Roman" w:hAnsi="Times New Roman" w:cs="Times New Roman"/>
        </w:rPr>
        <w:t>Deery</w:t>
      </w:r>
      <w:proofErr w:type="spellEnd"/>
      <w:r w:rsidRPr="00AE228E">
        <w:rPr>
          <w:rFonts w:ascii="Times New Roman" w:hAnsi="Times New Roman" w:cs="Times New Roman"/>
        </w:rPr>
        <w:t xml:space="preserve">, M., &amp; </w:t>
      </w:r>
      <w:proofErr w:type="spellStart"/>
      <w:r w:rsidRPr="00AE228E">
        <w:rPr>
          <w:rFonts w:ascii="Times New Roman" w:hAnsi="Times New Roman" w:cs="Times New Roman"/>
        </w:rPr>
        <w:t>Jago</w:t>
      </w:r>
      <w:proofErr w:type="spellEnd"/>
      <w:r w:rsidRPr="00AE228E">
        <w:rPr>
          <w:rFonts w:ascii="Times New Roman" w:hAnsi="Times New Roman" w:cs="Times New Roman"/>
        </w:rPr>
        <w:t xml:space="preserve">, L. K. (2002). The core and the periphery: an examination of the flexible workforce model in the hotel industry. </w:t>
      </w:r>
      <w:r w:rsidRPr="00AE228E">
        <w:rPr>
          <w:rFonts w:ascii="Times New Roman" w:hAnsi="Times New Roman" w:cs="Times New Roman"/>
          <w:i/>
          <w:iCs/>
        </w:rPr>
        <w:t>International Journal of Hospitality Management</w:t>
      </w:r>
      <w:r w:rsidRPr="00AE228E">
        <w:rPr>
          <w:rFonts w:ascii="Times New Roman" w:hAnsi="Times New Roman" w:cs="Times New Roman"/>
        </w:rPr>
        <w:t xml:space="preserve">, </w:t>
      </w:r>
      <w:r w:rsidRPr="00AE228E">
        <w:rPr>
          <w:rFonts w:ascii="Times New Roman" w:hAnsi="Times New Roman" w:cs="Times New Roman"/>
          <w:i/>
          <w:iCs/>
        </w:rPr>
        <w:t>21</w:t>
      </w:r>
      <w:r w:rsidRPr="00AE228E">
        <w:rPr>
          <w:rFonts w:ascii="Times New Roman" w:hAnsi="Times New Roman" w:cs="Times New Roman"/>
        </w:rPr>
        <w:t>(4), 339–351.</w:t>
      </w:r>
    </w:p>
    <w:p w14:paraId="261A7C92" w14:textId="06C264C9" w:rsidR="00AE228E" w:rsidRDefault="00AE228E" w:rsidP="00AE228E">
      <w:pPr>
        <w:pStyle w:val="Title2"/>
        <w:ind w:firstLine="720"/>
        <w:jc w:val="left"/>
      </w:pPr>
      <w:r>
        <w:fldChar w:fldCharType="end"/>
      </w:r>
    </w:p>
    <w:sectPr w:rsidR="00AE228E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E03A" w14:textId="77777777" w:rsidR="00FB01EA" w:rsidRDefault="00FB01EA">
      <w:pPr>
        <w:spacing w:line="240" w:lineRule="auto"/>
      </w:pPr>
      <w:r>
        <w:separator/>
      </w:r>
    </w:p>
    <w:p w14:paraId="315EC3A6" w14:textId="77777777" w:rsidR="00FB01EA" w:rsidRDefault="00FB01EA"/>
  </w:endnote>
  <w:endnote w:type="continuationSeparator" w:id="0">
    <w:p w14:paraId="457F441C" w14:textId="77777777" w:rsidR="00FB01EA" w:rsidRDefault="00FB01EA">
      <w:pPr>
        <w:spacing w:line="240" w:lineRule="auto"/>
      </w:pPr>
      <w:r>
        <w:continuationSeparator/>
      </w:r>
    </w:p>
    <w:p w14:paraId="3E64AFE7" w14:textId="77777777" w:rsidR="00FB01EA" w:rsidRDefault="00FB0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2E924" w14:textId="77777777" w:rsidR="00FB01EA" w:rsidRDefault="00FB01EA">
      <w:pPr>
        <w:spacing w:line="240" w:lineRule="auto"/>
      </w:pPr>
      <w:r>
        <w:separator/>
      </w:r>
    </w:p>
    <w:p w14:paraId="7C36DEF9" w14:textId="77777777" w:rsidR="00FB01EA" w:rsidRDefault="00FB01EA"/>
  </w:footnote>
  <w:footnote w:type="continuationSeparator" w:id="0">
    <w:p w14:paraId="1BD22AFA" w14:textId="77777777" w:rsidR="00FB01EA" w:rsidRDefault="00FB01EA">
      <w:pPr>
        <w:spacing w:line="240" w:lineRule="auto"/>
      </w:pPr>
      <w:r>
        <w:continuationSeparator/>
      </w:r>
    </w:p>
    <w:p w14:paraId="68C7761C" w14:textId="77777777" w:rsidR="00FB01EA" w:rsidRDefault="00FB0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C204" w14:textId="4BA35F97" w:rsidR="002B1F84" w:rsidRDefault="002B1F84">
    <w:pPr>
      <w:pStyle w:val="Header"/>
    </w:pPr>
    <w:r>
      <w:t>BUSINESS AND MANAGEMENT</w:t>
    </w:r>
  </w:p>
  <w:p w14:paraId="53F5A820" w14:textId="3B9172AA" w:rsidR="00E81978" w:rsidRDefault="00E81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1E83FB5F" w:rsidR="00E81978" w:rsidRDefault="005D3A03">
    <w:pPr>
      <w:pStyle w:val="Header"/>
      <w:rPr>
        <w:rStyle w:val="Strong"/>
      </w:rPr>
    </w:pPr>
    <w:r>
      <w:t xml:space="preserve">Running head: </w:t>
    </w:r>
    <w:r w:rsidR="000475D2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475D2">
      <w:rPr>
        <w:rStyle w:val="Strong"/>
        <w:caps w:val="0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0118D"/>
    <w:rsid w:val="00010E47"/>
    <w:rsid w:val="000475D2"/>
    <w:rsid w:val="000A40AE"/>
    <w:rsid w:val="000B50A6"/>
    <w:rsid w:val="000D3F41"/>
    <w:rsid w:val="001228F3"/>
    <w:rsid w:val="0012522F"/>
    <w:rsid w:val="00127CFE"/>
    <w:rsid w:val="001F4A6A"/>
    <w:rsid w:val="001F5ADC"/>
    <w:rsid w:val="00294A59"/>
    <w:rsid w:val="002B1F84"/>
    <w:rsid w:val="002C273F"/>
    <w:rsid w:val="002D506A"/>
    <w:rsid w:val="00353B7C"/>
    <w:rsid w:val="00355DCA"/>
    <w:rsid w:val="00392609"/>
    <w:rsid w:val="003F6AF7"/>
    <w:rsid w:val="00467E42"/>
    <w:rsid w:val="004724D7"/>
    <w:rsid w:val="00497A13"/>
    <w:rsid w:val="004B2294"/>
    <w:rsid w:val="004B3BFC"/>
    <w:rsid w:val="004E03C7"/>
    <w:rsid w:val="004E465A"/>
    <w:rsid w:val="005024FF"/>
    <w:rsid w:val="005451AA"/>
    <w:rsid w:val="00551A02"/>
    <w:rsid w:val="005534FA"/>
    <w:rsid w:val="00573448"/>
    <w:rsid w:val="005831F4"/>
    <w:rsid w:val="005B3A43"/>
    <w:rsid w:val="005C39B5"/>
    <w:rsid w:val="005C799E"/>
    <w:rsid w:val="005D3A03"/>
    <w:rsid w:val="0066478D"/>
    <w:rsid w:val="006925B6"/>
    <w:rsid w:val="00695BE3"/>
    <w:rsid w:val="006C2D94"/>
    <w:rsid w:val="006E78F3"/>
    <w:rsid w:val="007027CA"/>
    <w:rsid w:val="007972A9"/>
    <w:rsid w:val="007B18C9"/>
    <w:rsid w:val="008002C0"/>
    <w:rsid w:val="008B6C11"/>
    <w:rsid w:val="008C5323"/>
    <w:rsid w:val="008D477A"/>
    <w:rsid w:val="009577B0"/>
    <w:rsid w:val="009A6A3B"/>
    <w:rsid w:val="009B20AC"/>
    <w:rsid w:val="00A345C6"/>
    <w:rsid w:val="00AE228E"/>
    <w:rsid w:val="00AE6F97"/>
    <w:rsid w:val="00B102F0"/>
    <w:rsid w:val="00B823AA"/>
    <w:rsid w:val="00BA45DB"/>
    <w:rsid w:val="00BB67DE"/>
    <w:rsid w:val="00BC77CE"/>
    <w:rsid w:val="00BF4184"/>
    <w:rsid w:val="00C0488E"/>
    <w:rsid w:val="00C0601E"/>
    <w:rsid w:val="00C31D30"/>
    <w:rsid w:val="00C74990"/>
    <w:rsid w:val="00CD6E39"/>
    <w:rsid w:val="00CF6E91"/>
    <w:rsid w:val="00D37215"/>
    <w:rsid w:val="00D57FDE"/>
    <w:rsid w:val="00D757EC"/>
    <w:rsid w:val="00D85B68"/>
    <w:rsid w:val="00E35C5D"/>
    <w:rsid w:val="00E44992"/>
    <w:rsid w:val="00E53777"/>
    <w:rsid w:val="00E6004D"/>
    <w:rsid w:val="00E81978"/>
    <w:rsid w:val="00EE5314"/>
    <w:rsid w:val="00EF3C1E"/>
    <w:rsid w:val="00F26C02"/>
    <w:rsid w:val="00F379B7"/>
    <w:rsid w:val="00F525FA"/>
    <w:rsid w:val="00FB01E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AE2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gitalcommons.ilr.cornell.edu/cgi/viewcontent.cgi?referer=https://scholar.google.com.pk/&amp;httpsredir=1&amp;article=1019&amp;context=ch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id="GudYbvYi"/&gt;&lt;style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