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0AD13350" w:rsidR="00E81978" w:rsidRDefault="00705A74">
      <w:pPr>
        <w:pStyle w:val="Title"/>
      </w:pPr>
      <w:bookmarkStart w:id="0" w:name="_GoBack"/>
      <w:bookmarkEnd w:id="0"/>
      <w:r>
        <w:t xml:space="preserve">339 </w:t>
      </w:r>
      <w:r w:rsidR="009429F5">
        <w:t>1</w:t>
      </w:r>
      <w:r>
        <w:t xml:space="preserve"> </w:t>
      </w:r>
      <w:r w:rsidR="009429F5">
        <w:t>1</w:t>
      </w:r>
      <w:r>
        <w:t>5</w:t>
      </w:r>
    </w:p>
    <w:p w14:paraId="204F5273" w14:textId="4A7E83B8" w:rsidR="00B823AA" w:rsidRDefault="00705A74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705A74">
      <w:r>
        <w:br w:type="page"/>
      </w:r>
    </w:p>
    <w:p w14:paraId="256D8CB1" w14:textId="0A2FE6DD" w:rsidR="00E81978" w:rsidRDefault="00705A74" w:rsidP="00B823AA">
      <w:pPr>
        <w:pStyle w:val="Title2"/>
      </w:pPr>
      <w:r>
        <w:lastRenderedPageBreak/>
        <w:t xml:space="preserve">339 </w:t>
      </w:r>
      <w:r w:rsidR="00531F11">
        <w:t>1</w:t>
      </w:r>
      <w:r>
        <w:t xml:space="preserve"> </w:t>
      </w:r>
      <w:r w:rsidR="00531F11">
        <w:t>1</w:t>
      </w:r>
      <w:r>
        <w:t>5</w:t>
      </w:r>
    </w:p>
    <w:p w14:paraId="58BDE87F" w14:textId="0582EA61" w:rsidR="001A7063" w:rsidRDefault="00705A74" w:rsidP="00CD20BC">
      <w:pPr>
        <w:pStyle w:val="Title2"/>
        <w:rPr>
          <w:b/>
          <w:bCs/>
        </w:rPr>
      </w:pPr>
      <w:r w:rsidRPr="00AF36C8">
        <w:rPr>
          <w:b/>
          <w:bCs/>
        </w:rPr>
        <w:t>Introduction</w:t>
      </w:r>
    </w:p>
    <w:p w14:paraId="0A6632BB" w14:textId="3973FD82" w:rsidR="00E37AFD" w:rsidRPr="00EE3C30" w:rsidRDefault="00705A74" w:rsidP="00E37AFD">
      <w:pPr>
        <w:pStyle w:val="Title2"/>
        <w:jc w:val="left"/>
      </w:pPr>
      <w:r w:rsidRPr="00EE3C30">
        <w:tab/>
      </w:r>
      <w:r w:rsidR="00EE3C30" w:rsidRPr="00EE3C30">
        <w:t xml:space="preserve">Environmental racism </w:t>
      </w:r>
      <w:r w:rsidR="00EE3C30">
        <w:t xml:space="preserve">is recognized as the critical concept relevant to the broad approach of </w:t>
      </w:r>
      <w:r w:rsidR="007A6737">
        <w:t xml:space="preserve">the </w:t>
      </w:r>
      <w:r w:rsidR="00EE3C30">
        <w:t>environmental justice movement</w:t>
      </w:r>
      <w:r w:rsidR="00CB66F9">
        <w:t xml:space="preserve">. </w:t>
      </w:r>
      <w:r w:rsidR="00A421C3">
        <w:t>The particular term of environmental racism is used to focus</w:t>
      </w:r>
      <w:r w:rsidR="007A6737">
        <w:t xml:space="preserve"> on</w:t>
      </w:r>
      <w:r w:rsidR="00A421C3">
        <w:t xml:space="preserve"> the issue of environmental injustice that prevails in the forms</w:t>
      </w:r>
      <w:r w:rsidR="007A6737">
        <w:t xml:space="preserve"> of</w:t>
      </w:r>
      <w:r w:rsidR="00A421C3">
        <w:t xml:space="preserve"> practice and policy implementation. </w:t>
      </w:r>
      <w:r w:rsidR="00725A20">
        <w:t xml:space="preserve">Both the research studies presented by </w:t>
      </w:r>
      <w:r w:rsidR="003F5F4F">
        <w:t>Pulido</w:t>
      </w:r>
      <w:r w:rsidR="00725A20">
        <w:t xml:space="preserve"> and Laura </w:t>
      </w:r>
      <w:r w:rsidR="00B579B3">
        <w:t>Pulido;</w:t>
      </w:r>
      <w:r w:rsidR="00725A20">
        <w:t xml:space="preserve"> Steve Sidawi &amp; Robert O. Vos </w:t>
      </w:r>
      <w:r w:rsidR="00EA4CC2">
        <w:t xml:space="preserve">indicate different perspectives linked with the concept of environmental racism. </w:t>
      </w:r>
      <w:r w:rsidR="00355BD0">
        <w:t xml:space="preserve">Here the focus is to critically </w:t>
      </w:r>
      <w:r w:rsidR="00B579B3">
        <w:t xml:space="preserve">analyze both the research studies to effectively understand the main arguments of </w:t>
      </w:r>
      <w:r w:rsidR="00477AD2">
        <w:t xml:space="preserve">the research studies conducted by researchers. </w:t>
      </w:r>
    </w:p>
    <w:p w14:paraId="3FFEF956" w14:textId="52DB3F03" w:rsidR="00531F11" w:rsidRDefault="00705A74" w:rsidP="00CD20BC">
      <w:pPr>
        <w:pStyle w:val="Title2"/>
        <w:rPr>
          <w:b/>
          <w:bCs/>
        </w:rPr>
      </w:pPr>
      <w:r>
        <w:rPr>
          <w:b/>
          <w:bCs/>
        </w:rPr>
        <w:t xml:space="preserve">Discussion </w:t>
      </w:r>
    </w:p>
    <w:p w14:paraId="400D2A62" w14:textId="1937516E" w:rsidR="006F1445" w:rsidRDefault="00705A74" w:rsidP="006F1445">
      <w:pPr>
        <w:pStyle w:val="Title2"/>
        <w:jc w:val="left"/>
      </w:pPr>
      <w:r w:rsidRPr="00C63257">
        <w:tab/>
      </w:r>
      <w:r w:rsidR="00C63257" w:rsidRPr="00C63257">
        <w:t xml:space="preserve">Pulido, Sidawi, and Vos </w:t>
      </w:r>
      <w:r w:rsidR="00C63257">
        <w:t xml:space="preserve">argued in their research work that implication of the qualitative research methods </w:t>
      </w:r>
      <w:r w:rsidR="00F77DFA">
        <w:t xml:space="preserve">is essential to examine the issue of environmental racism in the context of historical procedures. </w:t>
      </w:r>
      <w:r w:rsidR="00626644">
        <w:t xml:space="preserve">Moreover, it is established by authors that </w:t>
      </w:r>
      <w:r w:rsidR="00BD27C2">
        <w:t xml:space="preserve">race and class are two major categories closely linked with the perspective of social associations. </w:t>
      </w:r>
      <w:r w:rsidR="000C7221">
        <w:t xml:space="preserve">The particular event of poisoning in Flint, Michigan was considered by </w:t>
      </w:r>
      <w:r w:rsidR="003F5F4F">
        <w:t>Pulido</w:t>
      </w:r>
      <w:r w:rsidR="000C7221">
        <w:t xml:space="preserve"> to established the argument that it is one significant example</w:t>
      </w:r>
      <w:r w:rsidR="00D52A07">
        <w:t xml:space="preserve"> of the concern of environmental racism and the domain of racial </w:t>
      </w:r>
      <w:r w:rsidR="003D5D98">
        <w:t>capitalism</w:t>
      </w:r>
      <w:r w:rsidR="00D52A07">
        <w:t xml:space="preserve">. </w:t>
      </w:r>
      <w:r w:rsidR="00D14220">
        <w:t>The actual goal of the</w:t>
      </w:r>
      <w:r w:rsidR="003603E4">
        <w:t xml:space="preserve"> researchers in case of</w:t>
      </w:r>
      <w:r w:rsidR="00D14220">
        <w:t xml:space="preserve"> research study, “An Archaeology of Environmental Racism in Los Angeles” </w:t>
      </w:r>
      <w:r w:rsidR="003603E4">
        <w:t xml:space="preserve">is </w:t>
      </w:r>
      <w:r w:rsidR="00396BD7">
        <w:t xml:space="preserve">focusing on various social relations and procedures in the overall history of environmental racism in Los Angeles to evaluate the </w:t>
      </w:r>
      <w:r w:rsidR="008E4078">
        <w:t xml:space="preserve">adverse impacts of inappropriate </w:t>
      </w:r>
      <w:r w:rsidR="003C1AA2">
        <w:t>resource distribution in the form of environmental racism</w:t>
      </w:r>
      <w:r w:rsidR="00576537">
        <w:t xml:space="preserve"> </w:t>
      </w:r>
      <w:r w:rsidR="00576537">
        <w:fldChar w:fldCharType="begin"/>
      </w:r>
      <w:r w:rsidR="00576537">
        <w:instrText xml:space="preserve"> ADDIN ZOTERO_ITEM CSL_CITATION {"citationID":"1nuLoAkX","properties":{"formattedCitation":"(Pulido, Sidawi, &amp; Vos, 1996)","plainCitation":"(Pulido, Sidawi, &amp; Vos, 1996)","noteIndex":0},"citationItems":[{"id":1192,"uris":["http://zotero.org/users/local/7Hi3kAOD/items/PFAT6DT4"],"uri":["http://zotero.org/users/local/7Hi3kAOD/items/PFAT6DT4"],"itemData":{"id":1192,"type":"article-journal","title":"An archaeology of environmental racism in Los Angeles","container-title":"Urban Geography","page":"419-439","volume":"17","issue":"5","author":[{"family":"Pulido","given":"Laura"},{"family":"Sidawi","given":"Steve"},{"family":"Vos","given":"Robert O."}],"issued":{"date-parts":[["1996"]]}}}],"schema":"https://github.com/citation-style-language/schema/raw/master/csl-citation.json"} </w:instrText>
      </w:r>
      <w:r w:rsidR="00576537">
        <w:fldChar w:fldCharType="separate"/>
      </w:r>
      <w:r w:rsidR="00576537" w:rsidRPr="00576537">
        <w:rPr>
          <w:rFonts w:ascii="Times New Roman" w:hAnsi="Times New Roman" w:cs="Times New Roman"/>
        </w:rPr>
        <w:t>(Pulido, Sidawi, &amp; Vos, 1996)</w:t>
      </w:r>
      <w:r w:rsidR="00576537">
        <w:fldChar w:fldCharType="end"/>
      </w:r>
      <w:r w:rsidR="003C1AA2">
        <w:t xml:space="preserve">. </w:t>
      </w:r>
      <w:r w:rsidR="00CB539B">
        <w:t xml:space="preserve">On the other hand, the </w:t>
      </w:r>
      <w:r w:rsidR="000206A8">
        <w:t xml:space="preserve">main goal of </w:t>
      </w:r>
      <w:r w:rsidR="003F5F4F">
        <w:t>Pulido</w:t>
      </w:r>
      <w:r w:rsidR="000206A8">
        <w:t xml:space="preserve"> for the research work is to reconsider the concept of capitalism in the form of racial capitalism </w:t>
      </w:r>
      <w:r w:rsidR="00FA4D01">
        <w:t>to assess the actual cause of the</w:t>
      </w:r>
      <w:r w:rsidR="007A6737">
        <w:t xml:space="preserve"> </w:t>
      </w:r>
      <w:r w:rsidR="00FA4D01">
        <w:t>pois</w:t>
      </w:r>
      <w:r w:rsidR="007A6737">
        <w:t>oning</w:t>
      </w:r>
      <w:r w:rsidR="00FA4D01">
        <w:t xml:space="preserve"> </w:t>
      </w:r>
      <w:r w:rsidR="00B76FAC">
        <w:t xml:space="preserve">in case of Flint. </w:t>
      </w:r>
    </w:p>
    <w:p w14:paraId="58CDB48F" w14:textId="7729B0F9" w:rsidR="00AC0CD7" w:rsidRDefault="00705A74" w:rsidP="006F1445">
      <w:pPr>
        <w:pStyle w:val="Title2"/>
        <w:jc w:val="left"/>
      </w:pPr>
      <w:r>
        <w:lastRenderedPageBreak/>
        <w:tab/>
      </w:r>
      <w:r w:rsidR="00617397">
        <w:t>The research work presented by other researchers on this specific issue w</w:t>
      </w:r>
      <w:r w:rsidR="007A6737">
        <w:t>as</w:t>
      </w:r>
      <w:r w:rsidR="00617397">
        <w:t xml:space="preserve"> cited by Pulido, Sidawi, and Vos </w:t>
      </w:r>
      <w:r w:rsidR="000033C3">
        <w:t>in their research study to make their argument strong and relevant.</w:t>
      </w:r>
      <w:r w:rsidR="008014B7">
        <w:t xml:space="preserve"> </w:t>
      </w:r>
      <w:r w:rsidR="009538E2">
        <w:t>The particular research work, “It’s racism what dunnit” by Cohen is one s</w:t>
      </w:r>
      <w:r w:rsidR="003336F2">
        <w:t>ignifi</w:t>
      </w:r>
      <w:r w:rsidR="009538E2">
        <w:t xml:space="preserve">cant example of the research work considered by researchers to develop </w:t>
      </w:r>
      <w:r w:rsidR="003336F2">
        <w:t>a</w:t>
      </w:r>
      <w:r w:rsidR="009538E2">
        <w:t xml:space="preserve"> better perspective about the issue of </w:t>
      </w:r>
      <w:r w:rsidR="00A06778">
        <w:t xml:space="preserve">environmental racism. </w:t>
      </w:r>
      <w:r w:rsidR="00B548B4">
        <w:t xml:space="preserve">On the other hand, </w:t>
      </w:r>
      <w:r w:rsidR="003F5F4F">
        <w:t>Pulido</w:t>
      </w:r>
      <w:r w:rsidR="00406566">
        <w:t xml:space="preserve"> </w:t>
      </w:r>
      <w:r w:rsidR="005D5172">
        <w:t>also cited different former research studies relevant to the main concerns of environmental racism and racial capital</w:t>
      </w:r>
      <w:r w:rsidR="004966BA">
        <w:t>ism</w:t>
      </w:r>
      <w:r w:rsidR="00091C09">
        <w:t xml:space="preserve"> </w:t>
      </w:r>
      <w:r w:rsidR="00091C09">
        <w:fldChar w:fldCharType="begin"/>
      </w:r>
      <w:r w:rsidR="00091C09">
        <w:instrText xml:space="preserve"> ADDIN ZOTERO_ITEM CSL_CITATION {"citationID":"3zoLVEY6","properties":{"formattedCitation":"(Pulido, 2016)","plainCitation":"(Pulido, 2016)","noteIndex":0},"citationItems":[{"id":1193,"uris":["http://zotero.org/users/local/7Hi3kAOD/items/BA4RIEDK"],"uri":["http://zotero.org/users/local/7Hi3kAOD/items/BA4RIEDK"],"itemData":{"id":1193,"type":"book","title":"Flint, environmental racism, and racial capitalism","publisher":"Taylor &amp; Francis","ISBN":"1045-5752","author":[{"family":"Pulido","given":"Laura"}],"issued":{"date-parts":[["2016"]]}}}],"schema":"https://github.com/citation-style-language/schema/raw/master/csl-citation.json"} </w:instrText>
      </w:r>
      <w:r w:rsidR="00091C09">
        <w:fldChar w:fldCharType="separate"/>
      </w:r>
      <w:r w:rsidR="00091C09" w:rsidRPr="00091C09">
        <w:rPr>
          <w:rFonts w:ascii="Times New Roman" w:hAnsi="Times New Roman" w:cs="Times New Roman"/>
        </w:rPr>
        <w:t>(Pulido, 2016)</w:t>
      </w:r>
      <w:r w:rsidR="00091C09">
        <w:fldChar w:fldCharType="end"/>
      </w:r>
      <w:r w:rsidR="004966BA">
        <w:t xml:space="preserve">. </w:t>
      </w:r>
      <w:r w:rsidR="003336F2">
        <w:t>The r</w:t>
      </w:r>
      <w:r w:rsidR="004475A0">
        <w:t xml:space="preserve">ace is the basic aspect of consideration that is present in case of both the </w:t>
      </w:r>
      <w:r w:rsidR="007E4A26">
        <w:t>readings. The element</w:t>
      </w:r>
      <w:r w:rsidR="00F1755F">
        <w:t>s</w:t>
      </w:r>
      <w:r w:rsidR="007E4A26">
        <w:t xml:space="preserve"> of racism</w:t>
      </w:r>
      <w:r w:rsidR="00F1755F">
        <w:t xml:space="preserve"> and class</w:t>
      </w:r>
      <w:r w:rsidR="007E4A26">
        <w:t xml:space="preserve"> </w:t>
      </w:r>
      <w:r w:rsidR="00F1755F">
        <w:t>are critically</w:t>
      </w:r>
      <w:r w:rsidR="007E4A26">
        <w:t xml:space="preserve"> discussed by the researchers, particularly in the form of environmental racism. </w:t>
      </w:r>
      <w:r w:rsidR="00C14CE9">
        <w:t xml:space="preserve">Exploration of certain research questions is essential that provides the roadmap to the researchers about the entire research process. </w:t>
      </w:r>
      <w:r w:rsidR="00994C4E">
        <w:t xml:space="preserve">The </w:t>
      </w:r>
      <w:r w:rsidR="00D30D1D">
        <w:t xml:space="preserve">researchers catered the basic question is to identify as the exploration of priority between humans and hazards. </w:t>
      </w:r>
      <w:r w:rsidR="004F676C">
        <w:t xml:space="preserve">The question about the driving forces of environmental injustice is used as the guideline by </w:t>
      </w:r>
      <w:r w:rsidR="003F5F4F">
        <w:t>Pulido</w:t>
      </w:r>
      <w:r w:rsidR="004F676C">
        <w:t xml:space="preserve"> in his research work. </w:t>
      </w:r>
      <w:r w:rsidR="00597278">
        <w:t xml:space="preserve">Critical consideration of historical, political, and economic domains directs </w:t>
      </w:r>
      <w:r w:rsidR="003336F2">
        <w:t xml:space="preserve">the </w:t>
      </w:r>
      <w:r w:rsidR="00597278">
        <w:t xml:space="preserve">author to find out the solution to the basic research question of the study. </w:t>
      </w:r>
    </w:p>
    <w:p w14:paraId="3F7136A0" w14:textId="69FD0328" w:rsidR="007960CF" w:rsidRDefault="00705A74" w:rsidP="006F1445">
      <w:pPr>
        <w:pStyle w:val="Title2"/>
        <w:jc w:val="left"/>
      </w:pPr>
      <w:r>
        <w:tab/>
      </w:r>
      <w:r w:rsidR="005E0263">
        <w:t xml:space="preserve">The unique feature in case of the research study by Pulido, Sidawi, and Vos appeared as the critical comparison of the historical contexts of the early development of </w:t>
      </w:r>
      <w:r w:rsidR="00741E4F">
        <w:t xml:space="preserve">Torrance and </w:t>
      </w:r>
      <w:r w:rsidR="003336F2">
        <w:t>E</w:t>
      </w:r>
      <w:r w:rsidR="00741E4F">
        <w:t xml:space="preserve">ast Los Angeles to attain better understanding about </w:t>
      </w:r>
      <w:r w:rsidR="003336F2">
        <w:t xml:space="preserve">the </w:t>
      </w:r>
      <w:r w:rsidR="00741E4F">
        <w:t xml:space="preserve">evaluation of the concept of environmental racism. </w:t>
      </w:r>
      <w:r w:rsidR="002432D4">
        <w:t xml:space="preserve">The unique perspective of the research work of </w:t>
      </w:r>
      <w:r w:rsidR="003F5F4F">
        <w:t>Pulido</w:t>
      </w:r>
      <w:r w:rsidR="002432D4">
        <w:t xml:space="preserve"> is comprised </w:t>
      </w:r>
      <w:r w:rsidR="00576537">
        <w:t>o</w:t>
      </w:r>
      <w:r w:rsidR="002432D4">
        <w:t xml:space="preserve">f </w:t>
      </w:r>
      <w:r w:rsidR="003336F2">
        <w:t xml:space="preserve">a </w:t>
      </w:r>
      <w:r w:rsidR="002432D4">
        <w:t xml:space="preserve">critical understanding of different phases </w:t>
      </w:r>
      <w:r w:rsidR="00C46963">
        <w:t xml:space="preserve">of evolution that further leads to poisoning of the city. </w:t>
      </w:r>
      <w:r w:rsidR="003F3F2B">
        <w:t xml:space="preserve">Unitary concept of racism and positivist approach of research used as theoretical grounds by researchers to explain the perspective of </w:t>
      </w:r>
      <w:r w:rsidR="00A26C63">
        <w:t xml:space="preserve">environmental </w:t>
      </w:r>
      <w:r w:rsidR="003F3F2B">
        <w:t xml:space="preserve">racial </w:t>
      </w:r>
      <w:r w:rsidR="00A26C63">
        <w:t xml:space="preserve">in the context of Los Angeles. </w:t>
      </w:r>
      <w:r w:rsidR="003F5F4F">
        <w:t>Pulido</w:t>
      </w:r>
      <w:r w:rsidR="0029382F">
        <w:t xml:space="preserve"> </w:t>
      </w:r>
      <w:r w:rsidR="00EF4528">
        <w:t xml:space="preserve">utilized the perspective of racial capitalism to build the foundation for the main argument of the research work. </w:t>
      </w:r>
    </w:p>
    <w:p w14:paraId="3EE6A3A7" w14:textId="073BD2DA" w:rsidR="00531F11" w:rsidRPr="00ED454B" w:rsidRDefault="00705A74" w:rsidP="00ED454B">
      <w:pPr>
        <w:pStyle w:val="Title2"/>
      </w:pPr>
      <w:r>
        <w:rPr>
          <w:b/>
          <w:bCs/>
        </w:rPr>
        <w:lastRenderedPageBreak/>
        <w:t>Conclusion</w:t>
      </w:r>
    </w:p>
    <w:p w14:paraId="4718F507" w14:textId="2C599654" w:rsidR="003F5F4F" w:rsidRDefault="00705A74" w:rsidP="00EF4528">
      <w:pPr>
        <w:pStyle w:val="Title2"/>
        <w:jc w:val="left"/>
      </w:pPr>
      <w:r w:rsidRPr="00EF4528">
        <w:tab/>
        <w:t xml:space="preserve">In final remarks, it is essential to indicate that </w:t>
      </w:r>
      <w:r w:rsidR="00355652">
        <w:t xml:space="preserve">qualitative research methods were used by the researchers to illustrate the growing concern of environmental racism in </w:t>
      </w:r>
      <w:r w:rsidR="003336F2">
        <w:t xml:space="preserve">the </w:t>
      </w:r>
      <w:r w:rsidR="00355652">
        <w:t xml:space="preserve">case of Los Angeles. On the other hand, </w:t>
      </w:r>
      <w:r>
        <w:t>Pulido</w:t>
      </w:r>
      <w:r w:rsidR="00073055">
        <w:t xml:space="preserve"> attempt the prospect of thorough consideration of the historical domains as the method to identify the actual causes of the problem of the contamination of Flint. </w:t>
      </w:r>
      <w:r w:rsidR="00FA4D69">
        <w:t xml:space="preserve">Both the readings are case specific as researchers only focus to discuss the concern of environmental racism in the context of Los Angeles and Flint. </w:t>
      </w:r>
    </w:p>
    <w:p w14:paraId="5B8E679D" w14:textId="77777777" w:rsidR="003F5F4F" w:rsidRDefault="00705A74">
      <w:r>
        <w:br w:type="page"/>
      </w:r>
    </w:p>
    <w:p w14:paraId="2AA0E36B" w14:textId="0B28694A" w:rsidR="00EF4528" w:rsidRDefault="00705A74" w:rsidP="003F5F4F">
      <w:pPr>
        <w:pStyle w:val="Title2"/>
      </w:pPr>
      <w:r>
        <w:lastRenderedPageBreak/>
        <w:t>References</w:t>
      </w:r>
    </w:p>
    <w:p w14:paraId="3BAFFB52" w14:textId="77777777" w:rsidR="003F5F4F" w:rsidRPr="003F5F4F" w:rsidRDefault="00705A74" w:rsidP="003F5F4F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F5F4F">
        <w:rPr>
          <w:rFonts w:ascii="Times New Roman" w:hAnsi="Times New Roman" w:cs="Times New Roman"/>
        </w:rPr>
        <w:t>Pulido, L. (2016</w:t>
      </w:r>
      <w:r w:rsidRPr="003F5F4F">
        <w:rPr>
          <w:rFonts w:ascii="Times New Roman" w:hAnsi="Times New Roman" w:cs="Times New Roman"/>
        </w:rPr>
        <w:t xml:space="preserve">). </w:t>
      </w:r>
      <w:r w:rsidRPr="003F5F4F">
        <w:rPr>
          <w:rFonts w:ascii="Times New Roman" w:hAnsi="Times New Roman" w:cs="Times New Roman"/>
          <w:i/>
          <w:iCs/>
        </w:rPr>
        <w:t>Flint, environmental racism, and racial capitalism</w:t>
      </w:r>
      <w:r w:rsidRPr="003F5F4F">
        <w:rPr>
          <w:rFonts w:ascii="Times New Roman" w:hAnsi="Times New Roman" w:cs="Times New Roman"/>
        </w:rPr>
        <w:t>. Taylor &amp; Francis.</w:t>
      </w:r>
    </w:p>
    <w:p w14:paraId="69493AB9" w14:textId="77777777" w:rsidR="003F5F4F" w:rsidRPr="003F5F4F" w:rsidRDefault="00705A74" w:rsidP="003F5F4F">
      <w:pPr>
        <w:pStyle w:val="Bibliography"/>
        <w:rPr>
          <w:rFonts w:ascii="Times New Roman" w:hAnsi="Times New Roman" w:cs="Times New Roman"/>
        </w:rPr>
      </w:pPr>
      <w:r w:rsidRPr="003F5F4F">
        <w:rPr>
          <w:rFonts w:ascii="Times New Roman" w:hAnsi="Times New Roman" w:cs="Times New Roman"/>
        </w:rPr>
        <w:t xml:space="preserve">Pulido, L., Sidawi, S., &amp; Vos, R. O. (1996). An archaeology of environmental racism in Los Angeles. </w:t>
      </w:r>
      <w:r w:rsidRPr="003F5F4F">
        <w:rPr>
          <w:rFonts w:ascii="Times New Roman" w:hAnsi="Times New Roman" w:cs="Times New Roman"/>
          <w:i/>
          <w:iCs/>
        </w:rPr>
        <w:t>Urban Geography</w:t>
      </w:r>
      <w:r w:rsidRPr="003F5F4F">
        <w:rPr>
          <w:rFonts w:ascii="Times New Roman" w:hAnsi="Times New Roman" w:cs="Times New Roman"/>
        </w:rPr>
        <w:t xml:space="preserve">, </w:t>
      </w:r>
      <w:r w:rsidRPr="003F5F4F">
        <w:rPr>
          <w:rFonts w:ascii="Times New Roman" w:hAnsi="Times New Roman" w:cs="Times New Roman"/>
          <w:i/>
          <w:iCs/>
        </w:rPr>
        <w:t>17</w:t>
      </w:r>
      <w:r w:rsidRPr="003F5F4F">
        <w:rPr>
          <w:rFonts w:ascii="Times New Roman" w:hAnsi="Times New Roman" w:cs="Times New Roman"/>
        </w:rPr>
        <w:t>(5), 419–439.</w:t>
      </w:r>
    </w:p>
    <w:p w14:paraId="285C03AA" w14:textId="03C8572B" w:rsidR="003F5F4F" w:rsidRPr="00EF4528" w:rsidRDefault="00705A74" w:rsidP="003F5F4F">
      <w:pPr>
        <w:pStyle w:val="Title2"/>
        <w:jc w:val="left"/>
      </w:pPr>
      <w:r>
        <w:fldChar w:fldCharType="end"/>
      </w:r>
    </w:p>
    <w:p w14:paraId="3AA173FA" w14:textId="77777777" w:rsidR="00E83D6C" w:rsidRDefault="00E83D6C" w:rsidP="00E83D6C">
      <w:pPr>
        <w:pStyle w:val="Title2"/>
        <w:jc w:val="left"/>
      </w:pP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30EF" w14:textId="77777777" w:rsidR="00705A74" w:rsidRDefault="00705A74">
      <w:pPr>
        <w:spacing w:line="240" w:lineRule="auto"/>
      </w:pPr>
      <w:r>
        <w:separator/>
      </w:r>
    </w:p>
  </w:endnote>
  <w:endnote w:type="continuationSeparator" w:id="0">
    <w:p w14:paraId="3AA7D634" w14:textId="77777777" w:rsidR="00705A74" w:rsidRDefault="00705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A434" w14:textId="77777777" w:rsidR="00705A74" w:rsidRDefault="00705A74">
      <w:pPr>
        <w:spacing w:line="240" w:lineRule="auto"/>
      </w:pPr>
      <w:r>
        <w:separator/>
      </w:r>
    </w:p>
  </w:footnote>
  <w:footnote w:type="continuationSeparator" w:id="0">
    <w:p w14:paraId="41E36FEC" w14:textId="77777777" w:rsidR="00705A74" w:rsidRDefault="00705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52A32B38" w:rsidR="00E81978" w:rsidRDefault="00705A74">
    <w:pPr>
      <w:pStyle w:val="Header"/>
    </w:pPr>
    <w:r>
      <w:t>GEOGRAPHY</w:t>
    </w:r>
    <w:r w:rsidR="00054E79">
      <w:rPr>
        <w:rStyle w:val="Strong"/>
      </w:rPr>
      <w:t xml:space="preserve">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D0778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74ED86CD" w:rsidR="00E81978" w:rsidRDefault="00705A74">
    <w:pPr>
      <w:pStyle w:val="Header"/>
      <w:rPr>
        <w:rStyle w:val="Strong"/>
      </w:rPr>
    </w:pPr>
    <w:r>
      <w:t xml:space="preserve">Running head: </w:t>
    </w:r>
    <w:r w:rsidR="001A7063">
      <w:t>GEOGRAPHY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A2FC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650C1D"/>
    <w:multiLevelType w:val="hybridMultilevel"/>
    <w:tmpl w:val="DDFA72CE"/>
    <w:lvl w:ilvl="0" w:tplc="7AB2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E7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CE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07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06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EA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8D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67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597BF0"/>
    <w:multiLevelType w:val="hybridMultilevel"/>
    <w:tmpl w:val="DDDAB672"/>
    <w:lvl w:ilvl="0" w:tplc="4AFA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69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65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40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80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2C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C6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64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65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NK4FAD8H/9ItAAAA"/>
  </w:docVars>
  <w:rsids>
    <w:rsidRoot w:val="005C39B5"/>
    <w:rsid w:val="000033C3"/>
    <w:rsid w:val="000206A8"/>
    <w:rsid w:val="00036003"/>
    <w:rsid w:val="00054E79"/>
    <w:rsid w:val="00073055"/>
    <w:rsid w:val="00091C09"/>
    <w:rsid w:val="000A40AE"/>
    <w:rsid w:val="000B50A6"/>
    <w:rsid w:val="000C7221"/>
    <w:rsid w:val="000D3F41"/>
    <w:rsid w:val="000D7DB1"/>
    <w:rsid w:val="00112A4D"/>
    <w:rsid w:val="00122605"/>
    <w:rsid w:val="001334F8"/>
    <w:rsid w:val="00144237"/>
    <w:rsid w:val="001567B6"/>
    <w:rsid w:val="00175ABC"/>
    <w:rsid w:val="00182E1D"/>
    <w:rsid w:val="001907FD"/>
    <w:rsid w:val="00193462"/>
    <w:rsid w:val="001954A4"/>
    <w:rsid w:val="001A7063"/>
    <w:rsid w:val="001C147F"/>
    <w:rsid w:val="001D0778"/>
    <w:rsid w:val="001E104A"/>
    <w:rsid w:val="001E63AB"/>
    <w:rsid w:val="001F0563"/>
    <w:rsid w:val="001F1178"/>
    <w:rsid w:val="002116F7"/>
    <w:rsid w:val="00226081"/>
    <w:rsid w:val="0023545D"/>
    <w:rsid w:val="002432D4"/>
    <w:rsid w:val="00244F7D"/>
    <w:rsid w:val="002513B4"/>
    <w:rsid w:val="00257676"/>
    <w:rsid w:val="0027461E"/>
    <w:rsid w:val="0029382F"/>
    <w:rsid w:val="002B1FAB"/>
    <w:rsid w:val="002F1953"/>
    <w:rsid w:val="003140FF"/>
    <w:rsid w:val="00321C99"/>
    <w:rsid w:val="003336F2"/>
    <w:rsid w:val="00355652"/>
    <w:rsid w:val="00355BD0"/>
    <w:rsid w:val="00355DCA"/>
    <w:rsid w:val="003603E4"/>
    <w:rsid w:val="00373831"/>
    <w:rsid w:val="00390DF4"/>
    <w:rsid w:val="00392252"/>
    <w:rsid w:val="003925C9"/>
    <w:rsid w:val="00396BD7"/>
    <w:rsid w:val="003B06D7"/>
    <w:rsid w:val="003C1AA2"/>
    <w:rsid w:val="003C7CFF"/>
    <w:rsid w:val="003D5D98"/>
    <w:rsid w:val="003E1C73"/>
    <w:rsid w:val="003F2CB7"/>
    <w:rsid w:val="003F3F2B"/>
    <w:rsid w:val="003F5F4F"/>
    <w:rsid w:val="0040607F"/>
    <w:rsid w:val="00406566"/>
    <w:rsid w:val="00441027"/>
    <w:rsid w:val="004475A0"/>
    <w:rsid w:val="004556F5"/>
    <w:rsid w:val="00461626"/>
    <w:rsid w:val="00465C12"/>
    <w:rsid w:val="004724D7"/>
    <w:rsid w:val="0047268C"/>
    <w:rsid w:val="00477AD2"/>
    <w:rsid w:val="00490178"/>
    <w:rsid w:val="00494E0B"/>
    <w:rsid w:val="004966BA"/>
    <w:rsid w:val="004C14F3"/>
    <w:rsid w:val="004C2C1E"/>
    <w:rsid w:val="004C494E"/>
    <w:rsid w:val="004C5996"/>
    <w:rsid w:val="004D0FB9"/>
    <w:rsid w:val="004F1524"/>
    <w:rsid w:val="004F676C"/>
    <w:rsid w:val="00517427"/>
    <w:rsid w:val="005201F8"/>
    <w:rsid w:val="00531F11"/>
    <w:rsid w:val="00551A02"/>
    <w:rsid w:val="005534FA"/>
    <w:rsid w:val="00555F6A"/>
    <w:rsid w:val="005654AE"/>
    <w:rsid w:val="005710D0"/>
    <w:rsid w:val="00576537"/>
    <w:rsid w:val="005802C0"/>
    <w:rsid w:val="005818D8"/>
    <w:rsid w:val="00585C85"/>
    <w:rsid w:val="00597278"/>
    <w:rsid w:val="005B020B"/>
    <w:rsid w:val="005B3A43"/>
    <w:rsid w:val="005C157D"/>
    <w:rsid w:val="005C39B5"/>
    <w:rsid w:val="005D3A03"/>
    <w:rsid w:val="005D3DB5"/>
    <w:rsid w:val="005D5172"/>
    <w:rsid w:val="005D6B07"/>
    <w:rsid w:val="005E0263"/>
    <w:rsid w:val="00617397"/>
    <w:rsid w:val="00626644"/>
    <w:rsid w:val="006666FB"/>
    <w:rsid w:val="00676628"/>
    <w:rsid w:val="00691511"/>
    <w:rsid w:val="006923DD"/>
    <w:rsid w:val="006942A5"/>
    <w:rsid w:val="00695BE3"/>
    <w:rsid w:val="006A3E3C"/>
    <w:rsid w:val="006A613F"/>
    <w:rsid w:val="006B08B4"/>
    <w:rsid w:val="006B5379"/>
    <w:rsid w:val="006C5ABB"/>
    <w:rsid w:val="006D6C08"/>
    <w:rsid w:val="006F1445"/>
    <w:rsid w:val="00705A74"/>
    <w:rsid w:val="00725A20"/>
    <w:rsid w:val="00741E4F"/>
    <w:rsid w:val="007448FF"/>
    <w:rsid w:val="00747D2E"/>
    <w:rsid w:val="0077285B"/>
    <w:rsid w:val="00777187"/>
    <w:rsid w:val="00793235"/>
    <w:rsid w:val="007960CF"/>
    <w:rsid w:val="007A6737"/>
    <w:rsid w:val="007C7561"/>
    <w:rsid w:val="007D6256"/>
    <w:rsid w:val="007E4A26"/>
    <w:rsid w:val="007F5361"/>
    <w:rsid w:val="008002C0"/>
    <w:rsid w:val="008014B7"/>
    <w:rsid w:val="00804176"/>
    <w:rsid w:val="0081594F"/>
    <w:rsid w:val="00831CEF"/>
    <w:rsid w:val="00835C70"/>
    <w:rsid w:val="0085126D"/>
    <w:rsid w:val="00854265"/>
    <w:rsid w:val="0086338C"/>
    <w:rsid w:val="00893846"/>
    <w:rsid w:val="008963B3"/>
    <w:rsid w:val="008A1B8C"/>
    <w:rsid w:val="008B6C11"/>
    <w:rsid w:val="008C5323"/>
    <w:rsid w:val="008D477A"/>
    <w:rsid w:val="008E4078"/>
    <w:rsid w:val="008F252C"/>
    <w:rsid w:val="008F7EAF"/>
    <w:rsid w:val="0093342E"/>
    <w:rsid w:val="009409BD"/>
    <w:rsid w:val="009429F5"/>
    <w:rsid w:val="009538E2"/>
    <w:rsid w:val="00976E49"/>
    <w:rsid w:val="00994C4E"/>
    <w:rsid w:val="009A6A3B"/>
    <w:rsid w:val="009C4CAA"/>
    <w:rsid w:val="009C6B2B"/>
    <w:rsid w:val="009F43C5"/>
    <w:rsid w:val="009F68BA"/>
    <w:rsid w:val="00A06778"/>
    <w:rsid w:val="00A110E9"/>
    <w:rsid w:val="00A20893"/>
    <w:rsid w:val="00A26C63"/>
    <w:rsid w:val="00A345C6"/>
    <w:rsid w:val="00A421C3"/>
    <w:rsid w:val="00A513DA"/>
    <w:rsid w:val="00A66841"/>
    <w:rsid w:val="00A77B2F"/>
    <w:rsid w:val="00A84F4A"/>
    <w:rsid w:val="00AA2FC9"/>
    <w:rsid w:val="00AB4181"/>
    <w:rsid w:val="00AC0CD7"/>
    <w:rsid w:val="00AF36C8"/>
    <w:rsid w:val="00B17F08"/>
    <w:rsid w:val="00B548B4"/>
    <w:rsid w:val="00B579B3"/>
    <w:rsid w:val="00B66C55"/>
    <w:rsid w:val="00B76FAC"/>
    <w:rsid w:val="00B823AA"/>
    <w:rsid w:val="00B8669C"/>
    <w:rsid w:val="00BA45DB"/>
    <w:rsid w:val="00BA62BC"/>
    <w:rsid w:val="00BD27C2"/>
    <w:rsid w:val="00BF4184"/>
    <w:rsid w:val="00C0601E"/>
    <w:rsid w:val="00C06350"/>
    <w:rsid w:val="00C14CE9"/>
    <w:rsid w:val="00C176E9"/>
    <w:rsid w:val="00C207CC"/>
    <w:rsid w:val="00C229A3"/>
    <w:rsid w:val="00C248C9"/>
    <w:rsid w:val="00C31D30"/>
    <w:rsid w:val="00C46963"/>
    <w:rsid w:val="00C63257"/>
    <w:rsid w:val="00C71875"/>
    <w:rsid w:val="00C74DFD"/>
    <w:rsid w:val="00CA1C60"/>
    <w:rsid w:val="00CB2111"/>
    <w:rsid w:val="00CB539B"/>
    <w:rsid w:val="00CB66F9"/>
    <w:rsid w:val="00CC6D26"/>
    <w:rsid w:val="00CD00F0"/>
    <w:rsid w:val="00CD20BC"/>
    <w:rsid w:val="00CD6E39"/>
    <w:rsid w:val="00CF6E91"/>
    <w:rsid w:val="00D14220"/>
    <w:rsid w:val="00D30D1D"/>
    <w:rsid w:val="00D34927"/>
    <w:rsid w:val="00D52A07"/>
    <w:rsid w:val="00D7292C"/>
    <w:rsid w:val="00D85B68"/>
    <w:rsid w:val="00DA38E8"/>
    <w:rsid w:val="00DA6842"/>
    <w:rsid w:val="00DB77A2"/>
    <w:rsid w:val="00DC1CF6"/>
    <w:rsid w:val="00DD3049"/>
    <w:rsid w:val="00DE49AF"/>
    <w:rsid w:val="00E00969"/>
    <w:rsid w:val="00E06C4D"/>
    <w:rsid w:val="00E256EA"/>
    <w:rsid w:val="00E37AFD"/>
    <w:rsid w:val="00E51C44"/>
    <w:rsid w:val="00E53777"/>
    <w:rsid w:val="00E6004D"/>
    <w:rsid w:val="00E6273D"/>
    <w:rsid w:val="00E67AD2"/>
    <w:rsid w:val="00E71B19"/>
    <w:rsid w:val="00E75A21"/>
    <w:rsid w:val="00E81978"/>
    <w:rsid w:val="00E83D6C"/>
    <w:rsid w:val="00E940FA"/>
    <w:rsid w:val="00EA4CC2"/>
    <w:rsid w:val="00EC32BC"/>
    <w:rsid w:val="00EC4A6D"/>
    <w:rsid w:val="00ED454B"/>
    <w:rsid w:val="00EE3C30"/>
    <w:rsid w:val="00EE5314"/>
    <w:rsid w:val="00EF4528"/>
    <w:rsid w:val="00F121C1"/>
    <w:rsid w:val="00F1755F"/>
    <w:rsid w:val="00F322B0"/>
    <w:rsid w:val="00F379B7"/>
    <w:rsid w:val="00F42C38"/>
    <w:rsid w:val="00F525FA"/>
    <w:rsid w:val="00F576CE"/>
    <w:rsid w:val="00F658AC"/>
    <w:rsid w:val="00F71AA8"/>
    <w:rsid w:val="00F731A7"/>
    <w:rsid w:val="00F75956"/>
    <w:rsid w:val="00F77DFA"/>
    <w:rsid w:val="00F806FD"/>
    <w:rsid w:val="00F87535"/>
    <w:rsid w:val="00FA4D01"/>
    <w:rsid w:val="00FA4D69"/>
    <w:rsid w:val="00FB4485"/>
    <w:rsid w:val="00FE32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56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2019-07-10T09:20:00Z</dcterms:created>
  <dcterms:modified xsi:type="dcterms:W3CDTF">2019-07-10T09:20:00Z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id="Bl0aGBGz"/&gt;&lt;style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