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0CA0" w14:textId="706DAF57" w:rsidR="006F15C6" w:rsidRPr="00AB04C5" w:rsidRDefault="006833E1" w:rsidP="002C1A70">
      <w:pPr>
        <w:spacing w:line="480" w:lineRule="auto"/>
        <w:jc w:val="center"/>
        <w:rPr>
          <w:rFonts w:ascii="Times New Roman" w:hAnsi="Times New Roman" w:cs="Times New Roman"/>
        </w:rPr>
      </w:pPr>
      <w:r w:rsidRPr="00AB04C5">
        <w:rPr>
          <w:rFonts w:ascii="Times New Roman" w:hAnsi="Times New Roman" w:cs="Times New Roman"/>
        </w:rPr>
        <w:t>HCD process</w:t>
      </w:r>
    </w:p>
    <w:p w14:paraId="414C0DE5" w14:textId="770B0961" w:rsidR="00C50A39" w:rsidRDefault="006833E1" w:rsidP="00C50A39">
      <w:pPr>
        <w:pStyle w:val="ListParagraph"/>
        <w:numPr>
          <w:ilvl w:val="0"/>
          <w:numId w:val="1"/>
        </w:numPr>
        <w:spacing w:line="480" w:lineRule="auto"/>
        <w:jc w:val="both"/>
        <w:rPr>
          <w:rFonts w:ascii="Times New Roman" w:hAnsi="Times New Roman" w:cs="Times New Roman"/>
        </w:rPr>
      </w:pPr>
      <w:r w:rsidRPr="00AB04C5">
        <w:rPr>
          <w:rFonts w:ascii="Times New Roman" w:hAnsi="Times New Roman" w:cs="Times New Roman"/>
        </w:rPr>
        <w:t>Introduction &amp; project context</w:t>
      </w:r>
    </w:p>
    <w:p w14:paraId="7D73CFDC" w14:textId="476BEE45" w:rsidR="00C50A39" w:rsidRPr="00C50A39" w:rsidRDefault="006833E1" w:rsidP="00C50A39">
      <w:pPr>
        <w:spacing w:line="480" w:lineRule="auto"/>
        <w:jc w:val="both"/>
        <w:rPr>
          <w:rFonts w:ascii="Times New Roman" w:hAnsi="Times New Roman" w:cs="Times New Roman"/>
        </w:rPr>
      </w:pPr>
      <w:r>
        <w:rPr>
          <w:rFonts w:ascii="Times New Roman" w:hAnsi="Times New Roman" w:cs="Times New Roman"/>
        </w:rPr>
        <w:t xml:space="preserve">The project aims at building modern dorms by using technology that emphasizes providing collaborative spaces for collaborating through high-technology tools. The online courses, in-person workshops, and websites </w:t>
      </w:r>
      <w:r w:rsidR="006A23D1">
        <w:rPr>
          <w:rFonts w:ascii="Times New Roman" w:hAnsi="Times New Roman" w:cs="Times New Roman"/>
        </w:rPr>
        <w:t xml:space="preserve">are created for the process. </w:t>
      </w:r>
      <w:r w:rsidR="00F22CC8">
        <w:rPr>
          <w:rFonts w:ascii="Times New Roman" w:hAnsi="Times New Roman" w:cs="Times New Roman"/>
        </w:rPr>
        <w:t>Project</w:t>
      </w:r>
      <w:r w:rsidR="006A23D1">
        <w:rPr>
          <w:rFonts w:ascii="Times New Roman" w:hAnsi="Times New Roman" w:cs="Times New Roman"/>
        </w:rPr>
        <w:t xml:space="preserve"> mandate involves the establishment of a hybrid residence hall at the institute with startup </w:t>
      </w:r>
      <w:r w:rsidR="00F22CC8">
        <w:rPr>
          <w:rFonts w:ascii="Times New Roman" w:hAnsi="Times New Roman" w:cs="Times New Roman"/>
        </w:rPr>
        <w:t>incubator</w:t>
      </w:r>
      <w:r w:rsidR="006A23D1">
        <w:rPr>
          <w:rFonts w:ascii="Times New Roman" w:hAnsi="Times New Roman" w:cs="Times New Roman"/>
        </w:rPr>
        <w:t xml:space="preserve">. </w:t>
      </w:r>
      <w:r w:rsidR="00DA068D">
        <w:rPr>
          <w:rFonts w:ascii="Times New Roman" w:hAnsi="Times New Roman" w:cs="Times New Roman"/>
        </w:rPr>
        <w:t xml:space="preserve">It focuses on developing technology for promoting community building </w:t>
      </w:r>
      <w:r w:rsidR="00CC0CB2">
        <w:rPr>
          <w:rFonts w:ascii="Times New Roman" w:hAnsi="Times New Roman" w:cs="Times New Roman"/>
        </w:rPr>
        <w:t xml:space="preserve">in campuses. </w:t>
      </w:r>
      <w:proofErr w:type="gramStart"/>
      <w:r w:rsidR="00CC0CB2">
        <w:rPr>
          <w:rFonts w:ascii="Times New Roman" w:hAnsi="Times New Roman" w:cs="Times New Roman"/>
        </w:rPr>
        <w:t>The project stresses on designing personal spaces and for promoting healthy relationship among students by promoting social interaction.</w:t>
      </w:r>
      <w:proofErr w:type="gramEnd"/>
      <w:r w:rsidR="00CC0CB2">
        <w:rPr>
          <w:rFonts w:ascii="Times New Roman" w:hAnsi="Times New Roman" w:cs="Times New Roman"/>
        </w:rPr>
        <w:t xml:space="preserve"> </w:t>
      </w:r>
      <w:r w:rsidR="00C47330">
        <w:rPr>
          <w:rFonts w:ascii="Times New Roman" w:hAnsi="Times New Roman" w:cs="Times New Roman"/>
        </w:rPr>
        <w:t xml:space="preserve">The drivers of the project include the provision of high-quality service, strategic management of resources, knowledge management, assurance of profitability, flexible resources and controlling </w:t>
      </w:r>
      <w:proofErr w:type="gramStart"/>
      <w:r w:rsidR="00C47330">
        <w:rPr>
          <w:rFonts w:ascii="Times New Roman" w:hAnsi="Times New Roman" w:cs="Times New Roman"/>
        </w:rPr>
        <w:t>project</w:t>
      </w:r>
      <w:proofErr w:type="gramEnd"/>
      <w:r w:rsidR="00C47330">
        <w:rPr>
          <w:rFonts w:ascii="Times New Roman" w:hAnsi="Times New Roman" w:cs="Times New Roman"/>
        </w:rPr>
        <w:t xml:space="preserve"> cost. </w:t>
      </w:r>
      <w:r w:rsidR="00C33AF1">
        <w:rPr>
          <w:rFonts w:ascii="Times New Roman" w:hAnsi="Times New Roman" w:cs="Times New Roman"/>
        </w:rPr>
        <w:t xml:space="preserve">The project is important because it provides better growth opportunities to the students who are associated with dormitory life. </w:t>
      </w:r>
      <w:r w:rsidR="007316E2">
        <w:rPr>
          <w:rFonts w:ascii="Times New Roman" w:hAnsi="Times New Roman" w:cs="Times New Roman"/>
        </w:rPr>
        <w:t xml:space="preserve">The project is currently at the ideation phase that stresses on visualizing and brainstorming. </w:t>
      </w:r>
      <w:r w:rsidR="00AF7BD5">
        <w:rPr>
          <w:rFonts w:ascii="Times New Roman" w:hAnsi="Times New Roman" w:cs="Times New Roman"/>
        </w:rPr>
        <w:t xml:space="preserve">It will discuss all the possible solutions for resolving the issue of creating interactive dormitory life. </w:t>
      </w:r>
    </w:p>
    <w:p w14:paraId="0827F1A9" w14:textId="77777777" w:rsidR="00AB04C5" w:rsidRDefault="006833E1" w:rsidP="00AB04C5">
      <w:pPr>
        <w:pStyle w:val="ListParagraph"/>
        <w:numPr>
          <w:ilvl w:val="0"/>
          <w:numId w:val="1"/>
        </w:numPr>
        <w:spacing w:line="480" w:lineRule="auto"/>
        <w:jc w:val="both"/>
        <w:rPr>
          <w:rFonts w:ascii="Times New Roman" w:hAnsi="Times New Roman" w:cs="Times New Roman"/>
        </w:rPr>
      </w:pPr>
      <w:r w:rsidRPr="00AB04C5">
        <w:rPr>
          <w:rFonts w:ascii="Times New Roman" w:hAnsi="Times New Roman" w:cs="Times New Roman"/>
        </w:rPr>
        <w:t>Research approach/ methods</w:t>
      </w:r>
    </w:p>
    <w:p w14:paraId="5DC9C582" w14:textId="7C097B28" w:rsidR="00912A9C" w:rsidRDefault="006833E1" w:rsidP="00912A9C">
      <w:pPr>
        <w:spacing w:line="480" w:lineRule="auto"/>
        <w:jc w:val="both"/>
        <w:rPr>
          <w:rFonts w:ascii="Times New Roman" w:hAnsi="Times New Roman" w:cs="Times New Roman"/>
        </w:rPr>
      </w:pPr>
      <w:r>
        <w:rPr>
          <w:rFonts w:ascii="Times New Roman" w:hAnsi="Times New Roman" w:cs="Times New Roman"/>
        </w:rPr>
        <w:t xml:space="preserve">User stories </w:t>
      </w:r>
    </w:p>
    <w:p w14:paraId="4E3226CA" w14:textId="26DBB6CA" w:rsidR="002B56D7" w:rsidRDefault="006833E1" w:rsidP="00912A9C">
      <w:pPr>
        <w:spacing w:line="480" w:lineRule="auto"/>
        <w:jc w:val="both"/>
        <w:rPr>
          <w:rFonts w:ascii="Times New Roman" w:hAnsi="Times New Roman" w:cs="Times New Roman"/>
        </w:rPr>
      </w:pPr>
      <w:r>
        <w:rPr>
          <w:rFonts w:ascii="Times New Roman" w:hAnsi="Times New Roman" w:cs="Times New Roman"/>
        </w:rPr>
        <w:t>James: dormitory life is boring when you don’t have access to</w:t>
      </w:r>
      <w:r w:rsidR="009F06B6">
        <w:rPr>
          <w:rFonts w:ascii="Times New Roman" w:hAnsi="Times New Roman" w:cs="Times New Roman"/>
        </w:rPr>
        <w:t xml:space="preserve"> computers and technological tools. When I play games, I get chances of interacting with others that lead to overall development.</w:t>
      </w:r>
    </w:p>
    <w:p w14:paraId="6D8F206C" w14:textId="50EA391E" w:rsidR="009F06B6" w:rsidRDefault="006833E1" w:rsidP="00912A9C">
      <w:pPr>
        <w:spacing w:line="480" w:lineRule="auto"/>
        <w:jc w:val="both"/>
        <w:rPr>
          <w:rFonts w:ascii="Times New Roman" w:hAnsi="Times New Roman" w:cs="Times New Roman"/>
        </w:rPr>
      </w:pPr>
      <w:r>
        <w:rPr>
          <w:rFonts w:ascii="Times New Roman" w:hAnsi="Times New Roman" w:cs="Times New Roman"/>
        </w:rPr>
        <w:t xml:space="preserve">Mark: </w:t>
      </w:r>
      <w:r w:rsidR="00213326">
        <w:rPr>
          <w:rFonts w:ascii="Times New Roman" w:hAnsi="Times New Roman" w:cs="Times New Roman"/>
        </w:rPr>
        <w:t xml:space="preserve">computers are not only for gaming or fun I use it for learning some professional skills. </w:t>
      </w:r>
    </w:p>
    <w:p w14:paraId="449E04F9" w14:textId="77777777" w:rsidR="00213326" w:rsidRDefault="00213326" w:rsidP="00912A9C">
      <w:pPr>
        <w:spacing w:line="480" w:lineRule="auto"/>
        <w:jc w:val="both"/>
        <w:rPr>
          <w:rFonts w:ascii="Times New Roman" w:hAnsi="Times New Roman" w:cs="Times New Roman"/>
        </w:rPr>
      </w:pPr>
    </w:p>
    <w:p w14:paraId="7D318C76" w14:textId="77777777" w:rsidR="00213326" w:rsidRDefault="00213326" w:rsidP="00912A9C">
      <w:pPr>
        <w:spacing w:line="480" w:lineRule="auto"/>
        <w:jc w:val="both"/>
        <w:rPr>
          <w:rFonts w:ascii="Times New Roman" w:hAnsi="Times New Roman" w:cs="Times New Roman"/>
        </w:rPr>
      </w:pPr>
    </w:p>
    <w:p w14:paraId="70E67A0F" w14:textId="77777777" w:rsidR="00213326" w:rsidRDefault="00213326" w:rsidP="00912A9C">
      <w:pPr>
        <w:spacing w:line="480" w:lineRule="auto"/>
        <w:jc w:val="both"/>
        <w:rPr>
          <w:rFonts w:ascii="Times New Roman" w:hAnsi="Times New Roman" w:cs="Times New Roman"/>
        </w:rPr>
      </w:pPr>
    </w:p>
    <w:p w14:paraId="4ECFD2CC" w14:textId="5FA4C027" w:rsidR="00912A9C" w:rsidRPr="00912A9C" w:rsidRDefault="006833E1" w:rsidP="00912A9C">
      <w:pPr>
        <w:spacing w:line="480" w:lineRule="auto"/>
        <w:jc w:val="both"/>
        <w:rPr>
          <w:rFonts w:ascii="Times New Roman" w:hAnsi="Times New Roman" w:cs="Times New Roman"/>
        </w:rPr>
      </w:pPr>
      <w:r>
        <w:rPr>
          <w:rFonts w:ascii="Times New Roman" w:hAnsi="Times New Roman" w:cs="Times New Roman"/>
        </w:rPr>
        <w:t xml:space="preserve">Goals </w:t>
      </w:r>
    </w:p>
    <w:p w14:paraId="17A00BB7" w14:textId="152AE231" w:rsidR="00A970B5" w:rsidRDefault="006833E1" w:rsidP="00A970B5">
      <w:pPr>
        <w:spacing w:line="480" w:lineRule="auto"/>
        <w:jc w:val="both"/>
        <w:rPr>
          <w:rFonts w:ascii="Times New Roman" w:hAnsi="Times New Roman" w:cs="Times New Roman"/>
        </w:rPr>
      </w:pPr>
      <w:r>
        <w:rPr>
          <w:rFonts w:ascii="Times New Roman" w:hAnsi="Times New Roman" w:cs="Times New Roman"/>
        </w:rPr>
        <w:t xml:space="preserve">The goals focus on managing events in </w:t>
      </w:r>
      <w:r>
        <w:rPr>
          <w:rFonts w:ascii="Times New Roman" w:hAnsi="Times New Roman" w:cs="Times New Roman"/>
        </w:rPr>
        <w:t>residence halls, promoting a friendly environment, creat</w:t>
      </w:r>
      <w:r w:rsidR="00105FB1">
        <w:rPr>
          <w:rFonts w:ascii="Times New Roman" w:hAnsi="Times New Roman" w:cs="Times New Roman"/>
        </w:rPr>
        <w:t>ing interactive workspaces, creation of social networking features and residential life. The project also aims at the creation of recreational areas for attracting students.</w:t>
      </w:r>
    </w:p>
    <w:p w14:paraId="4E6C8A6F" w14:textId="02AA63F8" w:rsidR="00912A9C" w:rsidRPr="00A970B5" w:rsidRDefault="006833E1" w:rsidP="00A970B5">
      <w:pPr>
        <w:spacing w:line="480" w:lineRule="auto"/>
        <w:jc w:val="both"/>
        <w:rPr>
          <w:rFonts w:ascii="Times New Roman" w:hAnsi="Times New Roman" w:cs="Times New Roman"/>
        </w:rPr>
      </w:pPr>
      <w:r>
        <w:rPr>
          <w:rFonts w:ascii="Times New Roman" w:hAnsi="Times New Roman" w:cs="Times New Roman"/>
        </w:rPr>
        <w:t xml:space="preserve">Competitive analysis </w:t>
      </w:r>
    </w:p>
    <w:p w14:paraId="539DF763" w14:textId="110C2141" w:rsidR="00732238" w:rsidRDefault="006833E1" w:rsidP="00732238">
      <w:pPr>
        <w:spacing w:line="480" w:lineRule="auto"/>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competitive landscape emphasizes building state-of-art residence hall by installing computers and ICT technologies. Providing access to the computers and technologies will help the students to establish</w:t>
      </w:r>
      <w:r w:rsidR="00A970B5">
        <w:rPr>
          <w:rFonts w:ascii="Times New Roman" w:hAnsi="Times New Roman" w:cs="Times New Roman"/>
        </w:rPr>
        <w:t xml:space="preserve"> professional skills. </w:t>
      </w:r>
      <w:r w:rsidR="006544BD">
        <w:rPr>
          <w:rFonts w:ascii="Times New Roman" w:hAnsi="Times New Roman" w:cs="Times New Roman"/>
        </w:rPr>
        <w:t>The</w:t>
      </w:r>
      <w:r w:rsidR="00A970B5">
        <w:rPr>
          <w:rFonts w:ascii="Times New Roman" w:hAnsi="Times New Roman" w:cs="Times New Roman"/>
        </w:rPr>
        <w:t xml:space="preserve"> spaces will allow the students to work in the form of groups. The integration of ICT technologies will provide a competitive edge.  </w:t>
      </w:r>
    </w:p>
    <w:p w14:paraId="12C69E3A" w14:textId="3DE0A3CD" w:rsidR="00912A9C" w:rsidRDefault="006833E1" w:rsidP="00732238">
      <w:pPr>
        <w:spacing w:line="480" w:lineRule="auto"/>
        <w:jc w:val="both"/>
        <w:rPr>
          <w:rFonts w:ascii="Times New Roman" w:hAnsi="Times New Roman" w:cs="Times New Roman"/>
        </w:rPr>
      </w:pPr>
      <w:r>
        <w:rPr>
          <w:rFonts w:ascii="Times New Roman" w:hAnsi="Times New Roman" w:cs="Times New Roman"/>
        </w:rPr>
        <w:t>Question storming</w:t>
      </w:r>
    </w:p>
    <w:p w14:paraId="293435FD" w14:textId="031E6FC2" w:rsidR="00105FB1" w:rsidRDefault="006833E1" w:rsidP="00732238">
      <w:pPr>
        <w:spacing w:line="480" w:lineRule="auto"/>
        <w:jc w:val="both"/>
        <w:rPr>
          <w:rFonts w:ascii="Times New Roman" w:hAnsi="Times New Roman" w:cs="Times New Roman"/>
        </w:rPr>
      </w:pPr>
      <w:r>
        <w:rPr>
          <w:rFonts w:ascii="Times New Roman" w:hAnsi="Times New Roman" w:cs="Times New Roman"/>
        </w:rPr>
        <w:t>The survey is conducted by targeting the users (students at campus) of the project. To assess the preferences of students regarding d</w:t>
      </w:r>
      <w:r>
        <w:rPr>
          <w:rFonts w:ascii="Times New Roman" w:hAnsi="Times New Roman" w:cs="Times New Roman"/>
        </w:rPr>
        <w:t xml:space="preserve">ormitory life </w:t>
      </w:r>
      <w:r w:rsidR="004327A1">
        <w:rPr>
          <w:rFonts w:ascii="Times New Roman" w:hAnsi="Times New Roman" w:cs="Times New Roman"/>
        </w:rPr>
        <w:t>they are asked questions about the facilities. The responses reveal if the students are wil</w:t>
      </w:r>
      <w:r w:rsidR="00275771">
        <w:rPr>
          <w:rFonts w:ascii="Times New Roman" w:hAnsi="Times New Roman" w:cs="Times New Roman"/>
        </w:rPr>
        <w:t>ling or not for the adaption of</w:t>
      </w:r>
      <w:r w:rsidR="004327A1">
        <w:rPr>
          <w:rFonts w:ascii="Times New Roman" w:hAnsi="Times New Roman" w:cs="Times New Roman"/>
        </w:rPr>
        <w:t xml:space="preserve"> new technolo</w:t>
      </w:r>
      <w:r w:rsidR="00275771">
        <w:rPr>
          <w:rFonts w:ascii="Times New Roman" w:hAnsi="Times New Roman" w:cs="Times New Roman"/>
        </w:rPr>
        <w:t xml:space="preserve">gies and the dormitory project </w:t>
      </w:r>
      <w:sdt>
        <w:sdtPr>
          <w:rPr>
            <w:rFonts w:ascii="Times New Roman" w:hAnsi="Times New Roman" w:cs="Times New Roman"/>
          </w:rPr>
          <w:id w:val="-273565119"/>
          <w:citation/>
        </w:sdtPr>
        <w:sdtEndPr/>
        <w:sdtContent>
          <w:r w:rsidR="00275771">
            <w:rPr>
              <w:rFonts w:ascii="Times New Roman" w:hAnsi="Times New Roman" w:cs="Times New Roman"/>
            </w:rPr>
            <w:fldChar w:fldCharType="begin"/>
          </w:r>
          <w:r w:rsidR="00275771">
            <w:rPr>
              <w:rFonts w:ascii="Times New Roman" w:hAnsi="Times New Roman" w:cs="Times New Roman"/>
            </w:rPr>
            <w:instrText xml:space="preserve"> CITATION ABr08 \l 1033 </w:instrText>
          </w:r>
          <w:r w:rsidR="00275771">
            <w:rPr>
              <w:rFonts w:ascii="Times New Roman" w:hAnsi="Times New Roman" w:cs="Times New Roman"/>
            </w:rPr>
            <w:fldChar w:fldCharType="separate"/>
          </w:r>
          <w:r w:rsidR="00275771" w:rsidRPr="00275771">
            <w:rPr>
              <w:rFonts w:ascii="Times New Roman" w:hAnsi="Times New Roman" w:cs="Times New Roman"/>
              <w:noProof/>
            </w:rPr>
            <w:t>(Brandon, Hirt, &amp; Cameron, 2008)</w:t>
          </w:r>
          <w:r w:rsidR="00275771">
            <w:rPr>
              <w:rFonts w:ascii="Times New Roman" w:hAnsi="Times New Roman" w:cs="Times New Roman"/>
            </w:rPr>
            <w:fldChar w:fldCharType="end"/>
          </w:r>
        </w:sdtContent>
      </w:sdt>
      <w:r w:rsidR="00275771">
        <w:rPr>
          <w:rFonts w:ascii="Times New Roman" w:hAnsi="Times New Roman" w:cs="Times New Roman"/>
        </w:rPr>
        <w:t>.</w:t>
      </w:r>
    </w:p>
    <w:p w14:paraId="414C3144" w14:textId="1E29E385" w:rsidR="004327A1" w:rsidRDefault="006833E1" w:rsidP="004327A1">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Do you think </w:t>
      </w:r>
      <w:r>
        <w:rPr>
          <w:rFonts w:ascii="Times New Roman" w:hAnsi="Times New Roman" w:cs="Times New Roman"/>
        </w:rPr>
        <w:t>that dormitory life can be improved by providing access to technologies?</w:t>
      </w:r>
    </w:p>
    <w:p w14:paraId="11A91226" w14:textId="47F2A392" w:rsidR="004327A1" w:rsidRDefault="006833E1" w:rsidP="004327A1">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Building open spaces will improve student interaction?</w:t>
      </w:r>
    </w:p>
    <w:p w14:paraId="480A2322" w14:textId="5C328B8C" w:rsidR="004327A1" w:rsidRDefault="006833E1" w:rsidP="004327A1">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ICT technologies will provide learning opportunities?</w:t>
      </w:r>
    </w:p>
    <w:p w14:paraId="4279F82C" w14:textId="6326491D" w:rsidR="004327A1" w:rsidRDefault="006833E1" w:rsidP="004327A1">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Are gym areas</w:t>
      </w:r>
      <w:r w:rsidR="00912A9C">
        <w:rPr>
          <w:rFonts w:ascii="Times New Roman" w:hAnsi="Times New Roman" w:cs="Times New Roman"/>
        </w:rPr>
        <w:t xml:space="preserve"> important for community build</w:t>
      </w:r>
      <w:r>
        <w:rPr>
          <w:rFonts w:ascii="Times New Roman" w:hAnsi="Times New Roman" w:cs="Times New Roman"/>
        </w:rPr>
        <w:t>ing?</w:t>
      </w:r>
    </w:p>
    <w:p w14:paraId="5CF12582" w14:textId="408A3D52" w:rsidR="001D546A" w:rsidRPr="006833E1" w:rsidRDefault="006833E1" w:rsidP="001D546A">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 xml:space="preserve">Will technology develop </w:t>
      </w:r>
      <w:r>
        <w:rPr>
          <w:rFonts w:ascii="Times New Roman" w:hAnsi="Times New Roman" w:cs="Times New Roman"/>
        </w:rPr>
        <w:t>professional skills?</w:t>
      </w:r>
    </w:p>
    <w:p w14:paraId="7F6E9DC2" w14:textId="77777777" w:rsidR="00AB04C5" w:rsidRDefault="006833E1" w:rsidP="00AB04C5">
      <w:pPr>
        <w:pStyle w:val="ListParagraph"/>
        <w:numPr>
          <w:ilvl w:val="0"/>
          <w:numId w:val="1"/>
        </w:numPr>
        <w:spacing w:line="480" w:lineRule="auto"/>
        <w:jc w:val="both"/>
        <w:rPr>
          <w:rFonts w:ascii="Times New Roman" w:hAnsi="Times New Roman" w:cs="Times New Roman"/>
        </w:rPr>
      </w:pPr>
      <w:r w:rsidRPr="00AB04C5">
        <w:rPr>
          <w:rFonts w:ascii="Times New Roman" w:hAnsi="Times New Roman" w:cs="Times New Roman"/>
        </w:rPr>
        <w:t>Results report</w:t>
      </w:r>
    </w:p>
    <w:p w14:paraId="27DC0849" w14:textId="05B5DA53" w:rsidR="00AF24FD" w:rsidRDefault="006833E1" w:rsidP="00AF24FD">
      <w:pPr>
        <w:spacing w:line="480" w:lineRule="auto"/>
        <w:jc w:val="both"/>
        <w:rPr>
          <w:rFonts w:ascii="Times New Roman" w:hAnsi="Times New Roman" w:cs="Times New Roman"/>
        </w:rPr>
      </w:pPr>
      <w:r>
        <w:rPr>
          <w:rFonts w:ascii="Times New Roman" w:hAnsi="Times New Roman" w:cs="Times New Roman"/>
        </w:rPr>
        <w:t xml:space="preserve">The findings of the report depend on the answers of the survey participants. The results depict that the majority of the students are familiar with the significance of ICT technologies. They accept the positive role of these technological tools and </w:t>
      </w:r>
      <w:proofErr w:type="gramStart"/>
      <w:r w:rsidR="001D546A">
        <w:rPr>
          <w:rFonts w:ascii="Times New Roman" w:hAnsi="Times New Roman" w:cs="Times New Roman"/>
        </w:rPr>
        <w:t>believes</w:t>
      </w:r>
      <w:proofErr w:type="gramEnd"/>
      <w:r>
        <w:rPr>
          <w:rFonts w:ascii="Times New Roman" w:hAnsi="Times New Roman" w:cs="Times New Roman"/>
        </w:rPr>
        <w:t xml:space="preserve"> that it would provide them with better learning opportunities. </w:t>
      </w:r>
      <w:r w:rsidR="001D546A">
        <w:rPr>
          <w:rFonts w:ascii="Times New Roman" w:hAnsi="Times New Roman" w:cs="Times New Roman"/>
        </w:rPr>
        <w:t xml:space="preserve">It was surprising to know that not all students were familiar with the positive role of ICT technologies. Around 45% of the students </w:t>
      </w:r>
      <w:r w:rsidR="00C53988">
        <w:rPr>
          <w:rFonts w:ascii="Times New Roman" w:hAnsi="Times New Roman" w:cs="Times New Roman"/>
        </w:rPr>
        <w:t>does not believe that it improve learning opportunities for the learners.</w:t>
      </w:r>
    </w:p>
    <w:tbl>
      <w:tblPr>
        <w:tblStyle w:val="TableGrid"/>
        <w:tblW w:w="0" w:type="auto"/>
        <w:jc w:val="center"/>
        <w:tblLook w:val="04A0" w:firstRow="1" w:lastRow="0" w:firstColumn="1" w:lastColumn="0" w:noHBand="0" w:noVBand="1"/>
      </w:tblPr>
      <w:tblGrid>
        <w:gridCol w:w="4878"/>
        <w:gridCol w:w="1026"/>
        <w:gridCol w:w="1134"/>
      </w:tblGrid>
      <w:tr w:rsidR="0081315A" w14:paraId="44CAE987" w14:textId="77777777" w:rsidTr="00C53988">
        <w:trPr>
          <w:jc w:val="center"/>
        </w:trPr>
        <w:tc>
          <w:tcPr>
            <w:tcW w:w="4878" w:type="dxa"/>
          </w:tcPr>
          <w:p w14:paraId="777D568E" w14:textId="59C07892" w:rsidR="009B007A" w:rsidRDefault="006833E1" w:rsidP="009B007A">
            <w:pPr>
              <w:spacing w:line="480" w:lineRule="auto"/>
              <w:rPr>
                <w:rFonts w:ascii="Times New Roman" w:hAnsi="Times New Roman" w:cs="Times New Roman"/>
              </w:rPr>
            </w:pPr>
            <w:r>
              <w:rPr>
                <w:rFonts w:ascii="Times New Roman" w:hAnsi="Times New Roman" w:cs="Times New Roman"/>
              </w:rPr>
              <w:t xml:space="preserve">Questions </w:t>
            </w:r>
          </w:p>
        </w:tc>
        <w:tc>
          <w:tcPr>
            <w:tcW w:w="1026" w:type="dxa"/>
          </w:tcPr>
          <w:p w14:paraId="1E6E75E8" w14:textId="5F59AC85" w:rsidR="009B007A" w:rsidRDefault="006833E1" w:rsidP="00AF24FD">
            <w:pPr>
              <w:spacing w:line="480" w:lineRule="auto"/>
              <w:jc w:val="both"/>
              <w:rPr>
                <w:rFonts w:ascii="Times New Roman" w:hAnsi="Times New Roman" w:cs="Times New Roman"/>
              </w:rPr>
            </w:pPr>
            <w:r>
              <w:rPr>
                <w:rFonts w:ascii="Times New Roman" w:hAnsi="Times New Roman" w:cs="Times New Roman"/>
              </w:rPr>
              <w:t xml:space="preserve">Yes </w:t>
            </w:r>
          </w:p>
        </w:tc>
        <w:tc>
          <w:tcPr>
            <w:tcW w:w="1134" w:type="dxa"/>
          </w:tcPr>
          <w:p w14:paraId="0EAE038D" w14:textId="656F3FBC" w:rsidR="009B007A" w:rsidRDefault="006833E1" w:rsidP="00AF24FD">
            <w:pPr>
              <w:spacing w:line="480" w:lineRule="auto"/>
              <w:jc w:val="both"/>
              <w:rPr>
                <w:rFonts w:ascii="Times New Roman" w:hAnsi="Times New Roman" w:cs="Times New Roman"/>
              </w:rPr>
            </w:pPr>
            <w:r>
              <w:rPr>
                <w:rFonts w:ascii="Times New Roman" w:hAnsi="Times New Roman" w:cs="Times New Roman"/>
              </w:rPr>
              <w:t xml:space="preserve">No </w:t>
            </w:r>
          </w:p>
        </w:tc>
      </w:tr>
      <w:tr w:rsidR="0081315A" w14:paraId="467B5B22" w14:textId="77777777" w:rsidTr="00C53988">
        <w:trPr>
          <w:jc w:val="center"/>
        </w:trPr>
        <w:tc>
          <w:tcPr>
            <w:tcW w:w="4878" w:type="dxa"/>
          </w:tcPr>
          <w:p w14:paraId="376DA773" w14:textId="12A8F219" w:rsidR="009B007A" w:rsidRDefault="006833E1" w:rsidP="009B007A">
            <w:pPr>
              <w:spacing w:line="480" w:lineRule="auto"/>
              <w:rPr>
                <w:rFonts w:ascii="Times New Roman" w:hAnsi="Times New Roman" w:cs="Times New Roman"/>
              </w:rPr>
            </w:pPr>
            <w:r w:rsidRPr="009B007A">
              <w:rPr>
                <w:rFonts w:ascii="Times New Roman" w:hAnsi="Times New Roman" w:cs="Times New Roman"/>
              </w:rPr>
              <w:t>Do you think that dormitory life can be improved by providing access to technologies?</w:t>
            </w:r>
          </w:p>
        </w:tc>
        <w:tc>
          <w:tcPr>
            <w:tcW w:w="1026" w:type="dxa"/>
          </w:tcPr>
          <w:p w14:paraId="04BDC497" w14:textId="24919322" w:rsidR="009B007A" w:rsidRDefault="006833E1" w:rsidP="00AF24FD">
            <w:pPr>
              <w:spacing w:line="480" w:lineRule="auto"/>
              <w:jc w:val="both"/>
              <w:rPr>
                <w:rFonts w:ascii="Times New Roman" w:hAnsi="Times New Roman" w:cs="Times New Roman"/>
              </w:rPr>
            </w:pPr>
            <w:r>
              <w:rPr>
                <w:rFonts w:ascii="Times New Roman" w:hAnsi="Times New Roman" w:cs="Times New Roman"/>
              </w:rPr>
              <w:t>60%</w:t>
            </w:r>
          </w:p>
        </w:tc>
        <w:tc>
          <w:tcPr>
            <w:tcW w:w="1134" w:type="dxa"/>
          </w:tcPr>
          <w:p w14:paraId="7F2B9836" w14:textId="7FC63D50" w:rsidR="009B007A" w:rsidRDefault="006833E1" w:rsidP="00AF24FD">
            <w:pPr>
              <w:spacing w:line="480" w:lineRule="auto"/>
              <w:jc w:val="both"/>
              <w:rPr>
                <w:rFonts w:ascii="Times New Roman" w:hAnsi="Times New Roman" w:cs="Times New Roman"/>
              </w:rPr>
            </w:pPr>
            <w:r>
              <w:rPr>
                <w:rFonts w:ascii="Times New Roman" w:hAnsi="Times New Roman" w:cs="Times New Roman"/>
              </w:rPr>
              <w:t>40%</w:t>
            </w:r>
          </w:p>
        </w:tc>
      </w:tr>
      <w:tr w:rsidR="0081315A" w14:paraId="4AD5A044" w14:textId="77777777" w:rsidTr="00C53988">
        <w:trPr>
          <w:jc w:val="center"/>
        </w:trPr>
        <w:tc>
          <w:tcPr>
            <w:tcW w:w="4878" w:type="dxa"/>
          </w:tcPr>
          <w:p w14:paraId="05640996" w14:textId="7FD5B732" w:rsidR="009B007A" w:rsidRDefault="006833E1" w:rsidP="009B007A">
            <w:pPr>
              <w:spacing w:line="480" w:lineRule="auto"/>
              <w:jc w:val="both"/>
              <w:rPr>
                <w:rFonts w:ascii="Times New Roman" w:hAnsi="Times New Roman" w:cs="Times New Roman"/>
              </w:rPr>
            </w:pPr>
            <w:r w:rsidRPr="009B007A">
              <w:rPr>
                <w:rFonts w:ascii="Times New Roman" w:hAnsi="Times New Roman" w:cs="Times New Roman"/>
              </w:rPr>
              <w:t>Building open spaces will improve student interaction?</w:t>
            </w:r>
          </w:p>
        </w:tc>
        <w:tc>
          <w:tcPr>
            <w:tcW w:w="1026" w:type="dxa"/>
          </w:tcPr>
          <w:p w14:paraId="69D077FC" w14:textId="732B2E94" w:rsidR="009B007A" w:rsidRDefault="006833E1" w:rsidP="00AF24FD">
            <w:pPr>
              <w:spacing w:line="480" w:lineRule="auto"/>
              <w:jc w:val="both"/>
              <w:rPr>
                <w:rFonts w:ascii="Times New Roman" w:hAnsi="Times New Roman" w:cs="Times New Roman"/>
              </w:rPr>
            </w:pPr>
            <w:r>
              <w:rPr>
                <w:rFonts w:ascii="Times New Roman" w:hAnsi="Times New Roman" w:cs="Times New Roman"/>
              </w:rPr>
              <w:t>55%</w:t>
            </w:r>
          </w:p>
        </w:tc>
        <w:tc>
          <w:tcPr>
            <w:tcW w:w="1134" w:type="dxa"/>
          </w:tcPr>
          <w:p w14:paraId="7D97FD19" w14:textId="5AA6E22B" w:rsidR="009B007A" w:rsidRDefault="006833E1" w:rsidP="00AF24FD">
            <w:pPr>
              <w:spacing w:line="480" w:lineRule="auto"/>
              <w:jc w:val="both"/>
              <w:rPr>
                <w:rFonts w:ascii="Times New Roman" w:hAnsi="Times New Roman" w:cs="Times New Roman"/>
              </w:rPr>
            </w:pPr>
            <w:r>
              <w:rPr>
                <w:rFonts w:ascii="Times New Roman" w:hAnsi="Times New Roman" w:cs="Times New Roman"/>
              </w:rPr>
              <w:t>45%</w:t>
            </w:r>
          </w:p>
        </w:tc>
      </w:tr>
      <w:tr w:rsidR="0081315A" w14:paraId="6FDE1846" w14:textId="77777777" w:rsidTr="00C53988">
        <w:trPr>
          <w:jc w:val="center"/>
        </w:trPr>
        <w:tc>
          <w:tcPr>
            <w:tcW w:w="4878" w:type="dxa"/>
          </w:tcPr>
          <w:p w14:paraId="00723809" w14:textId="217B5920" w:rsidR="009B007A" w:rsidRDefault="006833E1" w:rsidP="009B007A">
            <w:pPr>
              <w:spacing w:line="480" w:lineRule="auto"/>
              <w:jc w:val="both"/>
              <w:rPr>
                <w:rFonts w:ascii="Times New Roman" w:hAnsi="Times New Roman" w:cs="Times New Roman"/>
              </w:rPr>
            </w:pPr>
            <w:r w:rsidRPr="009B007A">
              <w:rPr>
                <w:rFonts w:ascii="Times New Roman" w:hAnsi="Times New Roman" w:cs="Times New Roman"/>
              </w:rPr>
              <w:t>ICT technologies will provide learning opportunities?</w:t>
            </w:r>
          </w:p>
        </w:tc>
        <w:tc>
          <w:tcPr>
            <w:tcW w:w="1026" w:type="dxa"/>
          </w:tcPr>
          <w:p w14:paraId="38DC50E4" w14:textId="4F3F75F2" w:rsidR="009B007A" w:rsidRDefault="006833E1" w:rsidP="00AF24FD">
            <w:pPr>
              <w:spacing w:line="480" w:lineRule="auto"/>
              <w:jc w:val="both"/>
              <w:rPr>
                <w:rFonts w:ascii="Times New Roman" w:hAnsi="Times New Roman" w:cs="Times New Roman"/>
              </w:rPr>
            </w:pPr>
            <w:r>
              <w:rPr>
                <w:rFonts w:ascii="Times New Roman" w:hAnsi="Times New Roman" w:cs="Times New Roman"/>
              </w:rPr>
              <w:t>50%</w:t>
            </w:r>
          </w:p>
        </w:tc>
        <w:tc>
          <w:tcPr>
            <w:tcW w:w="1134" w:type="dxa"/>
          </w:tcPr>
          <w:p w14:paraId="77180754" w14:textId="509C9516" w:rsidR="009B007A" w:rsidRDefault="006833E1" w:rsidP="00AF24FD">
            <w:pPr>
              <w:spacing w:line="480" w:lineRule="auto"/>
              <w:jc w:val="both"/>
              <w:rPr>
                <w:rFonts w:ascii="Times New Roman" w:hAnsi="Times New Roman" w:cs="Times New Roman"/>
              </w:rPr>
            </w:pPr>
            <w:r>
              <w:rPr>
                <w:rFonts w:ascii="Times New Roman" w:hAnsi="Times New Roman" w:cs="Times New Roman"/>
              </w:rPr>
              <w:t>50%</w:t>
            </w:r>
          </w:p>
        </w:tc>
      </w:tr>
      <w:tr w:rsidR="0081315A" w14:paraId="55A79784" w14:textId="77777777" w:rsidTr="00C53988">
        <w:trPr>
          <w:jc w:val="center"/>
        </w:trPr>
        <w:tc>
          <w:tcPr>
            <w:tcW w:w="4878" w:type="dxa"/>
          </w:tcPr>
          <w:p w14:paraId="365631E3" w14:textId="1D839BD2" w:rsidR="009B007A" w:rsidRPr="009B007A" w:rsidRDefault="006833E1" w:rsidP="009B007A">
            <w:pPr>
              <w:spacing w:line="480" w:lineRule="auto"/>
              <w:jc w:val="both"/>
              <w:rPr>
                <w:rFonts w:ascii="Times New Roman" w:hAnsi="Times New Roman" w:cs="Times New Roman"/>
              </w:rPr>
            </w:pPr>
            <w:r w:rsidRPr="009B007A">
              <w:rPr>
                <w:rFonts w:ascii="Times New Roman" w:hAnsi="Times New Roman" w:cs="Times New Roman"/>
              </w:rPr>
              <w:t>Are gym areas important for community building?</w:t>
            </w:r>
          </w:p>
        </w:tc>
        <w:tc>
          <w:tcPr>
            <w:tcW w:w="1026" w:type="dxa"/>
          </w:tcPr>
          <w:p w14:paraId="23C4A011" w14:textId="22105478" w:rsidR="009B007A" w:rsidRDefault="006833E1" w:rsidP="00AF24FD">
            <w:pPr>
              <w:spacing w:line="480" w:lineRule="auto"/>
              <w:jc w:val="both"/>
              <w:rPr>
                <w:rFonts w:ascii="Times New Roman" w:hAnsi="Times New Roman" w:cs="Times New Roman"/>
              </w:rPr>
            </w:pPr>
            <w:r>
              <w:rPr>
                <w:rFonts w:ascii="Times New Roman" w:hAnsi="Times New Roman" w:cs="Times New Roman"/>
              </w:rPr>
              <w:t>70%</w:t>
            </w:r>
          </w:p>
        </w:tc>
        <w:tc>
          <w:tcPr>
            <w:tcW w:w="1134" w:type="dxa"/>
          </w:tcPr>
          <w:p w14:paraId="493D7468" w14:textId="67855383" w:rsidR="009B007A" w:rsidRDefault="006833E1" w:rsidP="00AF24FD">
            <w:pPr>
              <w:spacing w:line="480" w:lineRule="auto"/>
              <w:jc w:val="both"/>
              <w:rPr>
                <w:rFonts w:ascii="Times New Roman" w:hAnsi="Times New Roman" w:cs="Times New Roman"/>
              </w:rPr>
            </w:pPr>
            <w:r>
              <w:rPr>
                <w:rFonts w:ascii="Times New Roman" w:hAnsi="Times New Roman" w:cs="Times New Roman"/>
              </w:rPr>
              <w:t>30%</w:t>
            </w:r>
          </w:p>
        </w:tc>
      </w:tr>
      <w:tr w:rsidR="0081315A" w14:paraId="7E948BB1" w14:textId="77777777" w:rsidTr="00C53988">
        <w:trPr>
          <w:jc w:val="center"/>
        </w:trPr>
        <w:tc>
          <w:tcPr>
            <w:tcW w:w="4878" w:type="dxa"/>
          </w:tcPr>
          <w:p w14:paraId="196C85B6" w14:textId="377A7347" w:rsidR="009B007A" w:rsidRPr="009B007A" w:rsidRDefault="006833E1" w:rsidP="009B007A">
            <w:pPr>
              <w:spacing w:line="480" w:lineRule="auto"/>
              <w:jc w:val="both"/>
              <w:rPr>
                <w:rFonts w:ascii="Times New Roman" w:hAnsi="Times New Roman" w:cs="Times New Roman"/>
              </w:rPr>
            </w:pPr>
            <w:r w:rsidRPr="009B007A">
              <w:rPr>
                <w:rFonts w:ascii="Times New Roman" w:hAnsi="Times New Roman" w:cs="Times New Roman"/>
              </w:rPr>
              <w:t>Will technology develop professional skills?</w:t>
            </w:r>
          </w:p>
        </w:tc>
        <w:tc>
          <w:tcPr>
            <w:tcW w:w="1026" w:type="dxa"/>
          </w:tcPr>
          <w:p w14:paraId="73525A06" w14:textId="00E1B338" w:rsidR="009B007A" w:rsidRDefault="006833E1" w:rsidP="00AF24FD">
            <w:pPr>
              <w:spacing w:line="480" w:lineRule="auto"/>
              <w:jc w:val="both"/>
              <w:rPr>
                <w:rFonts w:ascii="Times New Roman" w:hAnsi="Times New Roman" w:cs="Times New Roman"/>
              </w:rPr>
            </w:pPr>
            <w:r>
              <w:rPr>
                <w:rFonts w:ascii="Times New Roman" w:hAnsi="Times New Roman" w:cs="Times New Roman"/>
              </w:rPr>
              <w:t>64%</w:t>
            </w:r>
          </w:p>
        </w:tc>
        <w:tc>
          <w:tcPr>
            <w:tcW w:w="1134" w:type="dxa"/>
          </w:tcPr>
          <w:p w14:paraId="3954A040" w14:textId="6DA50AA9" w:rsidR="009B007A" w:rsidRDefault="006833E1" w:rsidP="00AF24FD">
            <w:pPr>
              <w:spacing w:line="480" w:lineRule="auto"/>
              <w:jc w:val="both"/>
              <w:rPr>
                <w:rFonts w:ascii="Times New Roman" w:hAnsi="Times New Roman" w:cs="Times New Roman"/>
              </w:rPr>
            </w:pPr>
            <w:r>
              <w:rPr>
                <w:rFonts w:ascii="Times New Roman" w:hAnsi="Times New Roman" w:cs="Times New Roman"/>
              </w:rPr>
              <w:t>46%</w:t>
            </w:r>
          </w:p>
        </w:tc>
      </w:tr>
    </w:tbl>
    <w:p w14:paraId="69A5D964" w14:textId="77777777" w:rsidR="00AF24FD" w:rsidRPr="00AF24FD" w:rsidRDefault="00AF24FD" w:rsidP="00AF24FD">
      <w:pPr>
        <w:spacing w:line="480" w:lineRule="auto"/>
        <w:jc w:val="both"/>
        <w:rPr>
          <w:rFonts w:ascii="Times New Roman" w:hAnsi="Times New Roman" w:cs="Times New Roman"/>
        </w:rPr>
      </w:pPr>
    </w:p>
    <w:p w14:paraId="09D10A11" w14:textId="77777777" w:rsidR="00AF24FD" w:rsidRPr="00AF24FD" w:rsidRDefault="006833E1" w:rsidP="00AF24FD">
      <w:pPr>
        <w:spacing w:line="480" w:lineRule="auto"/>
        <w:jc w:val="both"/>
        <w:rPr>
          <w:rFonts w:ascii="Times New Roman" w:hAnsi="Times New Roman" w:cs="Times New Roman"/>
        </w:rPr>
      </w:pPr>
      <w:r w:rsidRPr="00AF24FD">
        <w:rPr>
          <w:rFonts w:ascii="Times New Roman" w:hAnsi="Times New Roman" w:cs="Times New Roman"/>
        </w:rPr>
        <w:t>Issues encountered</w:t>
      </w:r>
    </w:p>
    <w:p w14:paraId="337BDBA9" w14:textId="104D21F9" w:rsidR="00AF24FD" w:rsidRDefault="006833E1" w:rsidP="00076DA1">
      <w:pPr>
        <w:spacing w:line="480" w:lineRule="auto"/>
        <w:jc w:val="both"/>
        <w:rPr>
          <w:rFonts w:ascii="Times New Roman" w:hAnsi="Times New Roman" w:cs="Times New Roman"/>
        </w:rPr>
      </w:pPr>
      <w:r w:rsidRPr="00076DA1">
        <w:rPr>
          <w:rFonts w:ascii="Times New Roman" w:hAnsi="Times New Roman" w:cs="Times New Roman"/>
        </w:rPr>
        <w:t xml:space="preserve">The idea of implementing digital technologies in college spaces depends on users’ response. Although technology enhancement is linked to the </w:t>
      </w:r>
      <w:r w:rsidR="00181D8A">
        <w:rPr>
          <w:rFonts w:ascii="Times New Roman" w:hAnsi="Times New Roman" w:cs="Times New Roman"/>
        </w:rPr>
        <w:t xml:space="preserve">development of the future </w:t>
      </w:r>
      <w:r w:rsidR="00181D8A">
        <w:rPr>
          <w:rFonts w:ascii="Times New Roman" w:hAnsi="Times New Roman" w:cs="Times New Roman"/>
        </w:rPr>
        <w:lastRenderedPageBreak/>
        <w:t xml:space="preserve">opportunities but its implementation demand acceptance from the users. Lack of knowledge about the advantages will undermine its adoption. </w:t>
      </w:r>
    </w:p>
    <w:p w14:paraId="637ADA17" w14:textId="16F68042" w:rsidR="00076DA1" w:rsidRPr="00076DA1" w:rsidRDefault="006833E1" w:rsidP="00076DA1">
      <w:pPr>
        <w:spacing w:line="480" w:lineRule="auto"/>
        <w:jc w:val="both"/>
        <w:rPr>
          <w:rFonts w:ascii="Times New Roman" w:hAnsi="Times New Roman" w:cs="Times New Roman"/>
        </w:rPr>
      </w:pPr>
      <w:r>
        <w:rPr>
          <w:rFonts w:ascii="Times New Roman" w:hAnsi="Times New Roman" w:cs="Times New Roman"/>
        </w:rPr>
        <w:t xml:space="preserve">4. Persona </w:t>
      </w:r>
    </w:p>
    <w:p w14:paraId="2824260C" w14:textId="1EC73688" w:rsidR="00AF24FD" w:rsidRDefault="006833E1" w:rsidP="00213326">
      <w:pPr>
        <w:spacing w:line="480" w:lineRule="auto"/>
        <w:jc w:val="both"/>
        <w:rPr>
          <w:rFonts w:ascii="Times New Roman" w:hAnsi="Times New Roman" w:cs="Times New Roman"/>
        </w:rPr>
      </w:pPr>
      <w:r>
        <w:rPr>
          <w:rFonts w:ascii="Times New Roman" w:hAnsi="Times New Roman" w:cs="Times New Roman"/>
        </w:rPr>
        <w:t xml:space="preserve">Human-centered design (HCD) is used for the creation of interactive dormitory life project. </w:t>
      </w:r>
      <w:r w:rsidR="00FF5863">
        <w:rPr>
          <w:rFonts w:ascii="Times New Roman" w:hAnsi="Times New Roman" w:cs="Times New Roman"/>
        </w:rPr>
        <w:t xml:space="preserve">The </w:t>
      </w:r>
      <w:r w:rsidR="00274CB6">
        <w:rPr>
          <w:rFonts w:ascii="Times New Roman" w:hAnsi="Times New Roman" w:cs="Times New Roman"/>
        </w:rPr>
        <w:t>project relies</w:t>
      </w:r>
      <w:r w:rsidR="00FF5863">
        <w:rPr>
          <w:rFonts w:ascii="Times New Roman" w:hAnsi="Times New Roman" w:cs="Times New Roman"/>
        </w:rPr>
        <w:t xml:space="preserve"> on human needs for the provision of effective solutions for the problems encountered by users in the dormitory life. HCD provides the criteria for understanding the challenges and proposing solutions to people in real lives. These designs are based on human perception and more specifically on respo</w:t>
      </w:r>
      <w:r w:rsidR="00275771">
        <w:rPr>
          <w:rFonts w:ascii="Times New Roman" w:hAnsi="Times New Roman" w:cs="Times New Roman"/>
        </w:rPr>
        <w:t xml:space="preserve">nses of the survey participants </w:t>
      </w:r>
      <w:sdt>
        <w:sdtPr>
          <w:rPr>
            <w:rFonts w:ascii="Times New Roman" w:hAnsi="Times New Roman" w:cs="Times New Roman"/>
          </w:rPr>
          <w:id w:val="-1006597073"/>
          <w:citation/>
        </w:sdtPr>
        <w:sdtEndPr/>
        <w:sdtContent>
          <w:r w:rsidR="00275771">
            <w:rPr>
              <w:rFonts w:ascii="Times New Roman" w:hAnsi="Times New Roman" w:cs="Times New Roman"/>
            </w:rPr>
            <w:fldChar w:fldCharType="begin"/>
          </w:r>
          <w:r w:rsidR="00275771">
            <w:rPr>
              <w:rFonts w:ascii="Times New Roman" w:hAnsi="Times New Roman" w:cs="Times New Roman"/>
            </w:rPr>
            <w:instrText xml:space="preserve"> CITATION RIK17 \l 1033 </w:instrText>
          </w:r>
          <w:r w:rsidR="00275771">
            <w:rPr>
              <w:rFonts w:ascii="Times New Roman" w:hAnsi="Times New Roman" w:cs="Times New Roman"/>
            </w:rPr>
            <w:fldChar w:fldCharType="separate"/>
          </w:r>
          <w:r w:rsidR="00275771" w:rsidRPr="00275771">
            <w:rPr>
              <w:rFonts w:ascii="Times New Roman" w:hAnsi="Times New Roman" w:cs="Times New Roman"/>
              <w:noProof/>
            </w:rPr>
            <w:t>(DAM &amp; SIANG, 2017)</w:t>
          </w:r>
          <w:r w:rsidR="00275771">
            <w:rPr>
              <w:rFonts w:ascii="Times New Roman" w:hAnsi="Times New Roman" w:cs="Times New Roman"/>
            </w:rPr>
            <w:fldChar w:fldCharType="end"/>
          </w:r>
        </w:sdtContent>
      </w:sdt>
      <w:r w:rsidR="00275771">
        <w:rPr>
          <w:rFonts w:ascii="Times New Roman" w:hAnsi="Times New Roman" w:cs="Times New Roman"/>
        </w:rPr>
        <w:t xml:space="preserve">. </w:t>
      </w:r>
    </w:p>
    <w:p w14:paraId="2D4707FC" w14:textId="77777777" w:rsidR="00076DA1" w:rsidRDefault="006833E1" w:rsidP="00076DA1">
      <w:pPr>
        <w:spacing w:line="480" w:lineRule="auto"/>
        <w:jc w:val="both"/>
        <w:rPr>
          <w:rFonts w:ascii="Times New Roman" w:hAnsi="Times New Roman" w:cs="Times New Roman"/>
        </w:rPr>
      </w:pPr>
      <w:r>
        <w:rPr>
          <w:rFonts w:ascii="Times New Roman" w:hAnsi="Times New Roman" w:cs="Times New Roman"/>
        </w:rPr>
        <w:t>Stakeholders</w:t>
      </w:r>
    </w:p>
    <w:p w14:paraId="2E19C27D" w14:textId="05BAA240" w:rsidR="00076DA1" w:rsidRDefault="006833E1" w:rsidP="00213326">
      <w:pPr>
        <w:spacing w:line="480" w:lineRule="auto"/>
        <w:jc w:val="both"/>
        <w:rPr>
          <w:rFonts w:ascii="Times New Roman" w:hAnsi="Times New Roman" w:cs="Times New Roman"/>
        </w:rPr>
      </w:pPr>
      <w:r>
        <w:rPr>
          <w:rFonts w:ascii="Times New Roman" w:hAnsi="Times New Roman" w:cs="Times New Roman"/>
        </w:rPr>
        <w:t xml:space="preserve">The stakeholders of the project include the investors, employees, students, university administration and the dean. </w:t>
      </w:r>
      <w:r w:rsidR="00D20D5D">
        <w:rPr>
          <w:rFonts w:ascii="Times New Roman" w:hAnsi="Times New Roman" w:cs="Times New Roman"/>
        </w:rPr>
        <w:t xml:space="preserve">The project has incorporated the group of students who are having dormitory experiences. </w:t>
      </w:r>
    </w:p>
    <w:p w14:paraId="1181E3AF" w14:textId="77777777" w:rsidR="00AB04C5" w:rsidRDefault="006833E1" w:rsidP="00AB04C5">
      <w:pPr>
        <w:pStyle w:val="ListParagraph"/>
        <w:numPr>
          <w:ilvl w:val="0"/>
          <w:numId w:val="1"/>
        </w:numPr>
        <w:spacing w:line="480" w:lineRule="auto"/>
        <w:jc w:val="both"/>
        <w:rPr>
          <w:rFonts w:ascii="Times New Roman" w:hAnsi="Times New Roman" w:cs="Times New Roman"/>
        </w:rPr>
      </w:pPr>
      <w:r w:rsidRPr="00AB04C5">
        <w:rPr>
          <w:rFonts w:ascii="Times New Roman" w:hAnsi="Times New Roman" w:cs="Times New Roman"/>
        </w:rPr>
        <w:t>Preliminary recommendations</w:t>
      </w:r>
    </w:p>
    <w:p w14:paraId="07D343D5" w14:textId="01CB43F3" w:rsidR="00AF7BD5" w:rsidRPr="009D5620" w:rsidRDefault="006833E1" w:rsidP="009D5620">
      <w:pPr>
        <w:spacing w:line="480" w:lineRule="auto"/>
        <w:jc w:val="both"/>
        <w:rPr>
          <w:rFonts w:ascii="Times New Roman" w:hAnsi="Times New Roman" w:cs="Times New Roman"/>
        </w:rPr>
      </w:pPr>
      <w:r>
        <w:rPr>
          <w:rFonts w:ascii="Times New Roman" w:hAnsi="Times New Roman" w:cs="Times New Roman"/>
        </w:rPr>
        <w:t xml:space="preserve">The technology design offers the opportunity for developing learning environment </w:t>
      </w:r>
      <w:r w:rsidR="00F56FA9">
        <w:rPr>
          <w:rFonts w:ascii="Times New Roman" w:hAnsi="Times New Roman" w:cs="Times New Roman"/>
        </w:rPr>
        <w:t xml:space="preserve">and possibilities of promoting individual competencies. </w:t>
      </w:r>
      <w:r w:rsidR="00E71442">
        <w:rPr>
          <w:rFonts w:ascii="Times New Roman" w:hAnsi="Times New Roman" w:cs="Times New Roman"/>
        </w:rPr>
        <w:t xml:space="preserve">The new technological possibilities will provide effective learning by adopting linear communications. Potential ideas will provide more innovative solutions. Making the environment friendly will encourage students to spend time on learning the use of technological tools. </w:t>
      </w:r>
      <w:r w:rsidR="007316E2">
        <w:rPr>
          <w:rFonts w:ascii="Times New Roman" w:hAnsi="Times New Roman" w:cs="Times New Roman"/>
        </w:rPr>
        <w:t xml:space="preserve">Creating collaborative spaces will encourage students to learn professional skills and competency. </w:t>
      </w:r>
      <w:r>
        <w:rPr>
          <w:rFonts w:ascii="Times New Roman" w:hAnsi="Times New Roman" w:cs="Times New Roman"/>
        </w:rPr>
        <w:t>The evaluation of the ideas will permit the designer to propose the most appropriate solutions for the end-users. Considering the costs of t</w:t>
      </w:r>
      <w:r>
        <w:rPr>
          <w:rFonts w:ascii="Times New Roman" w:hAnsi="Times New Roman" w:cs="Times New Roman"/>
        </w:rPr>
        <w:t xml:space="preserve">he project will provide a complete picture of the cost and benefit analysis. </w:t>
      </w:r>
      <w:r w:rsidR="002206E2">
        <w:rPr>
          <w:rFonts w:ascii="Times New Roman" w:hAnsi="Times New Roman" w:cs="Times New Roman"/>
        </w:rPr>
        <w:t xml:space="preserve">The creation of prototypes assists the designer to use </w:t>
      </w:r>
      <w:r w:rsidR="002206E2">
        <w:rPr>
          <w:rFonts w:ascii="Times New Roman" w:hAnsi="Times New Roman" w:cs="Times New Roman"/>
        </w:rPr>
        <w:lastRenderedPageBreak/>
        <w:t>creativity for the creation of the final product.  The analysis of the prototype helps in finding the impacts of the project on the users and is also effecti</w:t>
      </w:r>
      <w:r w:rsidR="00275771">
        <w:rPr>
          <w:rFonts w:ascii="Times New Roman" w:hAnsi="Times New Roman" w:cs="Times New Roman"/>
        </w:rPr>
        <w:t xml:space="preserve">ve for determining their needs </w:t>
      </w:r>
      <w:sdt>
        <w:sdtPr>
          <w:rPr>
            <w:rFonts w:ascii="Times New Roman" w:hAnsi="Times New Roman" w:cs="Times New Roman"/>
          </w:rPr>
          <w:id w:val="-153913148"/>
          <w:citation/>
        </w:sdtPr>
        <w:sdtEndPr/>
        <w:sdtContent>
          <w:r w:rsidR="00275771">
            <w:rPr>
              <w:rFonts w:ascii="Times New Roman" w:hAnsi="Times New Roman" w:cs="Times New Roman"/>
            </w:rPr>
            <w:fldChar w:fldCharType="begin"/>
          </w:r>
          <w:r w:rsidR="00275771">
            <w:rPr>
              <w:rFonts w:ascii="Times New Roman" w:hAnsi="Times New Roman" w:cs="Times New Roman"/>
            </w:rPr>
            <w:instrText xml:space="preserve"> CITATION Cal15 \l 1033 </w:instrText>
          </w:r>
          <w:r w:rsidR="00275771">
            <w:rPr>
              <w:rFonts w:ascii="Times New Roman" w:hAnsi="Times New Roman" w:cs="Times New Roman"/>
            </w:rPr>
            <w:fldChar w:fldCharType="separate"/>
          </w:r>
          <w:r w:rsidR="00275771" w:rsidRPr="00275771">
            <w:rPr>
              <w:rFonts w:ascii="Times New Roman" w:hAnsi="Times New Roman" w:cs="Times New Roman"/>
              <w:noProof/>
            </w:rPr>
            <w:t>(Hennick, 2015)</w:t>
          </w:r>
          <w:r w:rsidR="00275771">
            <w:rPr>
              <w:rFonts w:ascii="Times New Roman" w:hAnsi="Times New Roman" w:cs="Times New Roman"/>
            </w:rPr>
            <w:fldChar w:fldCharType="end"/>
          </w:r>
        </w:sdtContent>
      </w:sdt>
      <w:r w:rsidR="00275771">
        <w:rPr>
          <w:rFonts w:ascii="Times New Roman" w:hAnsi="Times New Roman" w:cs="Times New Roman"/>
        </w:rPr>
        <w:t>.</w:t>
      </w:r>
    </w:p>
    <w:p w14:paraId="3F087176" w14:textId="77777777" w:rsidR="00AB04C5" w:rsidRDefault="006833E1" w:rsidP="00AB04C5">
      <w:pPr>
        <w:pStyle w:val="ListParagraph"/>
        <w:numPr>
          <w:ilvl w:val="0"/>
          <w:numId w:val="1"/>
        </w:numPr>
        <w:spacing w:line="480" w:lineRule="auto"/>
        <w:jc w:val="both"/>
        <w:rPr>
          <w:rFonts w:ascii="Times New Roman" w:hAnsi="Times New Roman" w:cs="Times New Roman"/>
        </w:rPr>
      </w:pPr>
      <w:r w:rsidRPr="00AB04C5">
        <w:rPr>
          <w:rFonts w:ascii="Times New Roman" w:hAnsi="Times New Roman" w:cs="Times New Roman"/>
        </w:rPr>
        <w:t xml:space="preserve">Conclusion </w:t>
      </w:r>
    </w:p>
    <w:p w14:paraId="0C177195" w14:textId="78F4D381" w:rsidR="00BF3971" w:rsidRDefault="006833E1" w:rsidP="007316E2">
      <w:pPr>
        <w:spacing w:line="480" w:lineRule="auto"/>
        <w:jc w:val="both"/>
        <w:rPr>
          <w:rFonts w:ascii="Times New Roman" w:hAnsi="Times New Roman" w:cs="Times New Roman"/>
        </w:rPr>
      </w:pPr>
      <w:r>
        <w:rPr>
          <w:rFonts w:ascii="Times New Roman" w:hAnsi="Times New Roman" w:cs="Times New Roman"/>
        </w:rPr>
        <w:t>The Human Centered Design focuses on developing community building in campuses. This will provide better growth opportunities to the s</w:t>
      </w:r>
      <w:r>
        <w:rPr>
          <w:rFonts w:ascii="Times New Roman" w:hAnsi="Times New Roman" w:cs="Times New Roman"/>
        </w:rPr>
        <w:t>tudents in dormitory lives. Building personal spaces will promote the creation of an interactive environment where users will communicate with each other. The recommendations suggest using prototypes for evaluating the benefits of the technology design. It</w:t>
      </w:r>
      <w:r>
        <w:rPr>
          <w:rFonts w:ascii="Times New Roman" w:hAnsi="Times New Roman" w:cs="Times New Roman"/>
        </w:rPr>
        <w:t xml:space="preserve"> is crucial to find alternatives for the current model.</w:t>
      </w:r>
      <w:bookmarkStart w:id="0" w:name="_GoBack"/>
      <w:bookmarkEnd w:id="0"/>
    </w:p>
    <w:p w14:paraId="63630415" w14:textId="77777777" w:rsidR="00BF3971" w:rsidRDefault="006833E1">
      <w:pPr>
        <w:rPr>
          <w:rFonts w:ascii="Times New Roman" w:hAnsi="Times New Roman" w:cs="Times New Roman"/>
        </w:rPr>
      </w:pPr>
      <w:r>
        <w:rPr>
          <w:rFonts w:ascii="Times New Roman" w:hAnsi="Times New Roman" w:cs="Times New Roman"/>
        </w:rPr>
        <w:br w:type="page"/>
      </w:r>
    </w:p>
    <w:p w14:paraId="38454983" w14:textId="534AD040" w:rsidR="00BF3971" w:rsidRDefault="006833E1" w:rsidP="00BF3971">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5C4CBC23" w14:textId="6CA40F4C" w:rsidR="00BF3971" w:rsidRDefault="006833E1" w:rsidP="00BF397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Brandon, A., Hirt, J. B., &amp; Cameron, T. (2008). Where you live influences who you know: Differences in student interaction based on residence hall design. </w:t>
          </w:r>
          <w:r>
            <w:rPr>
              <w:i/>
              <w:iCs/>
              <w:noProof/>
            </w:rPr>
            <w:t>Journal of College</w:t>
          </w:r>
          <w:r>
            <w:rPr>
              <w:i/>
              <w:iCs/>
              <w:noProof/>
            </w:rPr>
            <w:t xml:space="preserve"> &amp; University Student Housing, 35</w:t>
          </w:r>
          <w:r>
            <w:rPr>
              <w:noProof/>
            </w:rPr>
            <w:t xml:space="preserve"> (2), 62-79.</w:t>
          </w:r>
        </w:p>
        <w:p w14:paraId="06DA6F46" w14:textId="4E76370D" w:rsidR="00BF3971" w:rsidRDefault="006833E1" w:rsidP="00BF3971">
          <w:pPr>
            <w:pStyle w:val="Bibliography"/>
            <w:spacing w:line="480" w:lineRule="auto"/>
            <w:ind w:left="720" w:hanging="720"/>
            <w:rPr>
              <w:noProof/>
            </w:rPr>
          </w:pPr>
          <w:r>
            <w:rPr>
              <w:noProof/>
            </w:rPr>
            <w:t xml:space="preserve">DAM, R., &amp; SIANG, T. (2017). </w:t>
          </w:r>
          <w:r>
            <w:rPr>
              <w:i/>
              <w:iCs/>
              <w:noProof/>
            </w:rPr>
            <w:t>Stage 3 in the Design Thinking Process: Ideate.</w:t>
          </w:r>
          <w:r>
            <w:rPr>
              <w:noProof/>
            </w:rPr>
            <w:t xml:space="preserve"> Retrieved 06 23, 2018, from https://www.interaction-design.org/literature/article/stage-3-in-the-design-thinking-process-ideate</w:t>
          </w:r>
        </w:p>
        <w:p w14:paraId="04EB7AC5" w14:textId="0B3EE8F1" w:rsidR="00BF3971" w:rsidRDefault="006833E1" w:rsidP="00BF3971">
          <w:pPr>
            <w:pStyle w:val="Bibliography"/>
            <w:spacing w:line="480" w:lineRule="auto"/>
            <w:ind w:left="720" w:hanging="720"/>
            <w:rPr>
              <w:noProof/>
            </w:rPr>
          </w:pPr>
          <w:r>
            <w:rPr>
              <w:noProof/>
            </w:rPr>
            <w:t>Henni</w:t>
          </w:r>
          <w:r>
            <w:rPr>
              <w:noProof/>
            </w:rPr>
            <w:t xml:space="preserve">ck, C. (2015). </w:t>
          </w:r>
          <w:r>
            <w:rPr>
              <w:i/>
              <w:iCs/>
              <w:noProof/>
            </w:rPr>
            <w:t>Modern Dorms use Technology to Expand their Reach</w:t>
          </w:r>
          <w:r>
            <w:rPr>
              <w:noProof/>
            </w:rPr>
            <w:t>. Retrieved 06 23, 2018, from https://edtechmagazine.com/higher/article/2015/08/modern-dorms-use-technology-expand-their-reach</w:t>
          </w:r>
        </w:p>
        <w:p w14:paraId="1EECC8FA" w14:textId="77777777" w:rsidR="00BF3971" w:rsidRDefault="006833E1" w:rsidP="00BF3971">
          <w:pPr>
            <w:spacing w:line="480" w:lineRule="auto"/>
            <w:ind w:left="720" w:hanging="720"/>
          </w:pPr>
          <w:r>
            <w:rPr>
              <w:b/>
              <w:bCs/>
              <w:noProof/>
            </w:rPr>
            <w:fldChar w:fldCharType="end"/>
          </w:r>
        </w:p>
      </w:sdtContent>
    </w:sdt>
    <w:p w14:paraId="7824043C" w14:textId="77777777" w:rsidR="00BF3971" w:rsidRDefault="00BF3971" w:rsidP="00BF3971">
      <w:pPr>
        <w:spacing w:line="480" w:lineRule="auto"/>
        <w:jc w:val="both"/>
      </w:pPr>
    </w:p>
    <w:p w14:paraId="05AC5258" w14:textId="77777777" w:rsidR="00BF3971" w:rsidRPr="007316E2" w:rsidRDefault="00BF3971" w:rsidP="007316E2">
      <w:pPr>
        <w:spacing w:line="480" w:lineRule="auto"/>
        <w:jc w:val="both"/>
        <w:rPr>
          <w:rFonts w:ascii="Times New Roman" w:hAnsi="Times New Roman" w:cs="Times New Roman"/>
        </w:rPr>
      </w:pPr>
    </w:p>
    <w:sectPr w:rsidR="00BF3971" w:rsidRPr="007316E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6A1B0" w14:textId="77777777" w:rsidR="00000000" w:rsidRDefault="006833E1">
      <w:r>
        <w:separator/>
      </w:r>
    </w:p>
  </w:endnote>
  <w:endnote w:type="continuationSeparator" w:id="0">
    <w:p w14:paraId="062CCD47" w14:textId="77777777" w:rsidR="00000000" w:rsidRDefault="0068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6402" w14:textId="77777777" w:rsidR="00000000" w:rsidRDefault="006833E1">
      <w:r>
        <w:separator/>
      </w:r>
    </w:p>
  </w:footnote>
  <w:footnote w:type="continuationSeparator" w:id="0">
    <w:p w14:paraId="2914FF25" w14:textId="77777777" w:rsidR="00000000" w:rsidRDefault="00683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CF25" w14:textId="77777777" w:rsidR="00213326" w:rsidRDefault="006833E1" w:rsidP="007322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C9EE0" w14:textId="77777777" w:rsidR="00213326" w:rsidRDefault="00213326" w:rsidP="006F15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ABC8" w14:textId="77777777" w:rsidR="00213326" w:rsidRDefault="006833E1" w:rsidP="007322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1B806D9" w14:textId="77777777" w:rsidR="00213326" w:rsidRDefault="00213326" w:rsidP="006F15C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0814"/>
    <w:multiLevelType w:val="hybridMultilevel"/>
    <w:tmpl w:val="78003972"/>
    <w:lvl w:ilvl="0" w:tplc="C2F827BC">
      <w:start w:val="1"/>
      <w:numFmt w:val="decimal"/>
      <w:lvlText w:val="%1."/>
      <w:lvlJc w:val="left"/>
      <w:pPr>
        <w:ind w:left="720" w:hanging="360"/>
      </w:pPr>
      <w:rPr>
        <w:rFonts w:hint="default"/>
      </w:rPr>
    </w:lvl>
    <w:lvl w:ilvl="1" w:tplc="E5162710" w:tentative="1">
      <w:start w:val="1"/>
      <w:numFmt w:val="lowerLetter"/>
      <w:lvlText w:val="%2."/>
      <w:lvlJc w:val="left"/>
      <w:pPr>
        <w:ind w:left="1440" w:hanging="360"/>
      </w:pPr>
    </w:lvl>
    <w:lvl w:ilvl="2" w:tplc="0E761DD6" w:tentative="1">
      <w:start w:val="1"/>
      <w:numFmt w:val="lowerRoman"/>
      <w:lvlText w:val="%3."/>
      <w:lvlJc w:val="right"/>
      <w:pPr>
        <w:ind w:left="2160" w:hanging="180"/>
      </w:pPr>
    </w:lvl>
    <w:lvl w:ilvl="3" w:tplc="DD5E2254" w:tentative="1">
      <w:start w:val="1"/>
      <w:numFmt w:val="decimal"/>
      <w:lvlText w:val="%4."/>
      <w:lvlJc w:val="left"/>
      <w:pPr>
        <w:ind w:left="2880" w:hanging="360"/>
      </w:pPr>
    </w:lvl>
    <w:lvl w:ilvl="4" w:tplc="46BC2FAC" w:tentative="1">
      <w:start w:val="1"/>
      <w:numFmt w:val="lowerLetter"/>
      <w:lvlText w:val="%5."/>
      <w:lvlJc w:val="left"/>
      <w:pPr>
        <w:ind w:left="3600" w:hanging="360"/>
      </w:pPr>
    </w:lvl>
    <w:lvl w:ilvl="5" w:tplc="2E7EF680" w:tentative="1">
      <w:start w:val="1"/>
      <w:numFmt w:val="lowerRoman"/>
      <w:lvlText w:val="%6."/>
      <w:lvlJc w:val="right"/>
      <w:pPr>
        <w:ind w:left="4320" w:hanging="180"/>
      </w:pPr>
    </w:lvl>
    <w:lvl w:ilvl="6" w:tplc="553C62A8" w:tentative="1">
      <w:start w:val="1"/>
      <w:numFmt w:val="decimal"/>
      <w:lvlText w:val="%7."/>
      <w:lvlJc w:val="left"/>
      <w:pPr>
        <w:ind w:left="5040" w:hanging="360"/>
      </w:pPr>
    </w:lvl>
    <w:lvl w:ilvl="7" w:tplc="2F986842" w:tentative="1">
      <w:start w:val="1"/>
      <w:numFmt w:val="lowerLetter"/>
      <w:lvlText w:val="%8."/>
      <w:lvlJc w:val="left"/>
      <w:pPr>
        <w:ind w:left="5760" w:hanging="360"/>
      </w:pPr>
    </w:lvl>
    <w:lvl w:ilvl="8" w:tplc="0CBA795A" w:tentative="1">
      <w:start w:val="1"/>
      <w:numFmt w:val="lowerRoman"/>
      <w:lvlText w:val="%9."/>
      <w:lvlJc w:val="right"/>
      <w:pPr>
        <w:ind w:left="6480" w:hanging="180"/>
      </w:pPr>
    </w:lvl>
  </w:abstractNum>
  <w:abstractNum w:abstractNumId="1">
    <w:nsid w:val="721730EE"/>
    <w:multiLevelType w:val="hybridMultilevel"/>
    <w:tmpl w:val="94A63424"/>
    <w:lvl w:ilvl="0" w:tplc="BB86AC16">
      <w:start w:val="1"/>
      <w:numFmt w:val="bullet"/>
      <w:lvlText w:val=""/>
      <w:lvlJc w:val="left"/>
      <w:pPr>
        <w:ind w:left="720" w:hanging="360"/>
      </w:pPr>
      <w:rPr>
        <w:rFonts w:ascii="Symbol" w:hAnsi="Symbol" w:hint="default"/>
      </w:rPr>
    </w:lvl>
    <w:lvl w:ilvl="1" w:tplc="4552D1F2" w:tentative="1">
      <w:start w:val="1"/>
      <w:numFmt w:val="bullet"/>
      <w:lvlText w:val="o"/>
      <w:lvlJc w:val="left"/>
      <w:pPr>
        <w:ind w:left="1440" w:hanging="360"/>
      </w:pPr>
      <w:rPr>
        <w:rFonts w:ascii="Courier New" w:hAnsi="Courier New" w:hint="default"/>
      </w:rPr>
    </w:lvl>
    <w:lvl w:ilvl="2" w:tplc="C6E86C28" w:tentative="1">
      <w:start w:val="1"/>
      <w:numFmt w:val="bullet"/>
      <w:lvlText w:val=""/>
      <w:lvlJc w:val="left"/>
      <w:pPr>
        <w:ind w:left="2160" w:hanging="360"/>
      </w:pPr>
      <w:rPr>
        <w:rFonts w:ascii="Wingdings" w:hAnsi="Wingdings" w:hint="default"/>
      </w:rPr>
    </w:lvl>
    <w:lvl w:ilvl="3" w:tplc="997216BC" w:tentative="1">
      <w:start w:val="1"/>
      <w:numFmt w:val="bullet"/>
      <w:lvlText w:val=""/>
      <w:lvlJc w:val="left"/>
      <w:pPr>
        <w:ind w:left="2880" w:hanging="360"/>
      </w:pPr>
      <w:rPr>
        <w:rFonts w:ascii="Symbol" w:hAnsi="Symbol" w:hint="default"/>
      </w:rPr>
    </w:lvl>
    <w:lvl w:ilvl="4" w:tplc="76ECB104" w:tentative="1">
      <w:start w:val="1"/>
      <w:numFmt w:val="bullet"/>
      <w:lvlText w:val="o"/>
      <w:lvlJc w:val="left"/>
      <w:pPr>
        <w:ind w:left="3600" w:hanging="360"/>
      </w:pPr>
      <w:rPr>
        <w:rFonts w:ascii="Courier New" w:hAnsi="Courier New" w:hint="default"/>
      </w:rPr>
    </w:lvl>
    <w:lvl w:ilvl="5" w:tplc="87BA69C4" w:tentative="1">
      <w:start w:val="1"/>
      <w:numFmt w:val="bullet"/>
      <w:lvlText w:val=""/>
      <w:lvlJc w:val="left"/>
      <w:pPr>
        <w:ind w:left="4320" w:hanging="360"/>
      </w:pPr>
      <w:rPr>
        <w:rFonts w:ascii="Wingdings" w:hAnsi="Wingdings" w:hint="default"/>
      </w:rPr>
    </w:lvl>
    <w:lvl w:ilvl="6" w:tplc="F4F877B8" w:tentative="1">
      <w:start w:val="1"/>
      <w:numFmt w:val="bullet"/>
      <w:lvlText w:val=""/>
      <w:lvlJc w:val="left"/>
      <w:pPr>
        <w:ind w:left="5040" w:hanging="360"/>
      </w:pPr>
      <w:rPr>
        <w:rFonts w:ascii="Symbol" w:hAnsi="Symbol" w:hint="default"/>
      </w:rPr>
    </w:lvl>
    <w:lvl w:ilvl="7" w:tplc="65025B14" w:tentative="1">
      <w:start w:val="1"/>
      <w:numFmt w:val="bullet"/>
      <w:lvlText w:val="o"/>
      <w:lvlJc w:val="left"/>
      <w:pPr>
        <w:ind w:left="5760" w:hanging="360"/>
      </w:pPr>
      <w:rPr>
        <w:rFonts w:ascii="Courier New" w:hAnsi="Courier New" w:hint="default"/>
      </w:rPr>
    </w:lvl>
    <w:lvl w:ilvl="8" w:tplc="67F8F45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C6"/>
    <w:rsid w:val="00076DA1"/>
    <w:rsid w:val="00105FB1"/>
    <w:rsid w:val="00181D8A"/>
    <w:rsid w:val="001D546A"/>
    <w:rsid w:val="00200DA8"/>
    <w:rsid w:val="00213326"/>
    <w:rsid w:val="002206E2"/>
    <w:rsid w:val="00274CB6"/>
    <w:rsid w:val="00275771"/>
    <w:rsid w:val="00291558"/>
    <w:rsid w:val="002B56D7"/>
    <w:rsid w:val="002C1A70"/>
    <w:rsid w:val="002E42EB"/>
    <w:rsid w:val="00396A2F"/>
    <w:rsid w:val="003D6397"/>
    <w:rsid w:val="003E3BA2"/>
    <w:rsid w:val="004327A1"/>
    <w:rsid w:val="00432CA1"/>
    <w:rsid w:val="0044021D"/>
    <w:rsid w:val="00441200"/>
    <w:rsid w:val="004B4A9F"/>
    <w:rsid w:val="004E3086"/>
    <w:rsid w:val="004F3E88"/>
    <w:rsid w:val="006544BD"/>
    <w:rsid w:val="006833E1"/>
    <w:rsid w:val="006A23D1"/>
    <w:rsid w:val="006D3BCF"/>
    <w:rsid w:val="006F15C6"/>
    <w:rsid w:val="007316E2"/>
    <w:rsid w:val="00732238"/>
    <w:rsid w:val="0081315A"/>
    <w:rsid w:val="008B6619"/>
    <w:rsid w:val="008E4F97"/>
    <w:rsid w:val="00912A9C"/>
    <w:rsid w:val="009A3F5D"/>
    <w:rsid w:val="009B007A"/>
    <w:rsid w:val="009D5620"/>
    <w:rsid w:val="009E6825"/>
    <w:rsid w:val="009F06B6"/>
    <w:rsid w:val="00A6025B"/>
    <w:rsid w:val="00A970B5"/>
    <w:rsid w:val="00AB04C5"/>
    <w:rsid w:val="00AF24FD"/>
    <w:rsid w:val="00AF7BD5"/>
    <w:rsid w:val="00BF3971"/>
    <w:rsid w:val="00C33AF1"/>
    <w:rsid w:val="00C47330"/>
    <w:rsid w:val="00C50A39"/>
    <w:rsid w:val="00C53988"/>
    <w:rsid w:val="00CB4F5F"/>
    <w:rsid w:val="00CC0CB2"/>
    <w:rsid w:val="00CF3269"/>
    <w:rsid w:val="00D124B7"/>
    <w:rsid w:val="00D20D5D"/>
    <w:rsid w:val="00DA068D"/>
    <w:rsid w:val="00E71442"/>
    <w:rsid w:val="00F22CC8"/>
    <w:rsid w:val="00F56FA9"/>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9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C6"/>
    <w:pPr>
      <w:tabs>
        <w:tab w:val="center" w:pos="4320"/>
        <w:tab w:val="right" w:pos="8640"/>
      </w:tabs>
    </w:pPr>
  </w:style>
  <w:style w:type="character" w:customStyle="1" w:styleId="HeaderChar">
    <w:name w:val="Header Char"/>
    <w:basedOn w:val="DefaultParagraphFont"/>
    <w:link w:val="Header"/>
    <w:uiPriority w:val="99"/>
    <w:rsid w:val="006F15C6"/>
  </w:style>
  <w:style w:type="character" w:styleId="PageNumber">
    <w:name w:val="page number"/>
    <w:basedOn w:val="DefaultParagraphFont"/>
    <w:uiPriority w:val="99"/>
    <w:semiHidden/>
    <w:unhideWhenUsed/>
    <w:rsid w:val="006F15C6"/>
  </w:style>
  <w:style w:type="paragraph" w:styleId="ListParagraph">
    <w:name w:val="List Paragraph"/>
    <w:basedOn w:val="Normal"/>
    <w:uiPriority w:val="34"/>
    <w:qFormat/>
    <w:rsid w:val="00AB04C5"/>
    <w:pPr>
      <w:ind w:left="720"/>
      <w:contextualSpacing/>
    </w:pPr>
  </w:style>
  <w:style w:type="table" w:styleId="TableGrid">
    <w:name w:val="Table Grid"/>
    <w:basedOn w:val="TableNormal"/>
    <w:uiPriority w:val="59"/>
    <w:rsid w:val="009B0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771"/>
    <w:rPr>
      <w:rFonts w:ascii="Lucida Grande" w:hAnsi="Lucida Grande" w:cs="Lucida Grande"/>
      <w:sz w:val="18"/>
      <w:szCs w:val="18"/>
    </w:rPr>
  </w:style>
  <w:style w:type="character" w:customStyle="1" w:styleId="Heading1Char">
    <w:name w:val="Heading 1 Char"/>
    <w:basedOn w:val="DefaultParagraphFont"/>
    <w:link w:val="Heading1"/>
    <w:uiPriority w:val="9"/>
    <w:rsid w:val="00BF397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39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9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C6"/>
    <w:pPr>
      <w:tabs>
        <w:tab w:val="center" w:pos="4320"/>
        <w:tab w:val="right" w:pos="8640"/>
      </w:tabs>
    </w:pPr>
  </w:style>
  <w:style w:type="character" w:customStyle="1" w:styleId="HeaderChar">
    <w:name w:val="Header Char"/>
    <w:basedOn w:val="DefaultParagraphFont"/>
    <w:link w:val="Header"/>
    <w:uiPriority w:val="99"/>
    <w:rsid w:val="006F15C6"/>
  </w:style>
  <w:style w:type="character" w:styleId="PageNumber">
    <w:name w:val="page number"/>
    <w:basedOn w:val="DefaultParagraphFont"/>
    <w:uiPriority w:val="99"/>
    <w:semiHidden/>
    <w:unhideWhenUsed/>
    <w:rsid w:val="006F15C6"/>
  </w:style>
  <w:style w:type="paragraph" w:styleId="ListParagraph">
    <w:name w:val="List Paragraph"/>
    <w:basedOn w:val="Normal"/>
    <w:uiPriority w:val="34"/>
    <w:qFormat/>
    <w:rsid w:val="00AB04C5"/>
    <w:pPr>
      <w:ind w:left="720"/>
      <w:contextualSpacing/>
    </w:pPr>
  </w:style>
  <w:style w:type="table" w:styleId="TableGrid">
    <w:name w:val="Table Grid"/>
    <w:basedOn w:val="TableNormal"/>
    <w:uiPriority w:val="59"/>
    <w:rsid w:val="009B0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771"/>
    <w:rPr>
      <w:rFonts w:ascii="Lucida Grande" w:hAnsi="Lucida Grande" w:cs="Lucida Grande"/>
      <w:sz w:val="18"/>
      <w:szCs w:val="18"/>
    </w:rPr>
  </w:style>
  <w:style w:type="character" w:customStyle="1" w:styleId="Heading1Char">
    <w:name w:val="Heading 1 Char"/>
    <w:basedOn w:val="DefaultParagraphFont"/>
    <w:link w:val="Heading1"/>
    <w:uiPriority w:val="9"/>
    <w:rsid w:val="00BF397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Cal15</b:Tag>
    <b:SourceType>InternetSite</b:SourceType>
    <b:Guid>{0F08ED32-9673-854B-B172-5E8DD2FA05E0}</b:Guid>
    <b:Title>Modern Dorms use Technology to Expand their Reach  </b:Title>
    <b:Year>2015</b:Year>
    <b:Author>
      <b:Author>
        <b:NameList>
          <b:Person>
            <b:Last>Hennick</b:Last>
            <b:First>Calvin</b:First>
          </b:Person>
        </b:NameList>
      </b:Author>
    </b:Author>
    <b:URL>https://edtechmagazine.com/higher/article/2015/08/modern-dorms-use-technology-expand-their-reach</b:URL>
    <b:YearAccessed>2018</b:YearAccessed>
    <b:MonthAccessed>06</b:MonthAccessed>
    <b:DayAccessed>23</b:DayAccessed>
    <b:RefOrder>3</b:RefOrder>
  </b:Source>
  <b:Source>
    <b:Tag>RIK17</b:Tag>
    <b:SourceType>InternetSite</b:SourceType>
    <b:Guid>{EB3E6F6D-F809-914A-8381-76C438F7D1F9}</b:Guid>
    <b:Author>
      <b:Author>
        <b:NameList>
          <b:Person>
            <b:Last>DAM</b:Last>
            <b:First>RIKKE</b:First>
          </b:Person>
          <b:Person>
            <b:Last>SIANG</b:Last>
            <b:First>TEO</b:First>
          </b:Person>
        </b:NameList>
      </b:Author>
    </b:Author>
    <b:Title>Stage 3 in the Design Thinking Process: Ideate </b:Title>
    <b:URL>https://www.interaction-design.org/literature/article/stage-3-in-the-design-thinking-process-ideate</b:URL>
    <b:Year>2017</b:Year>
    <b:YearAccessed>2018</b:YearAccessed>
    <b:MonthAccessed>06</b:MonthAccessed>
    <b:DayAccessed>23</b:DayAccessed>
    <b:RefOrder>2</b:RefOrder>
  </b:Source>
  <b:Source>
    <b:Tag>ABr08</b:Tag>
    <b:SourceType>JournalArticle</b:SourceType>
    <b:Guid>{85E52505-C7F9-0F4C-BCBE-D8BC42A1908E}</b:Guid>
    <b:Title> Where you live influences who you know: Differences in student interaction based on residence hall design</b:Title>
    <b:Year>2008</b:Year>
    <b:Author>
      <b:Author>
        <b:NameList>
          <b:Person>
            <b:Last>Brandon</b:Last>
            <b:First>A</b:First>
          </b:Person>
          <b:Person>
            <b:Last>Hirt</b:Last>
            <b:First>J</b:First>
            <b:Middle>B</b:Middle>
          </b:Person>
          <b:Person>
            <b:Last>Cameron</b:Last>
            <b:First>T</b:First>
          </b:Person>
        </b:NameList>
      </b:Author>
    </b:Author>
    <b:JournalName> Journal of College &amp; University Student Housing</b:JournalName>
    <b:Volume>35</b:Volume>
    <b:Issue>2</b:Issue>
    <b:Pages>62-79</b:Pages>
    <b:RefOrder>1</b:RefOrder>
  </b:Source>
</b:Sources>
</file>

<file path=customXml/itemProps1.xml><?xml version="1.0" encoding="utf-8"?>
<ds:datastoreItem xmlns:ds="http://schemas.openxmlformats.org/officeDocument/2006/customXml" ds:itemID="{B1ACB396-0A9A-194F-B34B-92A933A5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1034</Words>
  <Characters>5899</Characters>
  <Application>Microsoft Macintosh Word</Application>
  <DocSecurity>0</DocSecurity>
  <Lines>49</Lines>
  <Paragraphs>13</Paragraphs>
  <ScaleCrop>false</ScaleCrop>
  <Company>art</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2019-01-26T14:07:00Z</cp:lastPrinted>
  <dcterms:created xsi:type="dcterms:W3CDTF">2019-01-26T17:06:00Z</dcterms:created>
  <dcterms:modified xsi:type="dcterms:W3CDTF">2019-01-26T17:06:00Z</dcterms:modified>
</cp:coreProperties>
</file>