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3B7" w:rsidRPr="00B3330C" w:rsidRDefault="00A733B7" w:rsidP="00B3330C">
      <w:pPr>
        <w:spacing w:line="480" w:lineRule="auto"/>
        <w:jc w:val="center"/>
        <w:rPr>
          <w:rFonts w:asciiTheme="majorBidi" w:hAnsiTheme="majorBidi" w:cstheme="majorBidi"/>
          <w:b/>
          <w:bCs/>
          <w:sz w:val="24"/>
          <w:szCs w:val="24"/>
        </w:rPr>
      </w:pPr>
      <w:r w:rsidRPr="00B3330C">
        <w:rPr>
          <w:rFonts w:asciiTheme="majorBidi" w:hAnsiTheme="majorBidi" w:cstheme="majorBidi"/>
          <w:b/>
          <w:bCs/>
          <w:sz w:val="24"/>
          <w:szCs w:val="24"/>
        </w:rPr>
        <w:t>Initial post for week 4</w:t>
      </w:r>
    </w:p>
    <w:p w:rsidR="00067E15" w:rsidRPr="00B3330C" w:rsidRDefault="00067E15" w:rsidP="00B3330C">
      <w:pPr>
        <w:spacing w:line="480" w:lineRule="auto"/>
        <w:rPr>
          <w:rFonts w:asciiTheme="majorBidi" w:hAnsiTheme="majorBidi" w:cstheme="majorBidi"/>
          <w:sz w:val="24"/>
          <w:szCs w:val="24"/>
        </w:rPr>
      </w:pPr>
    </w:p>
    <w:p w:rsidR="0086357E" w:rsidRPr="00B3330C" w:rsidRDefault="00A44700" w:rsidP="00B3330C">
      <w:pPr>
        <w:spacing w:line="480" w:lineRule="auto"/>
        <w:rPr>
          <w:rFonts w:asciiTheme="majorBidi" w:hAnsiTheme="majorBidi" w:cstheme="majorBidi"/>
          <w:sz w:val="24"/>
          <w:szCs w:val="24"/>
        </w:rPr>
      </w:pPr>
      <w:r w:rsidRPr="00B3330C">
        <w:rPr>
          <w:rFonts w:asciiTheme="majorBidi" w:hAnsiTheme="majorBidi" w:cstheme="majorBidi"/>
          <w:sz w:val="24"/>
          <w:szCs w:val="24"/>
        </w:rPr>
        <w:t>To</w:t>
      </w:r>
      <w:r w:rsidRPr="00B3330C">
        <w:rPr>
          <w:rFonts w:asciiTheme="majorBidi" w:hAnsiTheme="majorBidi" w:cstheme="majorBidi"/>
          <w:sz w:val="24"/>
          <w:szCs w:val="24"/>
        </w:rPr>
        <w:t>p-down planning. When drawing up the budget, the head of the company determines the target values ​​adopted in the strategic plan , and the company personnel involved in the budgeting process should predict the activities of the enterprise in such a way as to reach the target indicators. When budgeting according to this method, planning goes from top to bottom, i.e. from indicators for the company as a whole - to indicators of divisions, services and departments.</w:t>
      </w:r>
    </w:p>
    <w:p w:rsidR="00A44700" w:rsidRPr="00B3330C" w:rsidRDefault="00A44700" w:rsidP="00B3330C">
      <w:pPr>
        <w:spacing w:line="480" w:lineRule="auto"/>
        <w:rPr>
          <w:rFonts w:asciiTheme="majorBidi" w:hAnsiTheme="majorBidi" w:cstheme="majorBidi"/>
          <w:sz w:val="24"/>
          <w:szCs w:val="24"/>
        </w:rPr>
      </w:pPr>
      <w:r w:rsidRPr="00B3330C">
        <w:rPr>
          <w:rFonts w:asciiTheme="majorBidi" w:hAnsiTheme="majorBidi" w:cstheme="majorBidi"/>
          <w:sz w:val="24"/>
          <w:szCs w:val="24"/>
        </w:rPr>
        <w:t xml:space="preserve"> Bottom-up planning. Responsible for the preparation of individual budgets, employees plan the initial data on their own based on an analysis of statistics, the market and their expectations. After calculating the resulting budgets, management analyzes the planned results and, if necessary, </w:t>
      </w:r>
      <w:r w:rsidR="0086357E" w:rsidRPr="00B3330C">
        <w:rPr>
          <w:rFonts w:asciiTheme="majorBidi" w:hAnsiTheme="majorBidi" w:cstheme="majorBidi"/>
          <w:sz w:val="24"/>
          <w:szCs w:val="24"/>
        </w:rPr>
        <w:t>adjusts</w:t>
      </w:r>
      <w:r w:rsidRPr="00B3330C">
        <w:rPr>
          <w:rFonts w:asciiTheme="majorBidi" w:hAnsiTheme="majorBidi" w:cstheme="majorBidi"/>
          <w:sz w:val="24"/>
          <w:szCs w:val="24"/>
        </w:rPr>
        <w:t xml:space="preserve">. When preparing the budget for this method, planning is from bottom to top, i.e. from department budgets to the budgets of departments and the company as a whole. </w:t>
      </w:r>
      <w:r w:rsidR="0086357E" w:rsidRPr="00B3330C">
        <w:rPr>
          <w:rFonts w:asciiTheme="majorBidi" w:hAnsiTheme="majorBidi" w:cstheme="majorBidi"/>
          <w:sz w:val="24"/>
          <w:szCs w:val="24"/>
        </w:rPr>
        <w:t xml:space="preserve">“Bottom-up budgets should be, and </w:t>
      </w:r>
      <w:r w:rsidR="00412174" w:rsidRPr="00B3330C">
        <w:rPr>
          <w:rFonts w:asciiTheme="majorBidi" w:hAnsiTheme="majorBidi" w:cstheme="majorBidi"/>
          <w:sz w:val="24"/>
          <w:szCs w:val="24"/>
        </w:rPr>
        <w:t>typically</w:t>
      </w:r>
      <w:r w:rsidR="0086357E" w:rsidRPr="00B3330C">
        <w:rPr>
          <w:rFonts w:asciiTheme="majorBidi" w:hAnsiTheme="majorBidi" w:cstheme="majorBidi"/>
          <w:sz w:val="24"/>
          <w:szCs w:val="24"/>
        </w:rPr>
        <w:t xml:space="preserve"> are, more </w:t>
      </w:r>
      <w:r w:rsidR="00412174" w:rsidRPr="00B3330C">
        <w:rPr>
          <w:rFonts w:asciiTheme="majorBidi" w:hAnsiTheme="majorBidi" w:cstheme="majorBidi"/>
          <w:sz w:val="24"/>
          <w:szCs w:val="24"/>
        </w:rPr>
        <w:t>precise</w:t>
      </w:r>
      <w:r w:rsidR="0086357E" w:rsidRPr="00B3330C">
        <w:rPr>
          <w:rFonts w:asciiTheme="majorBidi" w:hAnsiTheme="majorBidi" w:cstheme="majorBidi"/>
          <w:sz w:val="24"/>
          <w:szCs w:val="24"/>
        </w:rPr>
        <w:t xml:space="preserve"> in the </w:t>
      </w:r>
      <w:r w:rsidR="00412174" w:rsidRPr="00B3330C">
        <w:rPr>
          <w:rFonts w:asciiTheme="majorBidi" w:hAnsiTheme="majorBidi" w:cstheme="majorBidi"/>
          <w:sz w:val="24"/>
          <w:szCs w:val="24"/>
        </w:rPr>
        <w:t>comprehensive</w:t>
      </w:r>
      <w:r w:rsidR="0086357E" w:rsidRPr="00B3330C">
        <w:rPr>
          <w:rFonts w:asciiTheme="majorBidi" w:hAnsiTheme="majorBidi" w:cstheme="majorBidi"/>
          <w:sz w:val="24"/>
          <w:szCs w:val="24"/>
        </w:rPr>
        <w:t xml:space="preserve"> tasks, but it is critical that all </w:t>
      </w:r>
      <w:r w:rsidR="00412174" w:rsidRPr="00B3330C">
        <w:rPr>
          <w:rFonts w:asciiTheme="majorBidi" w:hAnsiTheme="majorBidi" w:cstheme="majorBidi"/>
          <w:sz w:val="24"/>
          <w:szCs w:val="24"/>
        </w:rPr>
        <w:t>fundamentals</w:t>
      </w:r>
      <w:r w:rsidR="0086357E" w:rsidRPr="00B3330C">
        <w:rPr>
          <w:rFonts w:asciiTheme="majorBidi" w:hAnsiTheme="majorBidi" w:cstheme="majorBidi"/>
          <w:sz w:val="24"/>
          <w:szCs w:val="24"/>
        </w:rPr>
        <w:t xml:space="preserve"> be </w:t>
      </w:r>
      <w:r w:rsidR="00412174" w:rsidRPr="00B3330C">
        <w:rPr>
          <w:rFonts w:asciiTheme="majorBidi" w:hAnsiTheme="majorBidi" w:cstheme="majorBidi"/>
          <w:sz w:val="24"/>
          <w:szCs w:val="24"/>
        </w:rPr>
        <w:t>involved</w:t>
      </w:r>
      <w:r w:rsidR="0086357E" w:rsidRPr="00B3330C">
        <w:rPr>
          <w:rFonts w:asciiTheme="majorBidi" w:hAnsiTheme="majorBidi" w:cstheme="majorBidi"/>
          <w:sz w:val="24"/>
          <w:szCs w:val="24"/>
        </w:rPr>
        <w:t xml:space="preserve">. It is far </w:t>
      </w:r>
      <w:r w:rsidR="00B3330C" w:rsidRPr="00B3330C">
        <w:rPr>
          <w:rFonts w:asciiTheme="majorBidi" w:hAnsiTheme="majorBidi" w:cstheme="majorBidi"/>
          <w:sz w:val="24"/>
          <w:szCs w:val="24"/>
        </w:rPr>
        <w:t>harder</w:t>
      </w:r>
      <w:r w:rsidR="0086357E" w:rsidRPr="00B3330C">
        <w:rPr>
          <w:rFonts w:asciiTheme="majorBidi" w:hAnsiTheme="majorBidi" w:cstheme="majorBidi"/>
          <w:sz w:val="24"/>
          <w:szCs w:val="24"/>
        </w:rPr>
        <w:t xml:space="preserve"> to </w:t>
      </w:r>
      <w:r w:rsidR="00412174" w:rsidRPr="00B3330C">
        <w:rPr>
          <w:rFonts w:asciiTheme="majorBidi" w:hAnsiTheme="majorBidi" w:cstheme="majorBidi"/>
          <w:sz w:val="24"/>
          <w:szCs w:val="24"/>
        </w:rPr>
        <w:t>progress</w:t>
      </w:r>
      <w:r w:rsidR="0086357E" w:rsidRPr="00B3330C">
        <w:rPr>
          <w:rFonts w:asciiTheme="majorBidi" w:hAnsiTheme="majorBidi" w:cstheme="majorBidi"/>
          <w:sz w:val="24"/>
          <w:szCs w:val="24"/>
        </w:rPr>
        <w:t xml:space="preserve"> a </w:t>
      </w:r>
      <w:r w:rsidR="00412174" w:rsidRPr="00B3330C">
        <w:rPr>
          <w:rFonts w:asciiTheme="majorBidi" w:hAnsiTheme="majorBidi" w:cstheme="majorBidi"/>
          <w:sz w:val="24"/>
          <w:szCs w:val="24"/>
        </w:rPr>
        <w:t>comprehensive</w:t>
      </w:r>
      <w:r w:rsidR="0086357E" w:rsidRPr="00B3330C">
        <w:rPr>
          <w:rFonts w:asciiTheme="majorBidi" w:hAnsiTheme="majorBidi" w:cstheme="majorBidi"/>
          <w:sz w:val="24"/>
          <w:szCs w:val="24"/>
        </w:rPr>
        <w:t xml:space="preserve"> list of tasks when </w:t>
      </w:r>
      <w:r w:rsidR="00412174" w:rsidRPr="00B3330C">
        <w:rPr>
          <w:rFonts w:asciiTheme="majorBidi" w:hAnsiTheme="majorBidi" w:cstheme="majorBidi"/>
          <w:sz w:val="24"/>
          <w:szCs w:val="24"/>
        </w:rPr>
        <w:t>building</w:t>
      </w:r>
      <w:r w:rsidR="0086357E" w:rsidRPr="00B3330C">
        <w:rPr>
          <w:rFonts w:asciiTheme="majorBidi" w:hAnsiTheme="majorBidi" w:cstheme="majorBidi"/>
          <w:sz w:val="24"/>
          <w:szCs w:val="24"/>
        </w:rPr>
        <w:t xml:space="preserve"> that list from the bottom up than from the top down” (</w:t>
      </w:r>
      <w:r w:rsidR="001370B8" w:rsidRPr="001370B8">
        <w:rPr>
          <w:rFonts w:asciiTheme="majorBidi" w:hAnsiTheme="majorBidi" w:cstheme="majorBidi"/>
          <w:sz w:val="24"/>
          <w:szCs w:val="24"/>
        </w:rPr>
        <w:t>Meredith</w:t>
      </w:r>
      <w:r w:rsidR="001370B8">
        <w:rPr>
          <w:rFonts w:asciiTheme="majorBidi" w:hAnsiTheme="majorBidi" w:cstheme="majorBidi"/>
          <w:sz w:val="24"/>
          <w:szCs w:val="24"/>
        </w:rPr>
        <w:t xml:space="preserve"> </w:t>
      </w:r>
      <w:r w:rsidR="001370B8" w:rsidRPr="001370B8">
        <w:rPr>
          <w:rFonts w:asciiTheme="majorBidi" w:hAnsiTheme="majorBidi" w:cstheme="majorBidi"/>
          <w:sz w:val="24"/>
          <w:szCs w:val="24"/>
        </w:rPr>
        <w:t>and Mantel, 2014</w:t>
      </w:r>
      <w:r w:rsidR="00C2186B">
        <w:rPr>
          <w:rFonts w:asciiTheme="majorBidi" w:hAnsiTheme="majorBidi" w:cstheme="majorBidi"/>
          <w:sz w:val="24"/>
          <w:szCs w:val="24"/>
        </w:rPr>
        <w:t>, p.</w:t>
      </w:r>
      <w:bookmarkStart w:id="0" w:name="_GoBack"/>
      <w:bookmarkEnd w:id="0"/>
      <w:r w:rsidR="0086357E" w:rsidRPr="00B3330C">
        <w:rPr>
          <w:rFonts w:asciiTheme="majorBidi" w:hAnsiTheme="majorBidi" w:cstheme="majorBidi"/>
          <w:sz w:val="24"/>
          <w:szCs w:val="24"/>
        </w:rPr>
        <w:t>283)</w:t>
      </w:r>
    </w:p>
    <w:p w:rsidR="00A733B7" w:rsidRPr="00B3330C" w:rsidRDefault="0086357E" w:rsidP="00B3330C">
      <w:pPr>
        <w:spacing w:line="480" w:lineRule="auto"/>
        <w:rPr>
          <w:rFonts w:asciiTheme="majorBidi" w:hAnsiTheme="majorBidi" w:cstheme="majorBidi"/>
          <w:sz w:val="24"/>
          <w:szCs w:val="24"/>
        </w:rPr>
      </w:pPr>
      <w:r w:rsidRPr="00B3330C">
        <w:rPr>
          <w:rFonts w:asciiTheme="majorBidi" w:hAnsiTheme="majorBidi" w:cstheme="majorBidi"/>
          <w:sz w:val="24"/>
          <w:szCs w:val="24"/>
        </w:rPr>
        <w:t>Alternatively</w:t>
      </w:r>
      <w:r w:rsidR="00A733B7" w:rsidRPr="00B3330C">
        <w:rPr>
          <w:rFonts w:asciiTheme="majorBidi" w:hAnsiTheme="majorBidi" w:cstheme="majorBidi"/>
          <w:sz w:val="24"/>
          <w:szCs w:val="24"/>
        </w:rPr>
        <w:t xml:space="preserve">, indirect costs are </w:t>
      </w:r>
      <w:r w:rsidRPr="00B3330C">
        <w:rPr>
          <w:rFonts w:asciiTheme="majorBidi" w:hAnsiTheme="majorBidi" w:cstheme="majorBidi"/>
          <w:sz w:val="24"/>
          <w:szCs w:val="24"/>
        </w:rPr>
        <w:t>alike</w:t>
      </w:r>
      <w:r w:rsidR="00A733B7" w:rsidRPr="00B3330C">
        <w:rPr>
          <w:rFonts w:asciiTheme="majorBidi" w:hAnsiTheme="majorBidi" w:cstheme="majorBidi"/>
          <w:sz w:val="24"/>
          <w:szCs w:val="24"/>
        </w:rPr>
        <w:t xml:space="preserve"> to fixed costs. They are not directly </w:t>
      </w:r>
      <w:r w:rsidRPr="00B3330C">
        <w:rPr>
          <w:rFonts w:asciiTheme="majorBidi" w:hAnsiTheme="majorBidi" w:cstheme="majorBidi"/>
          <w:sz w:val="24"/>
          <w:szCs w:val="24"/>
        </w:rPr>
        <w:t>connected</w:t>
      </w:r>
      <w:r w:rsidR="00A733B7" w:rsidRPr="00B3330C">
        <w:rPr>
          <w:rFonts w:asciiTheme="majorBidi" w:hAnsiTheme="majorBidi" w:cstheme="majorBidi"/>
          <w:sz w:val="24"/>
          <w:szCs w:val="24"/>
        </w:rPr>
        <w:t xml:space="preserve"> to output. Indirect costs at </w:t>
      </w:r>
      <w:r w:rsidR="00412174" w:rsidRPr="00B3330C">
        <w:rPr>
          <w:rFonts w:asciiTheme="majorBidi" w:hAnsiTheme="majorBidi" w:cstheme="majorBidi"/>
          <w:sz w:val="24"/>
          <w:szCs w:val="24"/>
        </w:rPr>
        <w:t>an</w:t>
      </w:r>
      <w:r w:rsidR="00A733B7" w:rsidRPr="00B3330C">
        <w:rPr>
          <w:rFonts w:asciiTheme="majorBidi" w:hAnsiTheme="majorBidi" w:cstheme="majorBidi"/>
          <w:sz w:val="24"/>
          <w:szCs w:val="24"/>
        </w:rPr>
        <w:t xml:space="preserve"> </w:t>
      </w:r>
      <w:r w:rsidRPr="00B3330C">
        <w:rPr>
          <w:rFonts w:asciiTheme="majorBidi" w:hAnsiTheme="majorBidi" w:cstheme="majorBidi"/>
          <w:sz w:val="24"/>
          <w:szCs w:val="24"/>
        </w:rPr>
        <w:t>industrial</w:t>
      </w:r>
      <w:r w:rsidR="00A733B7" w:rsidRPr="00B3330C">
        <w:rPr>
          <w:rFonts w:asciiTheme="majorBidi" w:hAnsiTheme="majorBidi" w:cstheme="majorBidi"/>
          <w:sz w:val="24"/>
          <w:szCs w:val="24"/>
        </w:rPr>
        <w:t xml:space="preserve"> plant may </w:t>
      </w:r>
      <w:r w:rsidRPr="00B3330C">
        <w:rPr>
          <w:rFonts w:asciiTheme="majorBidi" w:hAnsiTheme="majorBidi" w:cstheme="majorBidi"/>
          <w:sz w:val="24"/>
          <w:szCs w:val="24"/>
        </w:rPr>
        <w:t>contain</w:t>
      </w:r>
      <w:r w:rsidR="00A733B7" w:rsidRPr="00B3330C">
        <w:rPr>
          <w:rFonts w:asciiTheme="majorBidi" w:hAnsiTheme="majorBidi" w:cstheme="majorBidi"/>
          <w:sz w:val="24"/>
          <w:szCs w:val="24"/>
        </w:rPr>
        <w:t xml:space="preserve"> managers' </w:t>
      </w:r>
      <w:r w:rsidRPr="00B3330C">
        <w:rPr>
          <w:rFonts w:asciiTheme="majorBidi" w:hAnsiTheme="majorBidi" w:cstheme="majorBidi"/>
          <w:sz w:val="24"/>
          <w:szCs w:val="24"/>
        </w:rPr>
        <w:t>wages</w:t>
      </w:r>
      <w:r w:rsidR="00A733B7" w:rsidRPr="00B3330C">
        <w:rPr>
          <w:rFonts w:asciiTheme="majorBidi" w:hAnsiTheme="majorBidi" w:cstheme="majorBidi"/>
          <w:sz w:val="24"/>
          <w:szCs w:val="24"/>
        </w:rPr>
        <w:t xml:space="preserve">, indirect </w:t>
      </w:r>
      <w:r w:rsidRPr="00B3330C">
        <w:rPr>
          <w:rFonts w:asciiTheme="majorBidi" w:hAnsiTheme="majorBidi" w:cstheme="majorBidi"/>
          <w:sz w:val="24"/>
          <w:szCs w:val="24"/>
        </w:rPr>
        <w:t>employment</w:t>
      </w:r>
      <w:r w:rsidR="00A733B7" w:rsidRPr="00B3330C">
        <w:rPr>
          <w:rFonts w:asciiTheme="majorBidi" w:hAnsiTheme="majorBidi" w:cstheme="majorBidi"/>
          <w:sz w:val="24"/>
          <w:szCs w:val="24"/>
        </w:rPr>
        <w:t xml:space="preserve"> costs, </w:t>
      </w:r>
      <w:r w:rsidRPr="00B3330C">
        <w:rPr>
          <w:rFonts w:asciiTheme="majorBidi" w:hAnsiTheme="majorBidi" w:cstheme="majorBidi"/>
          <w:sz w:val="24"/>
          <w:szCs w:val="24"/>
        </w:rPr>
        <w:t>goods</w:t>
      </w:r>
      <w:r w:rsidR="00A733B7" w:rsidRPr="00B3330C">
        <w:rPr>
          <w:rFonts w:asciiTheme="majorBidi" w:hAnsiTheme="majorBidi" w:cstheme="majorBidi"/>
          <w:sz w:val="24"/>
          <w:szCs w:val="24"/>
        </w:rPr>
        <w:t xml:space="preserve">, taxes, </w:t>
      </w:r>
      <w:r w:rsidRPr="00B3330C">
        <w:rPr>
          <w:rFonts w:asciiTheme="majorBidi" w:hAnsiTheme="majorBidi" w:cstheme="majorBidi"/>
          <w:sz w:val="24"/>
          <w:szCs w:val="24"/>
        </w:rPr>
        <w:t>services</w:t>
      </w:r>
      <w:r w:rsidR="00A733B7" w:rsidRPr="00B3330C">
        <w:rPr>
          <w:rFonts w:asciiTheme="majorBidi" w:hAnsiTheme="majorBidi" w:cstheme="majorBidi"/>
          <w:sz w:val="24"/>
          <w:szCs w:val="24"/>
        </w:rPr>
        <w:t xml:space="preserve">, </w:t>
      </w:r>
      <w:r w:rsidRPr="00B3330C">
        <w:rPr>
          <w:rFonts w:asciiTheme="majorBidi" w:hAnsiTheme="majorBidi" w:cstheme="majorBidi"/>
          <w:sz w:val="24"/>
          <w:szCs w:val="24"/>
        </w:rPr>
        <w:t>devaluation</w:t>
      </w:r>
      <w:r w:rsidR="00A733B7" w:rsidRPr="00B3330C">
        <w:rPr>
          <w:rFonts w:asciiTheme="majorBidi" w:hAnsiTheme="majorBidi" w:cstheme="majorBidi"/>
          <w:sz w:val="24"/>
          <w:szCs w:val="24"/>
        </w:rPr>
        <w:t xml:space="preserve"> on buildings and equipment, plant </w:t>
      </w:r>
      <w:r w:rsidRPr="00B3330C">
        <w:rPr>
          <w:rFonts w:asciiTheme="majorBidi" w:hAnsiTheme="majorBidi" w:cstheme="majorBidi"/>
          <w:sz w:val="24"/>
          <w:szCs w:val="24"/>
        </w:rPr>
        <w:t>fee</w:t>
      </w:r>
      <w:r w:rsidR="00A733B7" w:rsidRPr="00B3330C">
        <w:rPr>
          <w:rFonts w:asciiTheme="majorBidi" w:hAnsiTheme="majorBidi" w:cstheme="majorBidi"/>
          <w:sz w:val="24"/>
          <w:szCs w:val="24"/>
        </w:rPr>
        <w:t xml:space="preserve">, tool costs and patent costs. These indirect costs are </w:t>
      </w:r>
      <w:r w:rsidRPr="00B3330C">
        <w:rPr>
          <w:rFonts w:asciiTheme="majorBidi" w:hAnsiTheme="majorBidi" w:cstheme="majorBidi"/>
          <w:sz w:val="24"/>
          <w:szCs w:val="24"/>
        </w:rPr>
        <w:t>occasionally</w:t>
      </w:r>
      <w:r w:rsidR="00A733B7" w:rsidRPr="00B3330C">
        <w:rPr>
          <w:rFonts w:asciiTheme="majorBidi" w:hAnsiTheme="majorBidi" w:cstheme="majorBidi"/>
          <w:sz w:val="24"/>
          <w:szCs w:val="24"/>
        </w:rPr>
        <w:t xml:space="preserve"> </w:t>
      </w:r>
      <w:r w:rsidRPr="00B3330C">
        <w:rPr>
          <w:rFonts w:asciiTheme="majorBidi" w:hAnsiTheme="majorBidi" w:cstheme="majorBidi"/>
          <w:sz w:val="24"/>
          <w:szCs w:val="24"/>
        </w:rPr>
        <w:t>termed</w:t>
      </w:r>
      <w:r w:rsidR="00A733B7" w:rsidRPr="00B3330C">
        <w:rPr>
          <w:rFonts w:asciiTheme="majorBidi" w:hAnsiTheme="majorBidi" w:cstheme="majorBidi"/>
          <w:sz w:val="24"/>
          <w:szCs w:val="24"/>
        </w:rPr>
        <w:t xml:space="preserve"> production overheads</w:t>
      </w:r>
      <w:r w:rsidR="00A733B7" w:rsidRPr="00B3330C">
        <w:rPr>
          <w:rFonts w:asciiTheme="majorBidi" w:hAnsiTheme="majorBidi" w:cstheme="majorBidi"/>
          <w:sz w:val="24"/>
          <w:szCs w:val="24"/>
        </w:rPr>
        <w:t>.</w:t>
      </w:r>
    </w:p>
    <w:p w:rsidR="00A733B7" w:rsidRPr="00B3330C" w:rsidRDefault="00A733B7" w:rsidP="00B3330C">
      <w:pPr>
        <w:spacing w:line="480" w:lineRule="auto"/>
        <w:rPr>
          <w:rFonts w:asciiTheme="majorBidi" w:hAnsiTheme="majorBidi" w:cstheme="majorBidi"/>
          <w:sz w:val="24"/>
          <w:szCs w:val="24"/>
        </w:rPr>
      </w:pPr>
    </w:p>
    <w:p w:rsidR="00B3330C" w:rsidRPr="00B3330C" w:rsidRDefault="00B3330C" w:rsidP="00B3330C">
      <w:pPr>
        <w:spacing w:line="480" w:lineRule="auto"/>
        <w:ind w:firstLine="720"/>
        <w:rPr>
          <w:rFonts w:asciiTheme="majorBidi" w:hAnsiTheme="majorBidi" w:cstheme="majorBidi"/>
          <w:sz w:val="24"/>
          <w:szCs w:val="24"/>
        </w:rPr>
      </w:pPr>
    </w:p>
    <w:p w:rsidR="00F3201B" w:rsidRPr="00B3330C" w:rsidRDefault="00B3330C" w:rsidP="00B3330C">
      <w:pPr>
        <w:spacing w:line="480" w:lineRule="auto"/>
        <w:rPr>
          <w:rFonts w:asciiTheme="majorBidi" w:hAnsiTheme="majorBidi" w:cstheme="majorBidi"/>
          <w:sz w:val="24"/>
          <w:szCs w:val="24"/>
        </w:rPr>
      </w:pPr>
      <w:r w:rsidRPr="00B3330C">
        <w:rPr>
          <w:rFonts w:asciiTheme="majorBidi" w:hAnsiTheme="majorBidi" w:cstheme="majorBidi"/>
          <w:sz w:val="24"/>
          <w:szCs w:val="24"/>
        </w:rPr>
        <w:lastRenderedPageBreak/>
        <w:t>References</w:t>
      </w:r>
    </w:p>
    <w:p w:rsidR="00B3330C" w:rsidRPr="00B3330C" w:rsidRDefault="00B3330C" w:rsidP="00B3330C">
      <w:pPr>
        <w:spacing w:after="0" w:line="480" w:lineRule="auto"/>
        <w:rPr>
          <w:rFonts w:asciiTheme="majorBidi" w:hAnsiTheme="majorBidi" w:cstheme="majorBidi"/>
          <w:sz w:val="24"/>
          <w:szCs w:val="24"/>
        </w:rPr>
      </w:pPr>
      <w:r w:rsidRPr="00B3330C">
        <w:rPr>
          <w:rFonts w:asciiTheme="majorBidi" w:hAnsiTheme="majorBidi" w:cstheme="majorBidi"/>
          <w:sz w:val="24"/>
          <w:szCs w:val="24"/>
        </w:rPr>
        <w:t xml:space="preserve">Meredith, J. R. and Mantel, S. J. (2014). Project Management: A Managerial Approach (9th ed.), </w:t>
      </w:r>
    </w:p>
    <w:p w:rsidR="00B3330C" w:rsidRPr="00B3330C" w:rsidRDefault="00B3330C" w:rsidP="00B3330C">
      <w:pPr>
        <w:spacing w:after="0" w:line="480" w:lineRule="auto"/>
        <w:ind w:firstLine="720"/>
        <w:rPr>
          <w:rFonts w:asciiTheme="majorBidi" w:hAnsiTheme="majorBidi" w:cstheme="majorBidi"/>
          <w:sz w:val="24"/>
          <w:szCs w:val="24"/>
        </w:rPr>
      </w:pPr>
      <w:r w:rsidRPr="00B3330C">
        <w:rPr>
          <w:rFonts w:asciiTheme="majorBidi" w:hAnsiTheme="majorBidi" w:cstheme="majorBidi"/>
          <w:sz w:val="24"/>
          <w:szCs w:val="24"/>
        </w:rPr>
        <w:t xml:space="preserve">Wiley, ISBN-13: 9781118947029. Retrieve from </w:t>
      </w:r>
    </w:p>
    <w:p w:rsidR="00B3330C" w:rsidRPr="00B3330C" w:rsidRDefault="00B3330C" w:rsidP="00B3330C">
      <w:pPr>
        <w:spacing w:after="0" w:line="480" w:lineRule="auto"/>
        <w:ind w:left="720"/>
        <w:rPr>
          <w:rFonts w:asciiTheme="majorBidi" w:hAnsiTheme="majorBidi" w:cstheme="majorBidi"/>
          <w:sz w:val="24"/>
          <w:szCs w:val="24"/>
        </w:rPr>
      </w:pPr>
      <w:r w:rsidRPr="00B3330C">
        <w:rPr>
          <w:rFonts w:asciiTheme="majorBidi" w:hAnsiTheme="majorBidi" w:cstheme="majorBidi"/>
          <w:sz w:val="24"/>
          <w:szCs w:val="24"/>
        </w:rPr>
        <w:t>https://digitalbookshelf.southuniversity.edu/#/books/9781119128380/cfi/6/18!/4/2/14/20/6/2@0:0</w:t>
      </w:r>
    </w:p>
    <w:p w:rsidR="00B3330C" w:rsidRPr="00B3330C" w:rsidRDefault="00B3330C" w:rsidP="00B3330C">
      <w:pPr>
        <w:spacing w:after="0" w:line="480" w:lineRule="auto"/>
        <w:rPr>
          <w:rFonts w:asciiTheme="majorBidi" w:hAnsiTheme="majorBidi" w:cstheme="majorBidi"/>
          <w:sz w:val="24"/>
          <w:szCs w:val="24"/>
        </w:rPr>
      </w:pPr>
      <w:r w:rsidRPr="00B3330C">
        <w:rPr>
          <w:rFonts w:asciiTheme="majorBidi" w:hAnsiTheme="majorBidi" w:cstheme="majorBidi"/>
          <w:sz w:val="24"/>
          <w:szCs w:val="24"/>
        </w:rPr>
        <w:t xml:space="preserve">A Guide to the Project Management Body of Knowledge (2013) (5th ed.) Project Management </w:t>
      </w:r>
    </w:p>
    <w:p w:rsidR="00B3330C" w:rsidRPr="00B3330C" w:rsidRDefault="00B3330C" w:rsidP="00B3330C">
      <w:pPr>
        <w:spacing w:after="0" w:line="480" w:lineRule="auto"/>
        <w:ind w:firstLine="720"/>
        <w:rPr>
          <w:rFonts w:asciiTheme="majorBidi" w:hAnsiTheme="majorBidi" w:cstheme="majorBidi"/>
          <w:sz w:val="24"/>
          <w:szCs w:val="24"/>
        </w:rPr>
      </w:pPr>
      <w:r w:rsidRPr="00B3330C">
        <w:rPr>
          <w:rFonts w:asciiTheme="majorBidi" w:hAnsiTheme="majorBidi" w:cstheme="majorBidi"/>
          <w:sz w:val="24"/>
          <w:szCs w:val="24"/>
        </w:rPr>
        <w:t>Institute, retrieve from</w:t>
      </w:r>
    </w:p>
    <w:p w:rsidR="00B3330C" w:rsidRPr="00B3330C" w:rsidRDefault="00B3330C" w:rsidP="00B3330C">
      <w:pPr>
        <w:spacing w:after="0" w:line="480" w:lineRule="auto"/>
        <w:ind w:left="720"/>
        <w:rPr>
          <w:rFonts w:asciiTheme="majorBidi" w:hAnsiTheme="majorBidi" w:cstheme="majorBidi"/>
          <w:sz w:val="24"/>
          <w:szCs w:val="24"/>
        </w:rPr>
      </w:pPr>
      <w:r w:rsidRPr="00B3330C">
        <w:rPr>
          <w:rFonts w:asciiTheme="majorBidi" w:hAnsiTheme="majorBidi" w:cstheme="majorBidi"/>
          <w:sz w:val="24"/>
          <w:szCs w:val="24"/>
        </w:rPr>
        <w:t>https://digitalbookshelf.southuniversity.edu/#/books/9781935589815?context_token=151d7140-98a3-0137-de54-7a724bb49bb4</w:t>
      </w:r>
    </w:p>
    <w:p w:rsidR="00B3330C" w:rsidRPr="00B3330C" w:rsidRDefault="00B3330C" w:rsidP="00B3330C">
      <w:pPr>
        <w:spacing w:line="480" w:lineRule="auto"/>
        <w:ind w:firstLine="720"/>
        <w:rPr>
          <w:rFonts w:asciiTheme="majorBidi" w:hAnsiTheme="majorBidi" w:cstheme="majorBidi"/>
          <w:sz w:val="24"/>
          <w:szCs w:val="24"/>
        </w:rPr>
      </w:pPr>
    </w:p>
    <w:p w:rsidR="00B3330C" w:rsidRPr="00B3330C" w:rsidRDefault="00B3330C" w:rsidP="00B3330C">
      <w:pPr>
        <w:spacing w:line="480" w:lineRule="auto"/>
        <w:ind w:firstLine="720"/>
        <w:rPr>
          <w:rFonts w:asciiTheme="majorBidi" w:hAnsiTheme="majorBidi" w:cstheme="majorBidi"/>
          <w:sz w:val="24"/>
          <w:szCs w:val="24"/>
        </w:rPr>
      </w:pPr>
    </w:p>
    <w:p w:rsidR="00B3330C" w:rsidRPr="00B3330C" w:rsidRDefault="00B3330C" w:rsidP="00B3330C">
      <w:pPr>
        <w:spacing w:line="480" w:lineRule="auto"/>
        <w:ind w:firstLine="720"/>
        <w:rPr>
          <w:rFonts w:asciiTheme="majorBidi" w:hAnsiTheme="majorBidi" w:cstheme="majorBidi"/>
          <w:sz w:val="24"/>
          <w:szCs w:val="24"/>
        </w:rPr>
      </w:pPr>
    </w:p>
    <w:p w:rsidR="00B3330C" w:rsidRPr="00B3330C" w:rsidRDefault="00B3330C" w:rsidP="00B3330C">
      <w:pPr>
        <w:spacing w:line="480" w:lineRule="auto"/>
        <w:ind w:firstLine="720"/>
        <w:rPr>
          <w:rFonts w:asciiTheme="majorBidi" w:hAnsiTheme="majorBidi" w:cstheme="majorBidi"/>
          <w:sz w:val="24"/>
          <w:szCs w:val="24"/>
        </w:rPr>
      </w:pPr>
    </w:p>
    <w:p w:rsidR="00B3330C" w:rsidRPr="00B3330C" w:rsidRDefault="00B3330C" w:rsidP="00B3330C">
      <w:pPr>
        <w:spacing w:line="480" w:lineRule="auto"/>
        <w:ind w:firstLine="720"/>
        <w:rPr>
          <w:rFonts w:asciiTheme="majorBidi" w:hAnsiTheme="majorBidi" w:cstheme="majorBidi"/>
          <w:sz w:val="24"/>
          <w:szCs w:val="24"/>
        </w:rPr>
      </w:pPr>
    </w:p>
    <w:p w:rsidR="00B3330C" w:rsidRPr="00B3330C" w:rsidRDefault="00B3330C" w:rsidP="00B3330C">
      <w:pPr>
        <w:spacing w:line="480" w:lineRule="auto"/>
        <w:ind w:firstLine="720"/>
        <w:rPr>
          <w:rFonts w:asciiTheme="majorBidi" w:hAnsiTheme="majorBidi" w:cstheme="majorBidi"/>
          <w:sz w:val="24"/>
          <w:szCs w:val="24"/>
        </w:rPr>
      </w:pPr>
    </w:p>
    <w:p w:rsidR="00B3330C" w:rsidRPr="00B3330C" w:rsidRDefault="00B3330C" w:rsidP="00B3330C">
      <w:pPr>
        <w:spacing w:line="480" w:lineRule="auto"/>
        <w:ind w:firstLine="720"/>
        <w:rPr>
          <w:rFonts w:asciiTheme="majorBidi" w:hAnsiTheme="majorBidi" w:cstheme="majorBidi"/>
          <w:sz w:val="24"/>
          <w:szCs w:val="24"/>
        </w:rPr>
      </w:pPr>
    </w:p>
    <w:p w:rsidR="00B3330C" w:rsidRPr="00B3330C" w:rsidRDefault="00B3330C" w:rsidP="00B3330C">
      <w:pPr>
        <w:spacing w:line="480" w:lineRule="auto"/>
        <w:ind w:firstLine="720"/>
        <w:rPr>
          <w:rFonts w:asciiTheme="majorBidi" w:hAnsiTheme="majorBidi" w:cstheme="majorBidi"/>
          <w:sz w:val="24"/>
          <w:szCs w:val="24"/>
        </w:rPr>
      </w:pPr>
    </w:p>
    <w:p w:rsidR="00B3330C" w:rsidRPr="00B3330C" w:rsidRDefault="00B3330C" w:rsidP="00B3330C">
      <w:pPr>
        <w:spacing w:line="480" w:lineRule="auto"/>
        <w:ind w:firstLine="720"/>
        <w:rPr>
          <w:rFonts w:asciiTheme="majorBidi" w:hAnsiTheme="majorBidi" w:cstheme="majorBidi"/>
          <w:sz w:val="24"/>
          <w:szCs w:val="24"/>
        </w:rPr>
      </w:pPr>
    </w:p>
    <w:p w:rsidR="00F3201B" w:rsidRPr="00B3330C" w:rsidRDefault="00F3201B" w:rsidP="00B3330C">
      <w:pPr>
        <w:spacing w:line="480" w:lineRule="auto"/>
        <w:rPr>
          <w:rFonts w:asciiTheme="majorBidi" w:hAnsiTheme="majorBidi" w:cstheme="majorBidi"/>
          <w:sz w:val="24"/>
          <w:szCs w:val="24"/>
        </w:rPr>
      </w:pPr>
    </w:p>
    <w:p w:rsidR="00067E15" w:rsidRPr="00067E15" w:rsidRDefault="00067E15" w:rsidP="00B3330C">
      <w:pPr>
        <w:spacing w:line="480" w:lineRule="auto"/>
        <w:rPr>
          <w:rFonts w:asciiTheme="majorBidi" w:hAnsiTheme="majorBidi" w:cstheme="majorBidi"/>
          <w:sz w:val="24"/>
          <w:szCs w:val="24"/>
        </w:rPr>
      </w:pPr>
    </w:p>
    <w:p w:rsidR="00067E15" w:rsidRPr="00B3330C" w:rsidRDefault="00A733B7" w:rsidP="00B3330C">
      <w:pPr>
        <w:spacing w:line="480" w:lineRule="auto"/>
        <w:rPr>
          <w:rFonts w:asciiTheme="majorBidi" w:hAnsiTheme="majorBidi" w:cstheme="majorBidi"/>
          <w:sz w:val="24"/>
          <w:szCs w:val="24"/>
        </w:rPr>
      </w:pPr>
      <w:r w:rsidRPr="00B3330C">
        <w:rPr>
          <w:rFonts w:asciiTheme="majorBidi" w:hAnsiTheme="majorBidi" w:cstheme="majorBidi"/>
          <w:sz w:val="24"/>
          <w:szCs w:val="24"/>
        </w:rPr>
        <w:lastRenderedPageBreak/>
        <w:t xml:space="preserve">Replies </w:t>
      </w:r>
    </w:p>
    <w:p w:rsidR="00F3201B" w:rsidRPr="00B3330C" w:rsidRDefault="00F3201B" w:rsidP="00B3330C">
      <w:pPr>
        <w:spacing w:line="480" w:lineRule="auto"/>
        <w:rPr>
          <w:rFonts w:asciiTheme="majorBidi" w:hAnsiTheme="majorBidi" w:cstheme="majorBidi"/>
          <w:sz w:val="24"/>
          <w:szCs w:val="24"/>
        </w:rPr>
      </w:pPr>
      <w:r w:rsidRPr="00B3330C">
        <w:rPr>
          <w:rFonts w:asciiTheme="majorBidi" w:hAnsiTheme="majorBidi" w:cstheme="majorBidi"/>
          <w:sz w:val="24"/>
          <w:szCs w:val="24"/>
        </w:rPr>
        <w:t xml:space="preserve">Reply to </w:t>
      </w:r>
      <w:r w:rsidRPr="00B3330C">
        <w:rPr>
          <w:rFonts w:asciiTheme="majorBidi" w:hAnsiTheme="majorBidi" w:cstheme="majorBidi"/>
          <w:sz w:val="24"/>
          <w:szCs w:val="24"/>
        </w:rPr>
        <w:t xml:space="preserve">Brandon </w:t>
      </w:r>
      <w:proofErr w:type="spellStart"/>
      <w:r w:rsidRPr="00B3330C">
        <w:rPr>
          <w:rFonts w:asciiTheme="majorBidi" w:hAnsiTheme="majorBidi" w:cstheme="majorBidi"/>
          <w:sz w:val="24"/>
          <w:szCs w:val="24"/>
        </w:rPr>
        <w:t>Massingale</w:t>
      </w:r>
      <w:proofErr w:type="spellEnd"/>
      <w:r w:rsidRPr="00B3330C">
        <w:rPr>
          <w:rFonts w:asciiTheme="majorBidi" w:hAnsiTheme="majorBidi" w:cstheme="majorBidi"/>
          <w:sz w:val="24"/>
          <w:szCs w:val="24"/>
        </w:rPr>
        <w:t xml:space="preserve"> </w:t>
      </w:r>
    </w:p>
    <w:p w:rsidR="00F3201B" w:rsidRPr="00B3330C" w:rsidRDefault="00F3201B" w:rsidP="00B3330C">
      <w:pPr>
        <w:spacing w:line="480" w:lineRule="auto"/>
        <w:rPr>
          <w:rFonts w:asciiTheme="majorBidi" w:hAnsiTheme="majorBidi" w:cstheme="majorBidi"/>
          <w:sz w:val="24"/>
          <w:szCs w:val="24"/>
        </w:rPr>
      </w:pPr>
      <w:r w:rsidRPr="00B3330C">
        <w:rPr>
          <w:rFonts w:asciiTheme="majorBidi" w:hAnsiTheme="majorBidi" w:cstheme="majorBidi"/>
          <w:sz w:val="24"/>
          <w:szCs w:val="24"/>
        </w:rPr>
        <w:t xml:space="preserve">Thankyou for your post. I have found many good points out of your post. </w:t>
      </w:r>
      <w:r w:rsidRPr="00B3330C">
        <w:rPr>
          <w:rFonts w:asciiTheme="majorBidi" w:hAnsiTheme="majorBidi" w:cstheme="majorBidi"/>
          <w:sz w:val="24"/>
          <w:szCs w:val="24"/>
        </w:rPr>
        <w:t xml:space="preserve">A top-down budget requires a clear understanding of the </w:t>
      </w:r>
      <w:r w:rsidR="00412174" w:rsidRPr="00B3330C">
        <w:rPr>
          <w:rFonts w:asciiTheme="majorBidi" w:hAnsiTheme="majorBidi" w:cstheme="majorBidi"/>
          <w:sz w:val="24"/>
          <w:szCs w:val="24"/>
        </w:rPr>
        <w:t>administration’s</w:t>
      </w:r>
      <w:r w:rsidRPr="00B3330C">
        <w:rPr>
          <w:rFonts w:asciiTheme="majorBidi" w:hAnsiTheme="majorBidi" w:cstheme="majorBidi"/>
          <w:sz w:val="24"/>
          <w:szCs w:val="24"/>
        </w:rPr>
        <w:t xml:space="preserve"> </w:t>
      </w:r>
      <w:r w:rsidR="00412174" w:rsidRPr="00B3330C">
        <w:rPr>
          <w:rFonts w:asciiTheme="majorBidi" w:hAnsiTheme="majorBidi" w:cstheme="majorBidi"/>
          <w:sz w:val="24"/>
          <w:szCs w:val="24"/>
        </w:rPr>
        <w:t>vital</w:t>
      </w:r>
      <w:r w:rsidRPr="00B3330C">
        <w:rPr>
          <w:rFonts w:asciiTheme="majorBidi" w:hAnsiTheme="majorBidi" w:cstheme="majorBidi"/>
          <w:sz w:val="24"/>
          <w:szCs w:val="24"/>
        </w:rPr>
        <w:t xml:space="preserve"> features and the </w:t>
      </w:r>
      <w:r w:rsidR="00412174" w:rsidRPr="00B3330C">
        <w:rPr>
          <w:rFonts w:asciiTheme="majorBidi" w:hAnsiTheme="majorBidi" w:cstheme="majorBidi"/>
          <w:sz w:val="24"/>
          <w:szCs w:val="24"/>
        </w:rPr>
        <w:t>capability</w:t>
      </w:r>
      <w:r w:rsidRPr="00B3330C">
        <w:rPr>
          <w:rFonts w:asciiTheme="majorBidi" w:hAnsiTheme="majorBidi" w:cstheme="majorBidi"/>
          <w:sz w:val="24"/>
          <w:szCs w:val="24"/>
        </w:rPr>
        <w:t xml:space="preserve"> to </w:t>
      </w:r>
      <w:r w:rsidR="00412174" w:rsidRPr="00B3330C">
        <w:rPr>
          <w:rFonts w:asciiTheme="majorBidi" w:hAnsiTheme="majorBidi" w:cstheme="majorBidi"/>
          <w:sz w:val="24"/>
          <w:szCs w:val="24"/>
        </w:rPr>
        <w:t>arrange</w:t>
      </w:r>
      <w:r w:rsidRPr="00B3330C">
        <w:rPr>
          <w:rFonts w:asciiTheme="majorBidi" w:hAnsiTheme="majorBidi" w:cstheme="majorBidi"/>
          <w:sz w:val="24"/>
          <w:szCs w:val="24"/>
        </w:rPr>
        <w:t xml:space="preserve"> a realistic forecast for </w:t>
      </w:r>
      <w:r w:rsidR="00412174" w:rsidRPr="00B3330C">
        <w:rPr>
          <w:rFonts w:asciiTheme="majorBidi" w:hAnsiTheme="majorBidi" w:cstheme="majorBidi"/>
          <w:sz w:val="24"/>
          <w:szCs w:val="24"/>
        </w:rPr>
        <w:t>at best</w:t>
      </w:r>
      <w:r w:rsidRPr="00B3330C">
        <w:rPr>
          <w:rFonts w:asciiTheme="majorBidi" w:hAnsiTheme="majorBidi" w:cstheme="majorBidi"/>
          <w:sz w:val="24"/>
          <w:szCs w:val="24"/>
        </w:rPr>
        <w:t xml:space="preserve"> the period in question. This </w:t>
      </w:r>
      <w:r w:rsidR="00412174" w:rsidRPr="00B3330C">
        <w:rPr>
          <w:rFonts w:asciiTheme="majorBidi" w:hAnsiTheme="majorBidi" w:cstheme="majorBidi"/>
          <w:sz w:val="24"/>
          <w:szCs w:val="24"/>
        </w:rPr>
        <w:t>method</w:t>
      </w:r>
      <w:r w:rsidRPr="00B3330C">
        <w:rPr>
          <w:rFonts w:asciiTheme="majorBidi" w:hAnsiTheme="majorBidi" w:cstheme="majorBidi"/>
          <w:sz w:val="24"/>
          <w:szCs w:val="24"/>
        </w:rPr>
        <w:t xml:space="preserve"> </w:t>
      </w:r>
      <w:r w:rsidR="00412174" w:rsidRPr="00B3330C">
        <w:rPr>
          <w:rFonts w:asciiTheme="majorBidi" w:hAnsiTheme="majorBidi" w:cstheme="majorBidi"/>
          <w:sz w:val="24"/>
          <w:szCs w:val="24"/>
        </w:rPr>
        <w:t>confirms</w:t>
      </w:r>
      <w:r w:rsidRPr="00B3330C">
        <w:rPr>
          <w:rFonts w:asciiTheme="majorBidi" w:hAnsiTheme="majorBidi" w:cstheme="majorBidi"/>
          <w:sz w:val="24"/>
          <w:szCs w:val="24"/>
        </w:rPr>
        <w:t xml:space="preserve"> the </w:t>
      </w:r>
      <w:r w:rsidR="00412174" w:rsidRPr="00B3330C">
        <w:rPr>
          <w:rFonts w:asciiTheme="majorBidi" w:hAnsiTheme="majorBidi" w:cstheme="majorBidi"/>
          <w:sz w:val="24"/>
          <w:szCs w:val="24"/>
        </w:rPr>
        <w:t>constancy</w:t>
      </w:r>
      <w:r w:rsidRPr="00B3330C">
        <w:rPr>
          <w:rFonts w:asciiTheme="majorBidi" w:hAnsiTheme="majorBidi" w:cstheme="majorBidi"/>
          <w:sz w:val="24"/>
          <w:szCs w:val="24"/>
        </w:rPr>
        <w:t xml:space="preserve"> of budgets of </w:t>
      </w:r>
      <w:r w:rsidR="00412174" w:rsidRPr="00B3330C">
        <w:rPr>
          <w:rFonts w:asciiTheme="majorBidi" w:hAnsiTheme="majorBidi" w:cstheme="majorBidi"/>
          <w:sz w:val="24"/>
          <w:szCs w:val="24"/>
        </w:rPr>
        <w:t>distinct</w:t>
      </w:r>
      <w:r w:rsidRPr="00B3330C">
        <w:rPr>
          <w:rFonts w:asciiTheme="majorBidi" w:hAnsiTheme="majorBidi" w:cstheme="majorBidi"/>
          <w:sz w:val="24"/>
          <w:szCs w:val="24"/>
        </w:rPr>
        <w:t xml:space="preserve"> divisions and </w:t>
      </w:r>
      <w:r w:rsidR="00412174" w:rsidRPr="00B3330C">
        <w:rPr>
          <w:rFonts w:asciiTheme="majorBidi" w:hAnsiTheme="majorBidi" w:cstheme="majorBidi"/>
          <w:sz w:val="24"/>
          <w:szCs w:val="24"/>
        </w:rPr>
        <w:t>permits</w:t>
      </w:r>
      <w:r w:rsidRPr="00B3330C">
        <w:rPr>
          <w:rFonts w:asciiTheme="majorBidi" w:hAnsiTheme="majorBidi" w:cstheme="majorBidi"/>
          <w:sz w:val="24"/>
          <w:szCs w:val="24"/>
        </w:rPr>
        <w:t xml:space="preserve"> </w:t>
      </w:r>
      <w:r w:rsidR="00412174" w:rsidRPr="00B3330C">
        <w:rPr>
          <w:rFonts w:asciiTheme="majorBidi" w:hAnsiTheme="majorBidi" w:cstheme="majorBidi"/>
          <w:sz w:val="24"/>
          <w:szCs w:val="24"/>
        </w:rPr>
        <w:t xml:space="preserve">one </w:t>
      </w:r>
      <w:r w:rsidRPr="00B3330C">
        <w:rPr>
          <w:rFonts w:asciiTheme="majorBidi" w:hAnsiTheme="majorBidi" w:cstheme="majorBidi"/>
          <w:sz w:val="24"/>
          <w:szCs w:val="24"/>
        </w:rPr>
        <w:t xml:space="preserve">to set </w:t>
      </w:r>
      <w:r w:rsidR="00412174" w:rsidRPr="00B3330C">
        <w:rPr>
          <w:rFonts w:asciiTheme="majorBidi" w:hAnsiTheme="majorBidi" w:cstheme="majorBidi"/>
          <w:sz w:val="24"/>
          <w:szCs w:val="24"/>
        </w:rPr>
        <w:t>standards</w:t>
      </w:r>
      <w:r w:rsidRPr="00B3330C">
        <w:rPr>
          <w:rFonts w:asciiTheme="majorBidi" w:hAnsiTheme="majorBidi" w:cstheme="majorBidi"/>
          <w:sz w:val="24"/>
          <w:szCs w:val="24"/>
        </w:rPr>
        <w:t xml:space="preserve"> for sales, </w:t>
      </w:r>
      <w:r w:rsidR="00412174" w:rsidRPr="00B3330C">
        <w:rPr>
          <w:rFonts w:asciiTheme="majorBidi" w:hAnsiTheme="majorBidi" w:cstheme="majorBidi"/>
          <w:sz w:val="24"/>
          <w:szCs w:val="24"/>
        </w:rPr>
        <w:t>expenditures</w:t>
      </w:r>
      <w:r w:rsidRPr="00B3330C">
        <w:rPr>
          <w:rFonts w:asciiTheme="majorBidi" w:hAnsiTheme="majorBidi" w:cstheme="majorBidi"/>
          <w:sz w:val="24"/>
          <w:szCs w:val="24"/>
        </w:rPr>
        <w:t xml:space="preserve">, etc. to </w:t>
      </w:r>
      <w:r w:rsidR="00412174" w:rsidRPr="00B3330C">
        <w:rPr>
          <w:rFonts w:asciiTheme="majorBidi" w:hAnsiTheme="majorBidi" w:cstheme="majorBidi"/>
          <w:sz w:val="24"/>
          <w:szCs w:val="24"/>
        </w:rPr>
        <w:t>measure</w:t>
      </w:r>
      <w:r w:rsidRPr="00B3330C">
        <w:rPr>
          <w:rFonts w:asciiTheme="majorBidi" w:hAnsiTheme="majorBidi" w:cstheme="majorBidi"/>
          <w:sz w:val="24"/>
          <w:szCs w:val="24"/>
        </w:rPr>
        <w:t xml:space="preserve"> the </w:t>
      </w:r>
      <w:r w:rsidR="00412174" w:rsidRPr="00B3330C">
        <w:rPr>
          <w:rFonts w:asciiTheme="majorBidi" w:hAnsiTheme="majorBidi" w:cstheme="majorBidi"/>
          <w:sz w:val="24"/>
          <w:szCs w:val="24"/>
        </w:rPr>
        <w:t>efficiency</w:t>
      </w:r>
      <w:r w:rsidRPr="00B3330C">
        <w:rPr>
          <w:rFonts w:asciiTheme="majorBidi" w:hAnsiTheme="majorBidi" w:cstheme="majorBidi"/>
          <w:sz w:val="24"/>
          <w:szCs w:val="24"/>
        </w:rPr>
        <w:t xml:space="preserve"> of the responsibility centers.</w:t>
      </w:r>
    </w:p>
    <w:p w:rsidR="00F3201B" w:rsidRPr="00B3330C" w:rsidRDefault="00F3201B" w:rsidP="00B3330C">
      <w:pPr>
        <w:spacing w:line="480" w:lineRule="auto"/>
        <w:rPr>
          <w:rFonts w:asciiTheme="majorBidi" w:hAnsiTheme="majorBidi" w:cstheme="majorBidi"/>
          <w:sz w:val="24"/>
          <w:szCs w:val="24"/>
        </w:rPr>
      </w:pPr>
    </w:p>
    <w:p w:rsidR="00F3201B" w:rsidRPr="00B3330C" w:rsidRDefault="00F3201B" w:rsidP="00B3330C">
      <w:pPr>
        <w:spacing w:line="480" w:lineRule="auto"/>
        <w:rPr>
          <w:rFonts w:asciiTheme="majorBidi" w:hAnsiTheme="majorBidi" w:cstheme="majorBidi"/>
          <w:sz w:val="24"/>
          <w:szCs w:val="24"/>
        </w:rPr>
      </w:pPr>
    </w:p>
    <w:p w:rsidR="00F3201B" w:rsidRPr="00B3330C" w:rsidRDefault="00F3201B" w:rsidP="00B3330C">
      <w:pPr>
        <w:spacing w:line="480" w:lineRule="auto"/>
        <w:rPr>
          <w:rFonts w:asciiTheme="majorBidi" w:hAnsiTheme="majorBidi" w:cstheme="majorBidi"/>
          <w:sz w:val="24"/>
          <w:szCs w:val="24"/>
        </w:rPr>
      </w:pPr>
      <w:r w:rsidRPr="00B3330C">
        <w:rPr>
          <w:rFonts w:asciiTheme="majorBidi" w:hAnsiTheme="majorBidi" w:cstheme="majorBidi"/>
          <w:sz w:val="24"/>
          <w:szCs w:val="24"/>
        </w:rPr>
        <w:t xml:space="preserve">Reply post </w:t>
      </w:r>
      <w:r w:rsidRPr="00B3330C">
        <w:rPr>
          <w:rFonts w:asciiTheme="majorBidi" w:hAnsiTheme="majorBidi" w:cstheme="majorBidi"/>
          <w:sz w:val="24"/>
          <w:szCs w:val="24"/>
        </w:rPr>
        <w:t xml:space="preserve">Brian </w:t>
      </w:r>
      <w:proofErr w:type="spellStart"/>
      <w:r w:rsidRPr="00B3330C">
        <w:rPr>
          <w:rFonts w:asciiTheme="majorBidi" w:hAnsiTheme="majorBidi" w:cstheme="majorBidi"/>
          <w:sz w:val="24"/>
          <w:szCs w:val="24"/>
        </w:rPr>
        <w:t>Keef</w:t>
      </w:r>
      <w:proofErr w:type="spellEnd"/>
      <w:r w:rsidRPr="00B3330C">
        <w:rPr>
          <w:rFonts w:asciiTheme="majorBidi" w:hAnsiTheme="majorBidi" w:cstheme="majorBidi"/>
          <w:sz w:val="24"/>
          <w:szCs w:val="24"/>
        </w:rPr>
        <w:t xml:space="preserve"> </w:t>
      </w:r>
    </w:p>
    <w:p w:rsidR="00F3201B" w:rsidRPr="00B3330C" w:rsidRDefault="00F3201B" w:rsidP="00B3330C">
      <w:pPr>
        <w:spacing w:line="480" w:lineRule="auto"/>
        <w:rPr>
          <w:rFonts w:asciiTheme="majorBidi" w:hAnsiTheme="majorBidi" w:cstheme="majorBidi"/>
          <w:sz w:val="24"/>
          <w:szCs w:val="24"/>
        </w:rPr>
      </w:pPr>
      <w:r w:rsidRPr="00B3330C">
        <w:rPr>
          <w:rFonts w:asciiTheme="majorBidi" w:hAnsiTheme="majorBidi" w:cstheme="majorBidi"/>
          <w:sz w:val="24"/>
          <w:szCs w:val="24"/>
        </w:rPr>
        <w:t xml:space="preserve">Thank you, I have </w:t>
      </w:r>
      <w:r w:rsidR="00440257" w:rsidRPr="00B3330C">
        <w:rPr>
          <w:rFonts w:asciiTheme="majorBidi" w:hAnsiTheme="majorBidi" w:cstheme="majorBidi"/>
          <w:sz w:val="24"/>
          <w:szCs w:val="24"/>
        </w:rPr>
        <w:t xml:space="preserve">found your post as informative and interesting. </w:t>
      </w:r>
      <w:r w:rsidR="00440257" w:rsidRPr="00B3330C">
        <w:rPr>
          <w:rFonts w:asciiTheme="majorBidi" w:hAnsiTheme="majorBidi" w:cstheme="majorBidi"/>
          <w:sz w:val="24"/>
          <w:szCs w:val="24"/>
        </w:rPr>
        <w:t xml:space="preserve">The critical path is the sequence of steps in the Gantt chart that </w:t>
      </w:r>
      <w:r w:rsidR="00412174" w:rsidRPr="00B3330C">
        <w:rPr>
          <w:rFonts w:asciiTheme="majorBidi" w:hAnsiTheme="majorBidi" w:cstheme="majorBidi"/>
          <w:sz w:val="24"/>
          <w:szCs w:val="24"/>
        </w:rPr>
        <w:t>regulates</w:t>
      </w:r>
      <w:r w:rsidR="00440257" w:rsidRPr="00B3330C">
        <w:rPr>
          <w:rFonts w:asciiTheme="majorBidi" w:hAnsiTheme="majorBidi" w:cstheme="majorBidi"/>
          <w:sz w:val="24"/>
          <w:szCs w:val="24"/>
        </w:rPr>
        <w:t xml:space="preserve"> the </w:t>
      </w:r>
      <w:r w:rsidR="00412174" w:rsidRPr="00B3330C">
        <w:rPr>
          <w:rFonts w:asciiTheme="majorBidi" w:hAnsiTheme="majorBidi" w:cstheme="majorBidi"/>
          <w:sz w:val="24"/>
          <w:szCs w:val="24"/>
        </w:rPr>
        <w:t>period</w:t>
      </w:r>
      <w:r w:rsidR="00440257" w:rsidRPr="00B3330C">
        <w:rPr>
          <w:rFonts w:asciiTheme="majorBidi" w:hAnsiTheme="majorBidi" w:cstheme="majorBidi"/>
          <w:sz w:val="24"/>
          <w:szCs w:val="24"/>
        </w:rPr>
        <w:t xml:space="preserve"> of the </w:t>
      </w:r>
      <w:r w:rsidR="00412174" w:rsidRPr="00B3330C">
        <w:rPr>
          <w:rFonts w:asciiTheme="majorBidi" w:hAnsiTheme="majorBidi" w:cstheme="majorBidi"/>
          <w:sz w:val="24"/>
          <w:szCs w:val="24"/>
        </w:rPr>
        <w:t>whole</w:t>
      </w:r>
      <w:r w:rsidR="00440257" w:rsidRPr="00B3330C">
        <w:rPr>
          <w:rFonts w:asciiTheme="majorBidi" w:hAnsiTheme="majorBidi" w:cstheme="majorBidi"/>
          <w:sz w:val="24"/>
          <w:szCs w:val="24"/>
        </w:rPr>
        <w:t xml:space="preserve"> project . Any task lying on a critical path is a critical task. If the critical task is </w:t>
      </w:r>
      <w:r w:rsidR="00412174" w:rsidRPr="00B3330C">
        <w:rPr>
          <w:rFonts w:asciiTheme="majorBidi" w:hAnsiTheme="majorBidi" w:cstheme="majorBidi"/>
          <w:sz w:val="24"/>
          <w:szCs w:val="24"/>
        </w:rPr>
        <w:t>late</w:t>
      </w:r>
      <w:r w:rsidR="00440257" w:rsidRPr="00B3330C">
        <w:rPr>
          <w:rFonts w:asciiTheme="majorBidi" w:hAnsiTheme="majorBidi" w:cstheme="majorBidi"/>
          <w:sz w:val="24"/>
          <w:szCs w:val="24"/>
        </w:rPr>
        <w:t xml:space="preserve"> for one day, the </w:t>
      </w:r>
      <w:r w:rsidR="00412174" w:rsidRPr="00B3330C">
        <w:rPr>
          <w:rFonts w:asciiTheme="majorBidi" w:hAnsiTheme="majorBidi" w:cstheme="majorBidi"/>
          <w:sz w:val="24"/>
          <w:szCs w:val="24"/>
        </w:rPr>
        <w:t>whole</w:t>
      </w:r>
      <w:r w:rsidR="00440257" w:rsidRPr="00B3330C">
        <w:rPr>
          <w:rFonts w:asciiTheme="majorBidi" w:hAnsiTheme="majorBidi" w:cstheme="majorBidi"/>
          <w:sz w:val="24"/>
          <w:szCs w:val="24"/>
        </w:rPr>
        <w:t xml:space="preserve"> project will be </w:t>
      </w:r>
      <w:r w:rsidR="00412174" w:rsidRPr="00B3330C">
        <w:rPr>
          <w:rFonts w:asciiTheme="majorBidi" w:hAnsiTheme="majorBidi" w:cstheme="majorBidi"/>
          <w:sz w:val="24"/>
          <w:szCs w:val="24"/>
        </w:rPr>
        <w:t>finished</w:t>
      </w:r>
      <w:r w:rsidR="00440257" w:rsidRPr="00B3330C">
        <w:rPr>
          <w:rFonts w:asciiTheme="majorBidi" w:hAnsiTheme="majorBidi" w:cstheme="majorBidi"/>
          <w:sz w:val="24"/>
          <w:szCs w:val="24"/>
        </w:rPr>
        <w:t xml:space="preserve"> one day later. </w:t>
      </w:r>
      <w:r w:rsidR="00412174" w:rsidRPr="00B3330C">
        <w:rPr>
          <w:rFonts w:asciiTheme="majorBidi" w:hAnsiTheme="majorBidi" w:cstheme="majorBidi"/>
          <w:sz w:val="24"/>
          <w:szCs w:val="24"/>
        </w:rPr>
        <w:t>Consequently</w:t>
      </w:r>
      <w:r w:rsidR="00440257" w:rsidRPr="00B3330C">
        <w:rPr>
          <w:rFonts w:asciiTheme="majorBidi" w:hAnsiTheme="majorBidi" w:cstheme="majorBidi"/>
          <w:sz w:val="24"/>
          <w:szCs w:val="24"/>
        </w:rPr>
        <w:t>, each task lying on a critical path should have the highest priority for the team.</w:t>
      </w:r>
    </w:p>
    <w:sectPr w:rsidR="00F3201B" w:rsidRPr="00B333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00B"/>
    <w:rsid w:val="00067E15"/>
    <w:rsid w:val="001370B8"/>
    <w:rsid w:val="002D500B"/>
    <w:rsid w:val="00412174"/>
    <w:rsid w:val="00440257"/>
    <w:rsid w:val="0086357E"/>
    <w:rsid w:val="00986007"/>
    <w:rsid w:val="00A44700"/>
    <w:rsid w:val="00A733B7"/>
    <w:rsid w:val="00B3330C"/>
    <w:rsid w:val="00B62D69"/>
    <w:rsid w:val="00C2186B"/>
    <w:rsid w:val="00F320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36751"/>
  <w15:chartTrackingRefBased/>
  <w15:docId w15:val="{0964CE95-795A-4010-A8D7-C55C95B9B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208832">
      <w:bodyDiv w:val="1"/>
      <w:marLeft w:val="0"/>
      <w:marRight w:val="0"/>
      <w:marTop w:val="0"/>
      <w:marBottom w:val="0"/>
      <w:divBdr>
        <w:top w:val="none" w:sz="0" w:space="0" w:color="auto"/>
        <w:left w:val="none" w:sz="0" w:space="0" w:color="auto"/>
        <w:bottom w:val="none" w:sz="0" w:space="0" w:color="auto"/>
        <w:right w:val="none" w:sz="0" w:space="0" w:color="auto"/>
      </w:divBdr>
    </w:div>
    <w:div w:id="96450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16</cp:revision>
  <dcterms:created xsi:type="dcterms:W3CDTF">2019-08-24T19:29:00Z</dcterms:created>
  <dcterms:modified xsi:type="dcterms:W3CDTF">2019-08-24T21:00:00Z</dcterms:modified>
</cp:coreProperties>
</file>