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1E1182" w:rsidRDefault="0008177B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08177B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08177B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08177B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08177B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08177B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Foreign </w:t>
      </w:r>
      <w:r w:rsidR="00EF367B" w:rsidRPr="001E1182">
        <w:rPr>
          <w:rFonts w:ascii="Times New Roman" w:hAnsi="Times New Roman" w:cs="Times New Roman"/>
          <w:sz w:val="24"/>
          <w:szCs w:val="24"/>
        </w:rPr>
        <w:t xml:space="preserve">Exchange Markets &amp; Interaction </w:t>
      </w:r>
    </w:p>
    <w:p w:rsidR="0008177B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E1182">
        <w:rPr>
          <w:rFonts w:ascii="Times New Roman" w:hAnsi="Times New Roman" w:cs="Times New Roman"/>
          <w:sz w:val="24"/>
          <w:szCs w:val="24"/>
        </w:rPr>
        <w:t>Writer</w:t>
      </w:r>
      <w:r w:rsidRPr="001E1182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E1182">
        <w:rPr>
          <w:rFonts w:ascii="Times New Roman" w:hAnsi="Times New Roman" w:cs="Times New Roman"/>
          <w:sz w:val="24"/>
          <w:szCs w:val="24"/>
        </w:rPr>
        <w:t>Institution</w:t>
      </w:r>
      <w:r w:rsidRPr="001E1182">
        <w:rPr>
          <w:rFonts w:ascii="Times New Roman" w:hAnsi="Times New Roman" w:cs="Times New Roman"/>
          <w:sz w:val="24"/>
          <w:szCs w:val="24"/>
        </w:rPr>
        <w:t>]</w:t>
      </w:r>
    </w:p>
    <w:p w:rsidR="00A106AF" w:rsidRPr="001E1182" w:rsidRDefault="00A106AF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1E1182" w:rsidRDefault="00A106AF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1E1182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lastRenderedPageBreak/>
        <w:t xml:space="preserve">Foreign </w:t>
      </w:r>
      <w:r w:rsidRPr="001E1182">
        <w:rPr>
          <w:rFonts w:ascii="Times New Roman" w:hAnsi="Times New Roman" w:cs="Times New Roman"/>
          <w:sz w:val="24"/>
          <w:szCs w:val="24"/>
        </w:rPr>
        <w:t>Exchange Markets &amp; Interaction</w:t>
      </w:r>
    </w:p>
    <w:p w:rsidR="0008177B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8079F" w:rsidRPr="001E1182" w:rsidRDefault="00902C2A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ab/>
      </w:r>
      <w:r w:rsidR="005B2178" w:rsidRPr="001E1182">
        <w:rPr>
          <w:rFonts w:ascii="Times New Roman" w:hAnsi="Times New Roman" w:cs="Times New Roman"/>
          <w:sz w:val="24"/>
          <w:szCs w:val="24"/>
        </w:rPr>
        <w:t xml:space="preserve">The World Factbook provides information on the </w:t>
      </w:r>
      <w:r w:rsidR="006F1932" w:rsidRPr="001E1182">
        <w:rPr>
          <w:rFonts w:ascii="Times New Roman" w:hAnsi="Times New Roman" w:cs="Times New Roman"/>
          <w:sz w:val="24"/>
          <w:szCs w:val="24"/>
        </w:rPr>
        <w:t xml:space="preserve">transportation, exchange and international trade </w:t>
      </w:r>
      <w:r w:rsidR="007604AB" w:rsidRPr="001E1182">
        <w:rPr>
          <w:rFonts w:ascii="Times New Roman" w:hAnsi="Times New Roman" w:cs="Times New Roman"/>
          <w:sz w:val="24"/>
          <w:szCs w:val="24"/>
        </w:rPr>
        <w:t>and the business</w:t>
      </w:r>
      <w:r w:rsidR="008A0205" w:rsidRPr="001E1182">
        <w:rPr>
          <w:rFonts w:ascii="Times New Roman" w:hAnsi="Times New Roman" w:cs="Times New Roman"/>
          <w:sz w:val="24"/>
          <w:szCs w:val="24"/>
        </w:rPr>
        <w:t xml:space="preserve"> condition of regions like Latin America.</w:t>
      </w:r>
      <w:r w:rsidR="00574B29" w:rsidRPr="001E1182">
        <w:rPr>
          <w:rFonts w:ascii="Times New Roman" w:hAnsi="Times New Roman" w:cs="Times New Roman"/>
          <w:sz w:val="24"/>
          <w:szCs w:val="24"/>
        </w:rPr>
        <w:t xml:space="preserve"> The </w:t>
      </w:r>
      <w:r w:rsidR="005B73A6" w:rsidRPr="001E1182">
        <w:rPr>
          <w:rFonts w:ascii="Times New Roman" w:hAnsi="Times New Roman" w:cs="Times New Roman"/>
          <w:sz w:val="24"/>
          <w:szCs w:val="24"/>
        </w:rPr>
        <w:t>economic</w:t>
      </w:r>
      <w:r w:rsidR="00574B29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5B73A6" w:rsidRPr="001E1182">
        <w:rPr>
          <w:rFonts w:ascii="Times New Roman" w:hAnsi="Times New Roman" w:cs="Times New Roman"/>
          <w:sz w:val="24"/>
          <w:szCs w:val="24"/>
        </w:rPr>
        <w:t>environment</w:t>
      </w:r>
      <w:r w:rsidR="00574B29" w:rsidRPr="001E1182">
        <w:rPr>
          <w:rFonts w:ascii="Times New Roman" w:hAnsi="Times New Roman" w:cs="Times New Roman"/>
          <w:sz w:val="24"/>
          <w:szCs w:val="24"/>
        </w:rPr>
        <w:t xml:space="preserve"> and the </w:t>
      </w:r>
      <w:r w:rsidR="005B73A6" w:rsidRPr="001E1182">
        <w:rPr>
          <w:rFonts w:ascii="Times New Roman" w:hAnsi="Times New Roman" w:cs="Times New Roman"/>
          <w:sz w:val="24"/>
          <w:szCs w:val="24"/>
        </w:rPr>
        <w:t xml:space="preserve">political situation </w:t>
      </w:r>
      <w:r w:rsidR="0033118C" w:rsidRPr="001E1182">
        <w:rPr>
          <w:rFonts w:ascii="Times New Roman" w:hAnsi="Times New Roman" w:cs="Times New Roman"/>
          <w:sz w:val="24"/>
          <w:szCs w:val="24"/>
        </w:rPr>
        <w:t xml:space="preserve">in the state of Paraguay </w:t>
      </w:r>
      <w:r w:rsidR="00E94C94" w:rsidRPr="001E1182">
        <w:rPr>
          <w:rFonts w:ascii="Times New Roman" w:hAnsi="Times New Roman" w:cs="Times New Roman"/>
          <w:sz w:val="24"/>
          <w:szCs w:val="24"/>
        </w:rPr>
        <w:t>offer</w:t>
      </w:r>
      <w:r w:rsidR="0033118C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E94C94">
        <w:rPr>
          <w:rFonts w:ascii="Times New Roman" w:hAnsi="Times New Roman" w:cs="Times New Roman"/>
          <w:sz w:val="24"/>
          <w:szCs w:val="24"/>
        </w:rPr>
        <w:t xml:space="preserve">a </w:t>
      </w:r>
      <w:r w:rsidR="0033118C" w:rsidRPr="001E1182">
        <w:rPr>
          <w:rFonts w:ascii="Times New Roman" w:hAnsi="Times New Roman" w:cs="Times New Roman"/>
          <w:sz w:val="24"/>
          <w:szCs w:val="24"/>
        </w:rPr>
        <w:t xml:space="preserve">foreign exchange officer to </w:t>
      </w:r>
      <w:r w:rsidR="00E62AD5" w:rsidRPr="001E1182">
        <w:rPr>
          <w:rFonts w:ascii="Times New Roman" w:hAnsi="Times New Roman" w:cs="Times New Roman"/>
          <w:sz w:val="24"/>
          <w:szCs w:val="24"/>
        </w:rPr>
        <w:t xml:space="preserve">take individual decisions that could benefit their </w:t>
      </w:r>
      <w:r w:rsidR="00B62109" w:rsidRPr="001E1182">
        <w:rPr>
          <w:rFonts w:ascii="Times New Roman" w:hAnsi="Times New Roman" w:cs="Times New Roman"/>
          <w:sz w:val="24"/>
          <w:szCs w:val="24"/>
        </w:rPr>
        <w:t>population</w:t>
      </w:r>
      <w:r w:rsidR="00E62AD5" w:rsidRPr="001E1182">
        <w:rPr>
          <w:rFonts w:ascii="Times New Roman" w:hAnsi="Times New Roman" w:cs="Times New Roman"/>
          <w:sz w:val="24"/>
          <w:szCs w:val="24"/>
        </w:rPr>
        <w:t>.</w:t>
      </w:r>
      <w:r w:rsidR="00254938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8A15FE">
        <w:rPr>
          <w:rFonts w:ascii="Times New Roman" w:hAnsi="Times New Roman" w:cs="Times New Roman"/>
          <w:sz w:val="24"/>
          <w:szCs w:val="24"/>
        </w:rPr>
        <w:t>This</w:t>
      </w:r>
      <w:r w:rsidR="00F4664C" w:rsidRPr="001E1182">
        <w:rPr>
          <w:rFonts w:ascii="Times New Roman" w:hAnsi="Times New Roman" w:cs="Times New Roman"/>
          <w:sz w:val="24"/>
          <w:szCs w:val="24"/>
        </w:rPr>
        <w:t xml:space="preserve"> landlocked country has a market economy which is distinguished by </w:t>
      </w:r>
      <w:r w:rsidR="00E6218D" w:rsidRPr="001E1182">
        <w:rPr>
          <w:rFonts w:ascii="Times New Roman" w:hAnsi="Times New Roman" w:cs="Times New Roman"/>
          <w:sz w:val="24"/>
          <w:szCs w:val="24"/>
        </w:rPr>
        <w:t>urban street vendors</w:t>
      </w:r>
      <w:r w:rsidR="00FC3FA9" w:rsidRPr="001E1182">
        <w:rPr>
          <w:rFonts w:ascii="Times New Roman" w:hAnsi="Times New Roman" w:cs="Times New Roman"/>
          <w:sz w:val="24"/>
          <w:szCs w:val="24"/>
        </w:rPr>
        <w:t xml:space="preserve">, microenterprises, re-export of consumer good to neighboring countries and the large informal sector. </w:t>
      </w:r>
      <w:r w:rsidR="00EA2C20" w:rsidRPr="001E1182">
        <w:rPr>
          <w:rFonts w:ascii="Times New Roman" w:hAnsi="Times New Roman" w:cs="Times New Roman"/>
          <w:sz w:val="24"/>
          <w:szCs w:val="24"/>
        </w:rPr>
        <w:t xml:space="preserve">The official exchange rate </w:t>
      </w:r>
      <w:r w:rsidR="00FF7241" w:rsidRPr="001E1182">
        <w:rPr>
          <w:rFonts w:ascii="Times New Roman" w:hAnsi="Times New Roman" w:cs="Times New Roman"/>
          <w:sz w:val="24"/>
          <w:szCs w:val="24"/>
        </w:rPr>
        <w:t xml:space="preserve">is consist of 39 billion US dollars. </w:t>
      </w:r>
      <w:r w:rsidR="00F50657" w:rsidRPr="001E1182">
        <w:rPr>
          <w:rFonts w:ascii="Times New Roman" w:hAnsi="Times New Roman" w:cs="Times New Roman"/>
          <w:sz w:val="24"/>
          <w:szCs w:val="24"/>
        </w:rPr>
        <w:t>It is the ninth largest soy producer in the world</w:t>
      </w:r>
      <w:r w:rsidR="00E84CDC" w:rsidRPr="001E1182">
        <w:rPr>
          <w:rFonts w:ascii="Times New Roman" w:hAnsi="Times New Roman" w:cs="Times New Roman"/>
          <w:sz w:val="24"/>
          <w:szCs w:val="24"/>
        </w:rPr>
        <w:t xml:space="preserve">, </w:t>
      </w:r>
      <w:r w:rsidR="004A0329" w:rsidRPr="001E1182">
        <w:rPr>
          <w:rFonts w:ascii="Times New Roman" w:hAnsi="Times New Roman" w:cs="Times New Roman"/>
          <w:sz w:val="24"/>
          <w:szCs w:val="24"/>
        </w:rPr>
        <w:t xml:space="preserve">and the average annual </w:t>
      </w:r>
      <w:r w:rsidR="008A15FE" w:rsidRPr="001E1182">
        <w:rPr>
          <w:rFonts w:ascii="Times New Roman" w:hAnsi="Times New Roman" w:cs="Times New Roman"/>
          <w:sz w:val="24"/>
          <w:szCs w:val="24"/>
        </w:rPr>
        <w:t>value</w:t>
      </w:r>
      <w:r w:rsidR="004A0329" w:rsidRPr="001E1182">
        <w:rPr>
          <w:rFonts w:ascii="Times New Roman" w:hAnsi="Times New Roman" w:cs="Times New Roman"/>
          <w:sz w:val="24"/>
          <w:szCs w:val="24"/>
        </w:rPr>
        <w:t xml:space="preserve"> is estimated at </w:t>
      </w:r>
      <w:r w:rsidR="009026DD" w:rsidRPr="001E1182">
        <w:rPr>
          <w:rFonts w:ascii="Times New Roman" w:hAnsi="Times New Roman" w:cs="Times New Roman"/>
          <w:sz w:val="24"/>
          <w:szCs w:val="24"/>
        </w:rPr>
        <w:t>4 percent.</w:t>
      </w:r>
      <w:r w:rsidR="009047C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026DD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3D6EA2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6C35C2">
        <w:rPr>
          <w:rFonts w:ascii="Times New Roman" w:hAnsi="Times New Roman" w:cs="Times New Roman"/>
          <w:sz w:val="24"/>
          <w:szCs w:val="24"/>
        </w:rPr>
        <w:t xml:space="preserve">  </w:t>
      </w:r>
      <w:r w:rsidR="003D6EA2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09459D" w:rsidRPr="001E1182">
        <w:rPr>
          <w:rFonts w:ascii="Times New Roman" w:hAnsi="Times New Roman" w:cs="Times New Roman"/>
          <w:sz w:val="24"/>
          <w:szCs w:val="24"/>
        </w:rPr>
        <w:t xml:space="preserve">   </w:t>
      </w:r>
      <w:r w:rsidR="00C92174" w:rsidRPr="001E11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79F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4372F2" w:rsidRPr="001E1182" w:rsidRDefault="00902C2A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ab/>
      </w:r>
      <w:r w:rsidR="00F53D0F" w:rsidRPr="001E1182">
        <w:rPr>
          <w:rFonts w:ascii="Times New Roman" w:hAnsi="Times New Roman" w:cs="Times New Roman"/>
          <w:sz w:val="24"/>
          <w:szCs w:val="24"/>
        </w:rPr>
        <w:t xml:space="preserve">As a foreign exchange officer, it is essential to choose Paraguay as </w:t>
      </w:r>
      <w:r w:rsidR="00E00A6F" w:rsidRPr="001E1182">
        <w:rPr>
          <w:rFonts w:ascii="Times New Roman" w:hAnsi="Times New Roman" w:cs="Times New Roman"/>
          <w:sz w:val="24"/>
          <w:szCs w:val="24"/>
        </w:rPr>
        <w:t xml:space="preserve">it </w:t>
      </w:r>
      <w:r w:rsidR="00F01EBE" w:rsidRPr="001E1182">
        <w:rPr>
          <w:rFonts w:ascii="Times New Roman" w:hAnsi="Times New Roman" w:cs="Times New Roman"/>
          <w:sz w:val="24"/>
          <w:szCs w:val="24"/>
        </w:rPr>
        <w:t xml:space="preserve">has a vibrant market </w:t>
      </w:r>
      <w:r w:rsidR="003D0624" w:rsidRPr="001E1182">
        <w:rPr>
          <w:rFonts w:ascii="Times New Roman" w:hAnsi="Times New Roman" w:cs="Times New Roman"/>
          <w:sz w:val="24"/>
          <w:szCs w:val="24"/>
        </w:rPr>
        <w:t xml:space="preserve">and surrounded by various well-known </w:t>
      </w:r>
      <w:r w:rsidR="00075CCC" w:rsidRPr="001E1182">
        <w:rPr>
          <w:rFonts w:ascii="Times New Roman" w:hAnsi="Times New Roman" w:cs="Times New Roman"/>
          <w:sz w:val="24"/>
          <w:szCs w:val="24"/>
        </w:rPr>
        <w:t>markets</w:t>
      </w:r>
      <w:r w:rsidR="003D0624" w:rsidRPr="001E1182">
        <w:rPr>
          <w:rFonts w:ascii="Times New Roman" w:hAnsi="Times New Roman" w:cs="Times New Roman"/>
          <w:sz w:val="24"/>
          <w:szCs w:val="24"/>
        </w:rPr>
        <w:t xml:space="preserve"> of the world. </w:t>
      </w:r>
      <w:r w:rsidR="00134A13" w:rsidRPr="001E1182">
        <w:rPr>
          <w:rFonts w:ascii="Times New Roman" w:hAnsi="Times New Roman" w:cs="Times New Roman"/>
          <w:sz w:val="24"/>
          <w:szCs w:val="24"/>
        </w:rPr>
        <w:t xml:space="preserve">In the market exchange decisions for the country, there is a need of regularization </w:t>
      </w:r>
      <w:r w:rsidR="0033150C" w:rsidRPr="001E1182">
        <w:rPr>
          <w:rFonts w:ascii="Times New Roman" w:hAnsi="Times New Roman" w:cs="Times New Roman"/>
          <w:sz w:val="24"/>
          <w:szCs w:val="24"/>
        </w:rPr>
        <w:t>of the Paraguay import and export through diversity in human capital</w:t>
      </w:r>
      <w:r w:rsidR="003505F9" w:rsidRPr="001E1182">
        <w:rPr>
          <w:rFonts w:ascii="Times New Roman" w:hAnsi="Times New Roman" w:cs="Times New Roman"/>
          <w:sz w:val="24"/>
          <w:szCs w:val="24"/>
        </w:rPr>
        <w:t xml:space="preserve"> (</w:t>
      </w:r>
      <w:r w:rsidR="003505F9" w:rsidRPr="001E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Berry, 2017)</w:t>
      </w:r>
      <w:r w:rsidR="0033150C" w:rsidRPr="001E1182">
        <w:rPr>
          <w:rFonts w:ascii="Times New Roman" w:hAnsi="Times New Roman" w:cs="Times New Roman"/>
          <w:sz w:val="24"/>
          <w:szCs w:val="24"/>
        </w:rPr>
        <w:t xml:space="preserve">. </w:t>
      </w:r>
      <w:r w:rsidR="00D4505D" w:rsidRPr="001E1182">
        <w:rPr>
          <w:rFonts w:ascii="Times New Roman" w:hAnsi="Times New Roman" w:cs="Times New Roman"/>
          <w:sz w:val="24"/>
          <w:szCs w:val="24"/>
        </w:rPr>
        <w:t xml:space="preserve">Specific steps are also taken by a </w:t>
      </w:r>
      <w:r w:rsidR="007B55E3" w:rsidRPr="001E1182">
        <w:rPr>
          <w:rFonts w:ascii="Times New Roman" w:hAnsi="Times New Roman" w:cs="Times New Roman"/>
          <w:sz w:val="24"/>
          <w:szCs w:val="24"/>
        </w:rPr>
        <w:t xml:space="preserve">government to enhance diversity and exchange of human capital with various products in Europe and the </w:t>
      </w:r>
      <w:r w:rsidR="00E02029" w:rsidRPr="001E1182">
        <w:rPr>
          <w:rFonts w:ascii="Times New Roman" w:hAnsi="Times New Roman" w:cs="Times New Roman"/>
          <w:sz w:val="24"/>
          <w:szCs w:val="24"/>
        </w:rPr>
        <w:t>Middle East</w:t>
      </w:r>
      <w:r w:rsidR="007B55E3" w:rsidRPr="001E1182">
        <w:rPr>
          <w:rFonts w:ascii="Times New Roman" w:hAnsi="Times New Roman" w:cs="Times New Roman"/>
          <w:sz w:val="24"/>
          <w:szCs w:val="24"/>
        </w:rPr>
        <w:t xml:space="preserve">. </w:t>
      </w:r>
      <w:r w:rsidR="00DD08D6" w:rsidRPr="001E1182">
        <w:rPr>
          <w:rFonts w:ascii="Times New Roman" w:hAnsi="Times New Roman" w:cs="Times New Roman"/>
          <w:sz w:val="24"/>
          <w:szCs w:val="24"/>
        </w:rPr>
        <w:t xml:space="preserve">Single digit tax rate, </w:t>
      </w:r>
      <w:r w:rsidR="009267F2" w:rsidRPr="001E1182">
        <w:rPr>
          <w:rFonts w:ascii="Times New Roman" w:hAnsi="Times New Roman" w:cs="Times New Roman"/>
          <w:sz w:val="24"/>
          <w:szCs w:val="24"/>
        </w:rPr>
        <w:t xml:space="preserve">hydroelectric dam, </w:t>
      </w:r>
      <w:r w:rsidR="00544A39" w:rsidRPr="001E1182">
        <w:rPr>
          <w:rFonts w:ascii="Times New Roman" w:hAnsi="Times New Roman" w:cs="Times New Roman"/>
          <w:sz w:val="24"/>
          <w:szCs w:val="24"/>
        </w:rPr>
        <w:t>cheap energy, and the labor are the</w:t>
      </w:r>
      <w:r w:rsidR="003A7AD4" w:rsidRPr="001E1182">
        <w:rPr>
          <w:rFonts w:ascii="Times New Roman" w:hAnsi="Times New Roman" w:cs="Times New Roman"/>
          <w:sz w:val="24"/>
          <w:szCs w:val="24"/>
        </w:rPr>
        <w:t xml:space="preserve"> contemporar</w:t>
      </w:r>
      <w:r w:rsidR="00B54338" w:rsidRPr="001E1182">
        <w:rPr>
          <w:rFonts w:ascii="Times New Roman" w:hAnsi="Times New Roman" w:cs="Times New Roman"/>
          <w:sz w:val="24"/>
          <w:szCs w:val="24"/>
        </w:rPr>
        <w:t xml:space="preserve">y requirements for the country. </w:t>
      </w:r>
      <w:r w:rsidR="00076436" w:rsidRPr="001E1182">
        <w:rPr>
          <w:rFonts w:ascii="Times New Roman" w:hAnsi="Times New Roman" w:cs="Times New Roman"/>
          <w:sz w:val="24"/>
          <w:szCs w:val="24"/>
        </w:rPr>
        <w:t xml:space="preserve">Further, the elimination of corruption or maximum reduction </w:t>
      </w:r>
      <w:r w:rsidR="003853AA" w:rsidRPr="001E1182">
        <w:rPr>
          <w:rFonts w:ascii="Times New Roman" w:hAnsi="Times New Roman" w:cs="Times New Roman"/>
          <w:sz w:val="24"/>
          <w:szCs w:val="24"/>
        </w:rPr>
        <w:t xml:space="preserve">can boost the foreign exchange rates and interaction with other markets. </w:t>
      </w:r>
      <w:r w:rsidR="003338C9" w:rsidRPr="001E1182">
        <w:rPr>
          <w:rFonts w:ascii="Times New Roman" w:hAnsi="Times New Roman" w:cs="Times New Roman"/>
          <w:sz w:val="24"/>
          <w:szCs w:val="24"/>
        </w:rPr>
        <w:t xml:space="preserve">Deficient infrastructure and </w:t>
      </w:r>
      <w:r w:rsidR="00815F50" w:rsidRPr="001E1182">
        <w:rPr>
          <w:rFonts w:ascii="Times New Roman" w:hAnsi="Times New Roman" w:cs="Times New Roman"/>
          <w:sz w:val="24"/>
          <w:szCs w:val="24"/>
        </w:rPr>
        <w:t>t</w:t>
      </w:r>
      <w:r w:rsidR="003338C9" w:rsidRPr="001E1182">
        <w:rPr>
          <w:rFonts w:ascii="Times New Roman" w:hAnsi="Times New Roman" w:cs="Times New Roman"/>
          <w:sz w:val="24"/>
          <w:szCs w:val="24"/>
        </w:rPr>
        <w:t>he</w:t>
      </w:r>
      <w:r w:rsidR="00815F50" w:rsidRPr="001E1182">
        <w:rPr>
          <w:rFonts w:ascii="Times New Roman" w:hAnsi="Times New Roman" w:cs="Times New Roman"/>
          <w:sz w:val="24"/>
          <w:szCs w:val="24"/>
        </w:rPr>
        <w:t xml:space="preserve"> structural reform are part of </w:t>
      </w:r>
      <w:r w:rsidR="00B42540" w:rsidRPr="001E1182">
        <w:rPr>
          <w:rFonts w:ascii="Times New Roman" w:hAnsi="Times New Roman" w:cs="Times New Roman"/>
          <w:sz w:val="24"/>
          <w:szCs w:val="24"/>
        </w:rPr>
        <w:t xml:space="preserve">progressive </w:t>
      </w:r>
      <w:r w:rsidR="004839AC" w:rsidRPr="001E1182">
        <w:rPr>
          <w:rFonts w:ascii="Times New Roman" w:hAnsi="Times New Roman" w:cs="Times New Roman"/>
          <w:sz w:val="24"/>
          <w:szCs w:val="24"/>
        </w:rPr>
        <w:t xml:space="preserve">economy </w:t>
      </w:r>
      <w:r w:rsidR="00214C3B" w:rsidRPr="001E1182">
        <w:rPr>
          <w:rFonts w:ascii="Times New Roman" w:hAnsi="Times New Roman" w:cs="Times New Roman"/>
          <w:sz w:val="24"/>
          <w:szCs w:val="24"/>
        </w:rPr>
        <w:t>initiatives</w:t>
      </w:r>
      <w:r w:rsidR="004839AC" w:rsidRPr="001E1182">
        <w:rPr>
          <w:rFonts w:ascii="Times New Roman" w:hAnsi="Times New Roman" w:cs="Times New Roman"/>
          <w:sz w:val="24"/>
          <w:szCs w:val="24"/>
        </w:rPr>
        <w:t xml:space="preserve">. </w:t>
      </w:r>
      <w:r w:rsidR="003338C9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3A7B08">
        <w:rPr>
          <w:rFonts w:ascii="Times New Roman" w:hAnsi="Times New Roman" w:cs="Times New Roman"/>
          <w:sz w:val="24"/>
          <w:szCs w:val="24"/>
        </w:rPr>
        <w:t xml:space="preserve"> </w:t>
      </w:r>
      <w:r w:rsidR="00515B29">
        <w:rPr>
          <w:rFonts w:ascii="Times New Roman" w:hAnsi="Times New Roman" w:cs="Times New Roman"/>
          <w:sz w:val="24"/>
          <w:szCs w:val="24"/>
        </w:rPr>
        <w:t xml:space="preserve"> </w:t>
      </w:r>
      <w:r w:rsidR="00D54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38" w:rsidRPr="001E1182" w:rsidRDefault="00902C2A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ab/>
      </w:r>
      <w:r w:rsidR="002D68AB" w:rsidRPr="001E1182">
        <w:rPr>
          <w:rFonts w:ascii="Times New Roman" w:hAnsi="Times New Roman" w:cs="Times New Roman"/>
          <w:sz w:val="24"/>
          <w:szCs w:val="24"/>
        </w:rPr>
        <w:t xml:space="preserve">The decision of shared prosperity through human capital and products is a valuable tool for </w:t>
      </w:r>
      <w:r w:rsidR="00F45FA9" w:rsidRPr="001E1182">
        <w:rPr>
          <w:rFonts w:ascii="Times New Roman" w:hAnsi="Times New Roman" w:cs="Times New Roman"/>
          <w:sz w:val="24"/>
          <w:szCs w:val="24"/>
        </w:rPr>
        <w:t>Paraguay to increase and sustain its growth</w:t>
      </w:r>
      <w:r w:rsidR="007E3AF9" w:rsidRPr="001E1182">
        <w:rPr>
          <w:rFonts w:ascii="Times New Roman" w:hAnsi="Times New Roman" w:cs="Times New Roman"/>
          <w:sz w:val="24"/>
          <w:szCs w:val="24"/>
        </w:rPr>
        <w:t xml:space="preserve"> (</w:t>
      </w:r>
      <w:r w:rsidR="00E2798D" w:rsidRPr="001E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Bryant </w:t>
      </w:r>
      <w:r w:rsidR="007E3AF9" w:rsidRPr="001E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Javalgi</w:t>
      </w:r>
      <w:r w:rsidR="001B02F9" w:rsidRPr="001E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E3AF9" w:rsidRPr="001E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="00F45FA9" w:rsidRPr="001E1182">
        <w:rPr>
          <w:rFonts w:ascii="Times New Roman" w:hAnsi="Times New Roman" w:cs="Times New Roman"/>
          <w:sz w:val="24"/>
          <w:szCs w:val="24"/>
        </w:rPr>
        <w:t xml:space="preserve">. </w:t>
      </w:r>
      <w:r w:rsidR="009A3E71" w:rsidRPr="001E1182">
        <w:rPr>
          <w:rFonts w:ascii="Times New Roman" w:hAnsi="Times New Roman" w:cs="Times New Roman"/>
          <w:sz w:val="24"/>
          <w:szCs w:val="24"/>
        </w:rPr>
        <w:t>Statistics of economic</w:t>
      </w:r>
      <w:r w:rsidR="00A57074">
        <w:rPr>
          <w:rFonts w:ascii="Times New Roman" w:hAnsi="Times New Roman" w:cs="Times New Roman"/>
          <w:sz w:val="24"/>
          <w:szCs w:val="24"/>
        </w:rPr>
        <w:t>s</w:t>
      </w:r>
      <w:r w:rsidR="009A3E71" w:rsidRPr="001E1182">
        <w:rPr>
          <w:rFonts w:ascii="Times New Roman" w:hAnsi="Times New Roman" w:cs="Times New Roman"/>
          <w:sz w:val="24"/>
          <w:szCs w:val="24"/>
        </w:rPr>
        <w:t xml:space="preserve"> reflect that there is an intense need to demonstrate the service sector which is accounted for 71 </w:t>
      </w:r>
      <w:r w:rsidR="009A3E71" w:rsidRPr="001E1182">
        <w:rPr>
          <w:rFonts w:ascii="Times New Roman" w:hAnsi="Times New Roman" w:cs="Times New Roman"/>
          <w:sz w:val="24"/>
          <w:szCs w:val="24"/>
        </w:rPr>
        <w:lastRenderedPageBreak/>
        <w:t xml:space="preserve">percent GDP of the entire globe. </w:t>
      </w:r>
      <w:r w:rsidR="0027551C" w:rsidRPr="001E1182">
        <w:rPr>
          <w:rFonts w:ascii="Times New Roman" w:hAnsi="Times New Roman" w:cs="Times New Roman"/>
          <w:sz w:val="24"/>
          <w:szCs w:val="24"/>
        </w:rPr>
        <w:t xml:space="preserve">In the developing states, </w:t>
      </w:r>
      <w:r w:rsidR="00245A00" w:rsidRPr="001E1182">
        <w:rPr>
          <w:rFonts w:ascii="Times New Roman" w:hAnsi="Times New Roman" w:cs="Times New Roman"/>
          <w:sz w:val="24"/>
          <w:szCs w:val="24"/>
        </w:rPr>
        <w:t xml:space="preserve">the service sector is considered for </w:t>
      </w:r>
      <w:r w:rsidR="002D09ED" w:rsidRPr="001E1182">
        <w:rPr>
          <w:rFonts w:ascii="Times New Roman" w:hAnsi="Times New Roman" w:cs="Times New Roman"/>
          <w:sz w:val="24"/>
          <w:szCs w:val="24"/>
        </w:rPr>
        <w:t>52 percent</w:t>
      </w:r>
      <w:r w:rsidR="00CC1FE2">
        <w:rPr>
          <w:rFonts w:ascii="Times New Roman" w:hAnsi="Times New Roman" w:cs="Times New Roman"/>
          <w:sz w:val="24"/>
          <w:szCs w:val="24"/>
        </w:rPr>
        <w:t xml:space="preserve"> and m</w:t>
      </w:r>
      <w:r w:rsidR="009C68E9" w:rsidRPr="001E1182">
        <w:rPr>
          <w:rFonts w:ascii="Times New Roman" w:hAnsi="Times New Roman" w:cs="Times New Roman"/>
          <w:sz w:val="24"/>
          <w:szCs w:val="24"/>
        </w:rPr>
        <w:t xml:space="preserve">ore than 50 percent of the country's GDP in the leading areas like transport, construction, communication, and distribution </w:t>
      </w:r>
      <w:r w:rsidR="00C51CF3" w:rsidRPr="001E1182">
        <w:rPr>
          <w:rFonts w:ascii="Times New Roman" w:hAnsi="Times New Roman" w:cs="Times New Roman"/>
          <w:sz w:val="24"/>
          <w:szCs w:val="24"/>
        </w:rPr>
        <w:t xml:space="preserve">is because of services provided by the human capital. </w:t>
      </w:r>
      <w:r w:rsidR="008D61AC" w:rsidRPr="001E1182">
        <w:rPr>
          <w:rFonts w:ascii="Times New Roman" w:hAnsi="Times New Roman" w:cs="Times New Roman"/>
          <w:sz w:val="24"/>
          <w:szCs w:val="24"/>
        </w:rPr>
        <w:t xml:space="preserve">The state has achieved the overall framework of services </w:t>
      </w:r>
      <w:r w:rsidR="00915F18" w:rsidRPr="001E1182">
        <w:rPr>
          <w:rFonts w:ascii="Times New Roman" w:hAnsi="Times New Roman" w:cs="Times New Roman"/>
          <w:sz w:val="24"/>
          <w:szCs w:val="24"/>
        </w:rPr>
        <w:t xml:space="preserve">policies, and it incorporated the creation of services forum </w:t>
      </w:r>
      <w:r w:rsidR="00D11943" w:rsidRPr="001E1182">
        <w:rPr>
          <w:rFonts w:ascii="Times New Roman" w:hAnsi="Times New Roman" w:cs="Times New Roman"/>
          <w:sz w:val="24"/>
          <w:szCs w:val="24"/>
        </w:rPr>
        <w:t xml:space="preserve">that coordinate and diversify </w:t>
      </w:r>
      <w:r w:rsidR="00074C87" w:rsidRPr="001E1182">
        <w:rPr>
          <w:rFonts w:ascii="Times New Roman" w:hAnsi="Times New Roman" w:cs="Times New Roman"/>
          <w:sz w:val="24"/>
          <w:szCs w:val="24"/>
        </w:rPr>
        <w:t>stakeholder</w:t>
      </w:r>
      <w:r w:rsidR="00F64847" w:rsidRPr="001E1182">
        <w:rPr>
          <w:rFonts w:ascii="Times New Roman" w:hAnsi="Times New Roman" w:cs="Times New Roman"/>
          <w:sz w:val="24"/>
          <w:szCs w:val="24"/>
        </w:rPr>
        <w:t xml:space="preserve"> in policy making</w:t>
      </w:r>
      <w:r w:rsidR="00CD5CDD" w:rsidRPr="001E1182">
        <w:rPr>
          <w:rFonts w:ascii="Times New Roman" w:hAnsi="Times New Roman" w:cs="Times New Roman"/>
          <w:sz w:val="24"/>
          <w:szCs w:val="24"/>
        </w:rPr>
        <w:t xml:space="preserve"> (</w:t>
      </w:r>
      <w:r w:rsidR="00CD5CDD" w:rsidRPr="001E1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Iamsiraroj, 2016)</w:t>
      </w:r>
      <w:r w:rsidR="00F64847" w:rsidRPr="001E1182">
        <w:rPr>
          <w:rFonts w:ascii="Times New Roman" w:hAnsi="Times New Roman" w:cs="Times New Roman"/>
          <w:sz w:val="24"/>
          <w:szCs w:val="24"/>
        </w:rPr>
        <w:t>.</w:t>
      </w:r>
      <w:r w:rsidR="00074C87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1823CF" w:rsidRPr="001E1182">
        <w:rPr>
          <w:rFonts w:ascii="Times New Roman" w:hAnsi="Times New Roman" w:cs="Times New Roman"/>
          <w:sz w:val="24"/>
          <w:szCs w:val="24"/>
        </w:rPr>
        <w:t xml:space="preserve">The presence of regulatory agencies and strong regulation in various services sites </w:t>
      </w:r>
      <w:r w:rsidR="004020DE" w:rsidRPr="001E1182">
        <w:rPr>
          <w:rFonts w:ascii="Times New Roman" w:hAnsi="Times New Roman" w:cs="Times New Roman"/>
          <w:sz w:val="24"/>
          <w:szCs w:val="24"/>
        </w:rPr>
        <w:t xml:space="preserve">contribute a large amount of national growth </w:t>
      </w:r>
      <w:r w:rsidR="008A4E16" w:rsidRPr="001E1182">
        <w:rPr>
          <w:rFonts w:ascii="Times New Roman" w:hAnsi="Times New Roman" w:cs="Times New Roman"/>
          <w:sz w:val="24"/>
          <w:szCs w:val="24"/>
        </w:rPr>
        <w:t xml:space="preserve">for </w:t>
      </w:r>
      <w:r w:rsidR="00983737" w:rsidRPr="001E1182">
        <w:rPr>
          <w:rFonts w:ascii="Times New Roman" w:hAnsi="Times New Roman" w:cs="Times New Roman"/>
          <w:sz w:val="24"/>
          <w:szCs w:val="24"/>
        </w:rPr>
        <w:t>Paraguay</w:t>
      </w:r>
      <w:r w:rsidR="008A4E16" w:rsidRPr="001E1182">
        <w:rPr>
          <w:rFonts w:ascii="Times New Roman" w:hAnsi="Times New Roman" w:cs="Times New Roman"/>
          <w:sz w:val="24"/>
          <w:szCs w:val="24"/>
        </w:rPr>
        <w:t>.</w:t>
      </w:r>
      <w:r w:rsidR="00983737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FE6622" w:rsidRPr="001E1182">
        <w:rPr>
          <w:rFonts w:ascii="Times New Roman" w:hAnsi="Times New Roman" w:cs="Times New Roman"/>
          <w:sz w:val="24"/>
          <w:szCs w:val="24"/>
        </w:rPr>
        <w:t xml:space="preserve">  </w:t>
      </w:r>
      <w:r w:rsidR="00DB42CE" w:rsidRPr="001E1182">
        <w:rPr>
          <w:rFonts w:ascii="Times New Roman" w:hAnsi="Times New Roman" w:cs="Times New Roman"/>
          <w:sz w:val="24"/>
          <w:szCs w:val="24"/>
        </w:rPr>
        <w:t xml:space="preserve">       </w:t>
      </w:r>
      <w:r w:rsidR="003D0E6C" w:rsidRPr="001E1182">
        <w:rPr>
          <w:rFonts w:ascii="Times New Roman" w:hAnsi="Times New Roman" w:cs="Times New Roman"/>
          <w:sz w:val="24"/>
          <w:szCs w:val="24"/>
        </w:rPr>
        <w:t xml:space="preserve">   </w:t>
      </w:r>
      <w:r w:rsidR="00595774" w:rsidRPr="001E1182">
        <w:rPr>
          <w:rFonts w:ascii="Times New Roman" w:hAnsi="Times New Roman" w:cs="Times New Roman"/>
          <w:sz w:val="24"/>
          <w:szCs w:val="24"/>
        </w:rPr>
        <w:t xml:space="preserve">  </w:t>
      </w:r>
      <w:r w:rsidR="00AA394C" w:rsidRPr="001E1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CEC" w:rsidRPr="001E1182" w:rsidRDefault="00902C2A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ab/>
      </w:r>
      <w:r w:rsidR="004C6BAD" w:rsidRPr="001E1182">
        <w:rPr>
          <w:rFonts w:ascii="Times New Roman" w:hAnsi="Times New Roman" w:cs="Times New Roman"/>
          <w:sz w:val="24"/>
          <w:szCs w:val="24"/>
        </w:rPr>
        <w:t xml:space="preserve">Training, </w:t>
      </w:r>
      <w:r w:rsidR="00EF08C0" w:rsidRPr="001E1182">
        <w:rPr>
          <w:rFonts w:ascii="Times New Roman" w:hAnsi="Times New Roman" w:cs="Times New Roman"/>
          <w:sz w:val="24"/>
          <w:szCs w:val="24"/>
        </w:rPr>
        <w:t xml:space="preserve">structuring and </w:t>
      </w:r>
      <w:r w:rsidR="006E2314" w:rsidRPr="001E1182">
        <w:rPr>
          <w:rFonts w:ascii="Times New Roman" w:hAnsi="Times New Roman" w:cs="Times New Roman"/>
          <w:sz w:val="24"/>
          <w:szCs w:val="24"/>
        </w:rPr>
        <w:t xml:space="preserve">building the capacity of human capital </w:t>
      </w:r>
      <w:r w:rsidR="00550E50" w:rsidRPr="001E1182">
        <w:rPr>
          <w:rFonts w:ascii="Times New Roman" w:hAnsi="Times New Roman" w:cs="Times New Roman"/>
          <w:sz w:val="24"/>
          <w:szCs w:val="24"/>
        </w:rPr>
        <w:t xml:space="preserve">will lead to the </w:t>
      </w:r>
      <w:r w:rsidR="00A554F1" w:rsidRPr="001E1182">
        <w:rPr>
          <w:rFonts w:ascii="Times New Roman" w:hAnsi="Times New Roman" w:cs="Times New Roman"/>
          <w:sz w:val="24"/>
          <w:szCs w:val="24"/>
        </w:rPr>
        <w:t xml:space="preserve">quality of </w:t>
      </w:r>
      <w:r w:rsidR="00AE77C0" w:rsidRPr="001E1182">
        <w:rPr>
          <w:rFonts w:ascii="Times New Roman" w:hAnsi="Times New Roman" w:cs="Times New Roman"/>
          <w:sz w:val="24"/>
          <w:szCs w:val="24"/>
        </w:rPr>
        <w:t xml:space="preserve">life for </w:t>
      </w:r>
      <w:r w:rsidR="00066C4A" w:rsidRPr="001E1182">
        <w:rPr>
          <w:rFonts w:ascii="Times New Roman" w:hAnsi="Times New Roman" w:cs="Times New Roman"/>
          <w:sz w:val="24"/>
          <w:szCs w:val="24"/>
        </w:rPr>
        <w:t>an ordin</w:t>
      </w:r>
      <w:r w:rsidR="00AE77C0" w:rsidRPr="001E1182">
        <w:rPr>
          <w:rFonts w:ascii="Times New Roman" w:hAnsi="Times New Roman" w:cs="Times New Roman"/>
          <w:sz w:val="24"/>
          <w:szCs w:val="24"/>
        </w:rPr>
        <w:t>ary individual.</w:t>
      </w:r>
      <w:r w:rsidR="00ED1CFA" w:rsidRPr="001E1182">
        <w:rPr>
          <w:rFonts w:ascii="Times New Roman" w:hAnsi="Times New Roman" w:cs="Times New Roman"/>
          <w:sz w:val="24"/>
          <w:szCs w:val="24"/>
        </w:rPr>
        <w:t xml:space="preserve"> According to the report of World Economic Forum</w:t>
      </w:r>
      <w:r w:rsidR="00F513BC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C26D33" w:rsidRPr="001E1182">
        <w:rPr>
          <w:rFonts w:ascii="Times New Roman" w:hAnsi="Times New Roman" w:cs="Times New Roman"/>
          <w:sz w:val="24"/>
          <w:szCs w:val="24"/>
        </w:rPr>
        <w:t xml:space="preserve">countries in Latin </w:t>
      </w:r>
      <w:r w:rsidR="00870F0F">
        <w:rPr>
          <w:rFonts w:ascii="Times New Roman" w:hAnsi="Times New Roman" w:cs="Times New Roman"/>
          <w:sz w:val="24"/>
          <w:szCs w:val="24"/>
        </w:rPr>
        <w:t>America are declining in</w:t>
      </w:r>
      <w:r w:rsidR="00C26D33" w:rsidRPr="001E1182">
        <w:rPr>
          <w:rFonts w:ascii="Times New Roman" w:hAnsi="Times New Roman" w:cs="Times New Roman"/>
          <w:sz w:val="24"/>
          <w:szCs w:val="24"/>
        </w:rPr>
        <w:t xml:space="preserve"> their human capital and services that can </w:t>
      </w:r>
      <w:r w:rsidR="002830A5" w:rsidRPr="001E1182">
        <w:rPr>
          <w:rFonts w:ascii="Times New Roman" w:hAnsi="Times New Roman" w:cs="Times New Roman"/>
          <w:sz w:val="24"/>
          <w:szCs w:val="24"/>
        </w:rPr>
        <w:t xml:space="preserve">enhance the productivity of </w:t>
      </w:r>
      <w:r w:rsidR="00CE3F11" w:rsidRPr="001E1182">
        <w:rPr>
          <w:rFonts w:ascii="Times New Roman" w:hAnsi="Times New Roman" w:cs="Times New Roman"/>
          <w:sz w:val="24"/>
          <w:szCs w:val="24"/>
        </w:rPr>
        <w:t xml:space="preserve">this region. </w:t>
      </w:r>
      <w:r w:rsidR="009B356D" w:rsidRPr="001E1182">
        <w:rPr>
          <w:rFonts w:ascii="Times New Roman" w:hAnsi="Times New Roman" w:cs="Times New Roman"/>
          <w:sz w:val="24"/>
          <w:szCs w:val="24"/>
        </w:rPr>
        <w:t xml:space="preserve">Labor force participation is also low, and it is </w:t>
      </w:r>
      <w:r w:rsidR="00913D99" w:rsidRPr="001E1182">
        <w:rPr>
          <w:rFonts w:ascii="Times New Roman" w:hAnsi="Times New Roman" w:cs="Times New Roman"/>
          <w:sz w:val="24"/>
          <w:szCs w:val="24"/>
        </w:rPr>
        <w:t xml:space="preserve">among the people with age of </w:t>
      </w:r>
      <w:r w:rsidR="00410F77" w:rsidRPr="001E1182">
        <w:rPr>
          <w:rFonts w:ascii="Times New Roman" w:hAnsi="Times New Roman" w:cs="Times New Roman"/>
          <w:sz w:val="24"/>
          <w:szCs w:val="24"/>
        </w:rPr>
        <w:t xml:space="preserve">55-64. </w:t>
      </w:r>
      <w:r w:rsidR="005E7207" w:rsidRPr="001E1182">
        <w:rPr>
          <w:rFonts w:ascii="Times New Roman" w:hAnsi="Times New Roman" w:cs="Times New Roman"/>
          <w:sz w:val="24"/>
          <w:szCs w:val="24"/>
        </w:rPr>
        <w:t xml:space="preserve">The involvement of the younger generation </w:t>
      </w:r>
      <w:r w:rsidR="0084441D" w:rsidRPr="001E1182">
        <w:rPr>
          <w:rFonts w:ascii="Times New Roman" w:hAnsi="Times New Roman" w:cs="Times New Roman"/>
          <w:sz w:val="24"/>
          <w:szCs w:val="24"/>
        </w:rPr>
        <w:t xml:space="preserve">along with the large scale trained population </w:t>
      </w:r>
      <w:r w:rsidR="00AC5C4E" w:rsidRPr="001E1182">
        <w:rPr>
          <w:rFonts w:ascii="Times New Roman" w:hAnsi="Times New Roman" w:cs="Times New Roman"/>
          <w:sz w:val="24"/>
          <w:szCs w:val="24"/>
        </w:rPr>
        <w:t xml:space="preserve">can </w:t>
      </w:r>
      <w:r w:rsidR="00EB04B8" w:rsidRPr="001E1182">
        <w:rPr>
          <w:rFonts w:ascii="Times New Roman" w:hAnsi="Times New Roman" w:cs="Times New Roman"/>
          <w:sz w:val="24"/>
          <w:szCs w:val="24"/>
        </w:rPr>
        <w:t xml:space="preserve">provide </w:t>
      </w:r>
      <w:r w:rsidR="00D215C0" w:rsidRPr="001E1182">
        <w:rPr>
          <w:rFonts w:ascii="Times New Roman" w:hAnsi="Times New Roman" w:cs="Times New Roman"/>
          <w:sz w:val="24"/>
          <w:szCs w:val="24"/>
        </w:rPr>
        <w:t xml:space="preserve">progressive changes in the exports and foreign exchange. </w:t>
      </w:r>
    </w:p>
    <w:p w:rsidR="00315AFD" w:rsidRPr="001E1182" w:rsidRDefault="00902C2A" w:rsidP="001E118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Social welfare net </w:t>
      </w:r>
      <w:r w:rsidRPr="001E1182">
        <w:rPr>
          <w:rFonts w:ascii="Times New Roman" w:hAnsi="Times New Roman" w:cs="Times New Roman"/>
          <w:sz w:val="24"/>
          <w:szCs w:val="24"/>
        </w:rPr>
        <w:t xml:space="preserve">with the health of familiar individual should be given due importance to </w:t>
      </w:r>
      <w:r w:rsidR="00D24E22" w:rsidRPr="001E1182">
        <w:rPr>
          <w:rFonts w:ascii="Times New Roman" w:hAnsi="Times New Roman" w:cs="Times New Roman"/>
          <w:sz w:val="24"/>
          <w:szCs w:val="24"/>
        </w:rPr>
        <w:t xml:space="preserve">enhance their market and services </w:t>
      </w:r>
      <w:r w:rsidR="009736F7" w:rsidRPr="001E1182">
        <w:rPr>
          <w:rFonts w:ascii="Times New Roman" w:hAnsi="Times New Roman" w:cs="Times New Roman"/>
          <w:sz w:val="24"/>
          <w:szCs w:val="24"/>
        </w:rPr>
        <w:t xml:space="preserve">produced in the local and </w:t>
      </w:r>
      <w:r w:rsidR="00596B3E" w:rsidRPr="001E1182">
        <w:rPr>
          <w:rFonts w:ascii="Times New Roman" w:hAnsi="Times New Roman" w:cs="Times New Roman"/>
          <w:sz w:val="24"/>
          <w:szCs w:val="24"/>
        </w:rPr>
        <w:t>international</w:t>
      </w:r>
      <w:r w:rsidR="009736F7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596B3E" w:rsidRPr="001E1182">
        <w:rPr>
          <w:rFonts w:ascii="Times New Roman" w:hAnsi="Times New Roman" w:cs="Times New Roman"/>
          <w:sz w:val="24"/>
          <w:szCs w:val="24"/>
        </w:rPr>
        <w:t>business</w:t>
      </w:r>
      <w:r w:rsidR="0070213C" w:rsidRPr="001E1182">
        <w:rPr>
          <w:rFonts w:ascii="Times New Roman" w:hAnsi="Times New Roman" w:cs="Times New Roman"/>
          <w:sz w:val="24"/>
          <w:szCs w:val="24"/>
        </w:rPr>
        <w:t xml:space="preserve"> (</w:t>
      </w:r>
      <w:r w:rsidR="0070213C" w:rsidRPr="007B06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South </w:t>
      </w:r>
      <w:r w:rsidR="0070213C" w:rsidRPr="001E11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America, 2019)</w:t>
      </w:r>
      <w:r w:rsidR="009736F7" w:rsidRPr="001E1182">
        <w:rPr>
          <w:rFonts w:ascii="Times New Roman" w:hAnsi="Times New Roman" w:cs="Times New Roman"/>
          <w:sz w:val="24"/>
          <w:szCs w:val="24"/>
        </w:rPr>
        <w:t>.</w:t>
      </w:r>
      <w:r w:rsidR="00596B3E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F61F82" w:rsidRPr="001E1182">
        <w:rPr>
          <w:rFonts w:ascii="Times New Roman" w:hAnsi="Times New Roman" w:cs="Times New Roman"/>
          <w:sz w:val="24"/>
          <w:szCs w:val="24"/>
        </w:rPr>
        <w:t xml:space="preserve">The economic growth of Paraguay is above the regional average, but there is </w:t>
      </w:r>
      <w:r w:rsidR="00056AE9" w:rsidRPr="001E1182">
        <w:rPr>
          <w:rFonts w:ascii="Times New Roman" w:hAnsi="Times New Roman" w:cs="Times New Roman"/>
          <w:sz w:val="24"/>
          <w:szCs w:val="24"/>
        </w:rPr>
        <w:t xml:space="preserve">a need for </w:t>
      </w:r>
      <w:r w:rsidR="00203104" w:rsidRPr="001E1182">
        <w:rPr>
          <w:rFonts w:ascii="Times New Roman" w:hAnsi="Times New Roman" w:cs="Times New Roman"/>
          <w:sz w:val="24"/>
          <w:szCs w:val="24"/>
        </w:rPr>
        <w:t>macroeconomic</w:t>
      </w:r>
      <w:r w:rsidR="00056AE9" w:rsidRPr="001E1182">
        <w:rPr>
          <w:rFonts w:ascii="Times New Roman" w:hAnsi="Times New Roman" w:cs="Times New Roman"/>
          <w:sz w:val="24"/>
          <w:szCs w:val="24"/>
        </w:rPr>
        <w:t xml:space="preserve"> stability through </w:t>
      </w:r>
      <w:r w:rsidR="00203104" w:rsidRPr="001E1182">
        <w:rPr>
          <w:rFonts w:ascii="Times New Roman" w:hAnsi="Times New Roman" w:cs="Times New Roman"/>
          <w:sz w:val="24"/>
          <w:szCs w:val="24"/>
        </w:rPr>
        <w:t xml:space="preserve">strong </w:t>
      </w:r>
      <w:r w:rsidR="005273C1" w:rsidRPr="001E1182">
        <w:rPr>
          <w:rFonts w:ascii="Times New Roman" w:hAnsi="Times New Roman" w:cs="Times New Roman"/>
          <w:sz w:val="24"/>
          <w:szCs w:val="24"/>
        </w:rPr>
        <w:t xml:space="preserve">human </w:t>
      </w:r>
      <w:r w:rsidR="00203104" w:rsidRPr="001E1182">
        <w:rPr>
          <w:rFonts w:ascii="Times New Roman" w:hAnsi="Times New Roman" w:cs="Times New Roman"/>
          <w:sz w:val="24"/>
          <w:szCs w:val="24"/>
        </w:rPr>
        <w:t>capital.</w:t>
      </w:r>
      <w:r w:rsidR="006D5B3A" w:rsidRPr="001E1182">
        <w:rPr>
          <w:rFonts w:ascii="Times New Roman" w:hAnsi="Times New Roman" w:cs="Times New Roman"/>
          <w:sz w:val="24"/>
          <w:szCs w:val="24"/>
        </w:rPr>
        <w:t xml:space="preserve"> In the world of </w:t>
      </w:r>
      <w:r w:rsidR="000C2EDE" w:rsidRPr="001E1182">
        <w:rPr>
          <w:rFonts w:ascii="Times New Roman" w:hAnsi="Times New Roman" w:cs="Times New Roman"/>
          <w:sz w:val="24"/>
          <w:szCs w:val="24"/>
        </w:rPr>
        <w:t xml:space="preserve">business, human capital is not only </w:t>
      </w:r>
      <w:r w:rsidR="005D4B12" w:rsidRPr="001E1182">
        <w:rPr>
          <w:rFonts w:ascii="Times New Roman" w:hAnsi="Times New Roman" w:cs="Times New Roman"/>
          <w:sz w:val="24"/>
          <w:szCs w:val="24"/>
        </w:rPr>
        <w:t xml:space="preserve">productive for foreign exchange, but it is also a critical </w:t>
      </w:r>
      <w:r w:rsidR="00F971B2" w:rsidRPr="001E1182">
        <w:rPr>
          <w:rFonts w:ascii="Times New Roman" w:hAnsi="Times New Roman" w:cs="Times New Roman"/>
          <w:sz w:val="24"/>
          <w:szCs w:val="24"/>
        </w:rPr>
        <w:t xml:space="preserve">factor </w:t>
      </w:r>
      <w:r w:rsidR="00C5665E" w:rsidRPr="001E1182">
        <w:rPr>
          <w:rFonts w:ascii="Times New Roman" w:hAnsi="Times New Roman" w:cs="Times New Roman"/>
          <w:sz w:val="24"/>
          <w:szCs w:val="24"/>
        </w:rPr>
        <w:t>in global competitiveness, growth, and development.</w:t>
      </w:r>
      <w:r w:rsidR="004A6D60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712668" w:rsidRPr="001E1182">
        <w:rPr>
          <w:rFonts w:ascii="Times New Roman" w:hAnsi="Times New Roman" w:cs="Times New Roman"/>
          <w:sz w:val="24"/>
          <w:szCs w:val="24"/>
        </w:rPr>
        <w:t xml:space="preserve">  </w:t>
      </w:r>
      <w:r w:rsidR="00495834" w:rsidRPr="001E1182">
        <w:rPr>
          <w:rFonts w:ascii="Times New Roman" w:hAnsi="Times New Roman" w:cs="Times New Roman"/>
          <w:sz w:val="24"/>
          <w:szCs w:val="24"/>
        </w:rPr>
        <w:t xml:space="preserve">    </w:t>
      </w:r>
      <w:r w:rsidR="006C049E" w:rsidRPr="001E1182">
        <w:rPr>
          <w:rFonts w:ascii="Times New Roman" w:hAnsi="Times New Roman" w:cs="Times New Roman"/>
          <w:sz w:val="24"/>
          <w:szCs w:val="24"/>
        </w:rPr>
        <w:t xml:space="preserve">    </w:t>
      </w:r>
      <w:r w:rsidR="00A62229" w:rsidRPr="001E1182">
        <w:rPr>
          <w:rFonts w:ascii="Times New Roman" w:hAnsi="Times New Roman" w:cs="Times New Roman"/>
          <w:sz w:val="24"/>
          <w:szCs w:val="24"/>
        </w:rPr>
        <w:t xml:space="preserve">    </w:t>
      </w:r>
      <w:r w:rsidR="00C5665E" w:rsidRPr="001E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41" w:rsidRPr="001E1182" w:rsidRDefault="00902C2A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37495" w:rsidRPr="001E1182" w:rsidRDefault="00902C2A" w:rsidP="001E118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Skills of workers lead to innovation </w:t>
      </w:r>
      <w:r w:rsidR="005B5DA4" w:rsidRPr="001E1182">
        <w:rPr>
          <w:rFonts w:ascii="Times New Roman" w:hAnsi="Times New Roman" w:cs="Times New Roman"/>
          <w:sz w:val="24"/>
          <w:szCs w:val="24"/>
        </w:rPr>
        <w:t xml:space="preserve">in multinational companies </w:t>
      </w:r>
      <w:r w:rsidR="008D0F96" w:rsidRPr="001E1182">
        <w:rPr>
          <w:rFonts w:ascii="Times New Roman" w:hAnsi="Times New Roman" w:cs="Times New Roman"/>
          <w:sz w:val="24"/>
          <w:szCs w:val="24"/>
        </w:rPr>
        <w:t xml:space="preserve">and also contributes to positive </w:t>
      </w:r>
      <w:r w:rsidRPr="001E1182">
        <w:rPr>
          <w:rFonts w:ascii="Times New Roman" w:hAnsi="Times New Roman" w:cs="Times New Roman"/>
          <w:sz w:val="24"/>
          <w:szCs w:val="24"/>
        </w:rPr>
        <w:t>political</w:t>
      </w:r>
      <w:r w:rsidR="008D0F96" w:rsidRPr="001E1182">
        <w:rPr>
          <w:rFonts w:ascii="Times New Roman" w:hAnsi="Times New Roman" w:cs="Times New Roman"/>
          <w:sz w:val="24"/>
          <w:szCs w:val="24"/>
        </w:rPr>
        <w:t xml:space="preserve"> and social </w:t>
      </w:r>
      <w:r w:rsidR="00CE5B31" w:rsidRPr="001E1182">
        <w:rPr>
          <w:rFonts w:ascii="Times New Roman" w:hAnsi="Times New Roman" w:cs="Times New Roman"/>
          <w:sz w:val="24"/>
          <w:szCs w:val="24"/>
        </w:rPr>
        <w:t>outcomes.</w:t>
      </w:r>
      <w:r w:rsidR="00315AFD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Pr="001E1182">
        <w:rPr>
          <w:rFonts w:ascii="Times New Roman" w:hAnsi="Times New Roman" w:cs="Times New Roman"/>
          <w:sz w:val="24"/>
          <w:szCs w:val="24"/>
        </w:rPr>
        <w:t xml:space="preserve">The decision </w:t>
      </w:r>
      <w:r w:rsidR="00BF1623" w:rsidRPr="001E1182">
        <w:rPr>
          <w:rFonts w:ascii="Times New Roman" w:hAnsi="Times New Roman" w:cs="Times New Roman"/>
          <w:sz w:val="24"/>
          <w:szCs w:val="24"/>
        </w:rPr>
        <w:t>of foreign exchange and interaction with other markets is support by Wo</w:t>
      </w:r>
      <w:r w:rsidR="00FC14CC" w:rsidRPr="001E1182">
        <w:rPr>
          <w:rFonts w:ascii="Times New Roman" w:hAnsi="Times New Roman" w:cs="Times New Roman"/>
          <w:sz w:val="24"/>
          <w:szCs w:val="24"/>
        </w:rPr>
        <w:t>rld Factbook</w:t>
      </w:r>
      <w:r w:rsidR="00F818D5">
        <w:rPr>
          <w:rFonts w:ascii="Times New Roman" w:hAnsi="Times New Roman" w:cs="Times New Roman"/>
          <w:sz w:val="24"/>
          <w:szCs w:val="24"/>
        </w:rPr>
        <w:t xml:space="preserve"> </w:t>
      </w:r>
      <w:r w:rsidR="00F818D5" w:rsidRPr="001E1182">
        <w:rPr>
          <w:rFonts w:ascii="Times New Roman" w:hAnsi="Times New Roman" w:cs="Times New Roman"/>
          <w:sz w:val="24"/>
          <w:szCs w:val="24"/>
        </w:rPr>
        <w:t>(</w:t>
      </w:r>
      <w:r w:rsidR="00F05ABE"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Factbook,</w:t>
      </w:r>
      <w:r w:rsidR="00F818D5" w:rsidRPr="001E11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F05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="00F818D5" w:rsidRPr="001E11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FC14CC" w:rsidRPr="001E1182">
        <w:rPr>
          <w:rFonts w:ascii="Times New Roman" w:hAnsi="Times New Roman" w:cs="Times New Roman"/>
          <w:sz w:val="24"/>
          <w:szCs w:val="24"/>
        </w:rPr>
        <w:t xml:space="preserve">. A state should consider services </w:t>
      </w:r>
      <w:r w:rsidR="006218FF" w:rsidRPr="001E1182">
        <w:rPr>
          <w:rFonts w:ascii="Times New Roman" w:hAnsi="Times New Roman" w:cs="Times New Roman"/>
          <w:sz w:val="24"/>
          <w:szCs w:val="24"/>
        </w:rPr>
        <w:lastRenderedPageBreak/>
        <w:t xml:space="preserve">sector and human capital like Paraguay. </w:t>
      </w:r>
      <w:r w:rsidR="008E362E" w:rsidRPr="001E1182">
        <w:rPr>
          <w:rFonts w:ascii="Times New Roman" w:hAnsi="Times New Roman" w:cs="Times New Roman"/>
          <w:sz w:val="24"/>
          <w:szCs w:val="24"/>
        </w:rPr>
        <w:t xml:space="preserve">The low labor cost and </w:t>
      </w:r>
      <w:r w:rsidR="009D0EA0" w:rsidRPr="001E1182">
        <w:rPr>
          <w:rFonts w:ascii="Times New Roman" w:hAnsi="Times New Roman" w:cs="Times New Roman"/>
          <w:sz w:val="24"/>
          <w:szCs w:val="24"/>
        </w:rPr>
        <w:t xml:space="preserve">diversifying the market through social services will significantly enhance the foreign exchange rate. </w:t>
      </w:r>
      <w:r w:rsidR="00256285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9D0EA0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072D00" w:rsidRPr="001E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1B" w:rsidRPr="001E1182" w:rsidRDefault="00902C2A" w:rsidP="001E118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203104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F61F82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9736F7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2D09ED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3338C9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9267F2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7B55E3" w:rsidRPr="001E1182">
        <w:rPr>
          <w:rFonts w:ascii="Times New Roman" w:hAnsi="Times New Roman" w:cs="Times New Roman"/>
          <w:sz w:val="24"/>
          <w:szCs w:val="24"/>
        </w:rPr>
        <w:t xml:space="preserve">  </w:t>
      </w:r>
      <w:r w:rsidR="0033150C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3D0624" w:rsidRPr="001E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8A" w:rsidRPr="001E1182" w:rsidRDefault="00902C2A" w:rsidP="001E11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E62AD5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574B29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8A0205" w:rsidRPr="001E1182">
        <w:rPr>
          <w:rFonts w:ascii="Times New Roman" w:hAnsi="Times New Roman" w:cs="Times New Roman"/>
          <w:sz w:val="24"/>
          <w:szCs w:val="24"/>
        </w:rPr>
        <w:t xml:space="preserve"> </w:t>
      </w:r>
      <w:r w:rsidR="006F1932" w:rsidRPr="001E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1E1182" w:rsidRDefault="00902C2A" w:rsidP="001E11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182">
        <w:rPr>
          <w:rFonts w:ascii="Times New Roman" w:hAnsi="Times New Roman" w:cs="Times New Roman"/>
          <w:b/>
          <w:sz w:val="24"/>
          <w:szCs w:val="24"/>
        </w:rPr>
        <w:br w:type="page"/>
      </w:r>
      <w:r w:rsidR="00267851" w:rsidRPr="001E118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806EC" w:rsidRPr="00863C73" w:rsidRDefault="00D806EC" w:rsidP="00D806EC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Berry, A. (2017). Elements of an employment strategy for Paraguay. In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Losing Ground in the Employment Challenge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(pp. 25-54). Routledge.]</w:t>
      </w:r>
    </w:p>
    <w:p w:rsidR="00D806EC" w:rsidRPr="00863C73" w:rsidRDefault="00D806EC" w:rsidP="00D806EC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Bryant, C. E., &amp; Javalgi, R. G. (2016). Global economic integration in developing countries: The role of corruption and human capital investment.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 of business ethics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136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437-450.</w:t>
      </w:r>
    </w:p>
    <w:p w:rsidR="00D806EC" w:rsidRPr="00863C73" w:rsidRDefault="00D806EC" w:rsidP="00D806EC">
      <w:pPr>
        <w:spacing w:after="0" w:line="480" w:lineRule="auto"/>
        <w:ind w:left="720" w:hanging="720"/>
        <w:outlineLvl w:val="3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Factbook, C. I. A. (2015). The World Factbook; 2010. </w:t>
      </w:r>
      <w:r w:rsidRPr="00863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See also: http://www </w:t>
      </w:r>
      <w:r w:rsidR="00A86E14" w:rsidRPr="00863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CIA</w:t>
      </w:r>
      <w:r w:rsidRPr="00863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gov/library/publications/the-world-</w:t>
      </w:r>
      <w:r w:rsidR="00A86E14" w:rsidRPr="00863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Factbook</w:t>
      </w:r>
      <w:r w:rsidRPr="00863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accessed January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63C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3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1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06EC" w:rsidRPr="00863C73" w:rsidRDefault="00D806EC" w:rsidP="00D806EC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Furtado, C. (2018). Economic Development of Latin America. In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Promise of Development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124-148). Routledge.</w:t>
      </w:r>
    </w:p>
    <w:p w:rsidR="00D806EC" w:rsidRPr="00863C73" w:rsidRDefault="00D806EC" w:rsidP="00D806EC">
      <w:pPr>
        <w:spacing w:after="0" w:line="480" w:lineRule="auto"/>
        <w:ind w:left="720" w:hanging="720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Goel, R. K. (2018). Foreign direct investment and entrepreneurship: gender differences across international economic freedom and taxation.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Small Business Economics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50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887-897.</w:t>
      </w:r>
    </w:p>
    <w:p w:rsidR="00D806EC" w:rsidRPr="00863C73" w:rsidRDefault="00D806EC" w:rsidP="00D806EC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Iamsiraroj, S. (2016). The foreign direct investment–economic growth nexus.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International Review of Economics &amp; Finance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63C7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42</w:t>
      </w: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116-133. </w:t>
      </w:r>
    </w:p>
    <w:p w:rsidR="00D806EC" w:rsidRPr="00863C73" w:rsidRDefault="00D806EC" w:rsidP="00D806EC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3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Knight, J. (2015). Internationalization is changing the world of higher education, and globalization is changing the world of internationalization.               </w:t>
      </w:r>
    </w:p>
    <w:p w:rsidR="00D806EC" w:rsidRPr="00863C73" w:rsidRDefault="00D806EC" w:rsidP="00D806EC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C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South America: Paraguay — the World Factbook - Central Intelligence Agency</w:t>
      </w:r>
      <w:r w:rsidRPr="00863C73">
        <w:rPr>
          <w:rFonts w:ascii="Times New Roman" w:eastAsia="Times New Roman" w:hAnsi="Times New Roman" w:cs="Times New Roman"/>
          <w:color w:val="000000"/>
          <w:sz w:val="24"/>
          <w:szCs w:val="24"/>
        </w:rPr>
        <w:t>. (2019). </w:t>
      </w:r>
      <w:r w:rsidRPr="00863C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Cia.gov</w:t>
      </w:r>
      <w:r w:rsidRPr="00863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85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63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19AC" w:rsidRPr="001E1182" w:rsidRDefault="000419AC" w:rsidP="001E11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E1182" w:rsidRDefault="0008177B" w:rsidP="001E1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1E1182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2A" w:rsidRDefault="00902C2A">
      <w:pPr>
        <w:spacing w:after="0" w:line="240" w:lineRule="auto"/>
      </w:pPr>
      <w:r>
        <w:separator/>
      </w:r>
    </w:p>
  </w:endnote>
  <w:endnote w:type="continuationSeparator" w:id="0">
    <w:p w:rsidR="00902C2A" w:rsidRDefault="0090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2A" w:rsidRDefault="00902C2A">
      <w:pPr>
        <w:spacing w:after="0" w:line="240" w:lineRule="auto"/>
      </w:pPr>
      <w:r>
        <w:separator/>
      </w:r>
    </w:p>
  </w:footnote>
  <w:footnote w:type="continuationSeparator" w:id="0">
    <w:p w:rsidR="00902C2A" w:rsidRDefault="0090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02C2A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A62409">
      <w:rPr>
        <w:rFonts w:ascii="Times New Roman" w:hAnsi="Times New Roman" w:cs="Times New Roman"/>
        <w:sz w:val="24"/>
        <w:szCs w:val="24"/>
      </w:rPr>
      <w:t xml:space="preserve">Business &amp; Management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6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02C2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Business &amp; Management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047C9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10172"/>
    <w:rsid w:val="00024ABE"/>
    <w:rsid w:val="000419AC"/>
    <w:rsid w:val="0005560D"/>
    <w:rsid w:val="00056AE9"/>
    <w:rsid w:val="00066C4A"/>
    <w:rsid w:val="00072D00"/>
    <w:rsid w:val="00074C87"/>
    <w:rsid w:val="00075CCC"/>
    <w:rsid w:val="00076436"/>
    <w:rsid w:val="0008177B"/>
    <w:rsid w:val="0009459D"/>
    <w:rsid w:val="000C2EDE"/>
    <w:rsid w:val="000F2075"/>
    <w:rsid w:val="001020C5"/>
    <w:rsid w:val="00130A33"/>
    <w:rsid w:val="00134A13"/>
    <w:rsid w:val="00140B90"/>
    <w:rsid w:val="00141074"/>
    <w:rsid w:val="00146310"/>
    <w:rsid w:val="0016633F"/>
    <w:rsid w:val="001823CF"/>
    <w:rsid w:val="00187C02"/>
    <w:rsid w:val="0019394F"/>
    <w:rsid w:val="001A02CC"/>
    <w:rsid w:val="001A4023"/>
    <w:rsid w:val="001B02F9"/>
    <w:rsid w:val="001D72A8"/>
    <w:rsid w:val="001E1182"/>
    <w:rsid w:val="001F04F1"/>
    <w:rsid w:val="00203104"/>
    <w:rsid w:val="00214C3B"/>
    <w:rsid w:val="00245A00"/>
    <w:rsid w:val="00254938"/>
    <w:rsid w:val="00256285"/>
    <w:rsid w:val="00267851"/>
    <w:rsid w:val="0027551C"/>
    <w:rsid w:val="002777E7"/>
    <w:rsid w:val="0028079F"/>
    <w:rsid w:val="002830A5"/>
    <w:rsid w:val="00294F88"/>
    <w:rsid w:val="002C18D3"/>
    <w:rsid w:val="002D09ED"/>
    <w:rsid w:val="002D1747"/>
    <w:rsid w:val="002D68AB"/>
    <w:rsid w:val="00315AFD"/>
    <w:rsid w:val="0033118C"/>
    <w:rsid w:val="0033150C"/>
    <w:rsid w:val="003338C9"/>
    <w:rsid w:val="00340B38"/>
    <w:rsid w:val="0034125C"/>
    <w:rsid w:val="003505F9"/>
    <w:rsid w:val="003762CC"/>
    <w:rsid w:val="003853AA"/>
    <w:rsid w:val="003A7AD4"/>
    <w:rsid w:val="003A7B08"/>
    <w:rsid w:val="003D0624"/>
    <w:rsid w:val="003D0E6C"/>
    <w:rsid w:val="003D6EA2"/>
    <w:rsid w:val="004020DE"/>
    <w:rsid w:val="00410F77"/>
    <w:rsid w:val="004372F2"/>
    <w:rsid w:val="00471063"/>
    <w:rsid w:val="004839AC"/>
    <w:rsid w:val="00495834"/>
    <w:rsid w:val="004A0329"/>
    <w:rsid w:val="004A07E8"/>
    <w:rsid w:val="004A6D60"/>
    <w:rsid w:val="004C252B"/>
    <w:rsid w:val="004C3AD2"/>
    <w:rsid w:val="004C6BAD"/>
    <w:rsid w:val="004D023C"/>
    <w:rsid w:val="00502A82"/>
    <w:rsid w:val="00512B81"/>
    <w:rsid w:val="00515B29"/>
    <w:rsid w:val="005273C1"/>
    <w:rsid w:val="00544A39"/>
    <w:rsid w:val="00550E50"/>
    <w:rsid w:val="00550EFD"/>
    <w:rsid w:val="005733CB"/>
    <w:rsid w:val="00574B29"/>
    <w:rsid w:val="00595774"/>
    <w:rsid w:val="00596B3E"/>
    <w:rsid w:val="005B2178"/>
    <w:rsid w:val="005B5DA4"/>
    <w:rsid w:val="005B73A6"/>
    <w:rsid w:val="005C20F1"/>
    <w:rsid w:val="005D4B12"/>
    <w:rsid w:val="005E6964"/>
    <w:rsid w:val="005E7207"/>
    <w:rsid w:val="0060258A"/>
    <w:rsid w:val="006038D9"/>
    <w:rsid w:val="006218FF"/>
    <w:rsid w:val="006C049E"/>
    <w:rsid w:val="006C1341"/>
    <w:rsid w:val="006C35C2"/>
    <w:rsid w:val="006D1815"/>
    <w:rsid w:val="006D5B3A"/>
    <w:rsid w:val="006E2314"/>
    <w:rsid w:val="006F1932"/>
    <w:rsid w:val="0070213C"/>
    <w:rsid w:val="00703509"/>
    <w:rsid w:val="00712668"/>
    <w:rsid w:val="007604AB"/>
    <w:rsid w:val="0076633F"/>
    <w:rsid w:val="0078434F"/>
    <w:rsid w:val="007B06A5"/>
    <w:rsid w:val="007B55E3"/>
    <w:rsid w:val="007E3AF9"/>
    <w:rsid w:val="00807E6C"/>
    <w:rsid w:val="00815F50"/>
    <w:rsid w:val="0084441D"/>
    <w:rsid w:val="00845C1B"/>
    <w:rsid w:val="00863C73"/>
    <w:rsid w:val="00870F0F"/>
    <w:rsid w:val="00872D3F"/>
    <w:rsid w:val="00877CA7"/>
    <w:rsid w:val="008A0205"/>
    <w:rsid w:val="008A0A5C"/>
    <w:rsid w:val="008A15FE"/>
    <w:rsid w:val="008A4E16"/>
    <w:rsid w:val="008D0F96"/>
    <w:rsid w:val="008D61AC"/>
    <w:rsid w:val="008E362E"/>
    <w:rsid w:val="008F6CEC"/>
    <w:rsid w:val="009026DD"/>
    <w:rsid w:val="00902C2A"/>
    <w:rsid w:val="009047C9"/>
    <w:rsid w:val="00913D99"/>
    <w:rsid w:val="009152B2"/>
    <w:rsid w:val="00915F18"/>
    <w:rsid w:val="009267F2"/>
    <w:rsid w:val="00932BE8"/>
    <w:rsid w:val="009736F7"/>
    <w:rsid w:val="00983737"/>
    <w:rsid w:val="00991FE0"/>
    <w:rsid w:val="009A3E71"/>
    <w:rsid w:val="009B356D"/>
    <w:rsid w:val="009C68E9"/>
    <w:rsid w:val="009D0EA0"/>
    <w:rsid w:val="009E7C00"/>
    <w:rsid w:val="009F5BDA"/>
    <w:rsid w:val="00A106AF"/>
    <w:rsid w:val="00A4374D"/>
    <w:rsid w:val="00A554F1"/>
    <w:rsid w:val="00A57074"/>
    <w:rsid w:val="00A57567"/>
    <w:rsid w:val="00A62229"/>
    <w:rsid w:val="00A62409"/>
    <w:rsid w:val="00A86E14"/>
    <w:rsid w:val="00AA394C"/>
    <w:rsid w:val="00AC5C4E"/>
    <w:rsid w:val="00AE77C0"/>
    <w:rsid w:val="00B24F07"/>
    <w:rsid w:val="00B32D17"/>
    <w:rsid w:val="00B405F9"/>
    <w:rsid w:val="00B42540"/>
    <w:rsid w:val="00B54338"/>
    <w:rsid w:val="00B62109"/>
    <w:rsid w:val="00B71B9B"/>
    <w:rsid w:val="00B73412"/>
    <w:rsid w:val="00BC4E63"/>
    <w:rsid w:val="00BF1623"/>
    <w:rsid w:val="00C26D33"/>
    <w:rsid w:val="00C51CF3"/>
    <w:rsid w:val="00C5356B"/>
    <w:rsid w:val="00C55FB9"/>
    <w:rsid w:val="00C5665E"/>
    <w:rsid w:val="00C74D28"/>
    <w:rsid w:val="00C75C92"/>
    <w:rsid w:val="00C92174"/>
    <w:rsid w:val="00CA2688"/>
    <w:rsid w:val="00CC1FE2"/>
    <w:rsid w:val="00CC24DB"/>
    <w:rsid w:val="00CD5CDD"/>
    <w:rsid w:val="00CE3F11"/>
    <w:rsid w:val="00CE5B31"/>
    <w:rsid w:val="00CF0A51"/>
    <w:rsid w:val="00D11943"/>
    <w:rsid w:val="00D215C0"/>
    <w:rsid w:val="00D24E22"/>
    <w:rsid w:val="00D37495"/>
    <w:rsid w:val="00D4505D"/>
    <w:rsid w:val="00D5076D"/>
    <w:rsid w:val="00D54950"/>
    <w:rsid w:val="00D806EC"/>
    <w:rsid w:val="00D95087"/>
    <w:rsid w:val="00DA5E08"/>
    <w:rsid w:val="00DB42CE"/>
    <w:rsid w:val="00DB4E1D"/>
    <w:rsid w:val="00DD08D6"/>
    <w:rsid w:val="00E00A6F"/>
    <w:rsid w:val="00E02029"/>
    <w:rsid w:val="00E2798D"/>
    <w:rsid w:val="00E6218D"/>
    <w:rsid w:val="00E62AD5"/>
    <w:rsid w:val="00E80557"/>
    <w:rsid w:val="00E84CDC"/>
    <w:rsid w:val="00E917DC"/>
    <w:rsid w:val="00E94C94"/>
    <w:rsid w:val="00E97205"/>
    <w:rsid w:val="00EA2C20"/>
    <w:rsid w:val="00EB04B8"/>
    <w:rsid w:val="00EB32B5"/>
    <w:rsid w:val="00ED1CFA"/>
    <w:rsid w:val="00EF08C0"/>
    <w:rsid w:val="00EF1641"/>
    <w:rsid w:val="00EF367B"/>
    <w:rsid w:val="00F01EBE"/>
    <w:rsid w:val="00F05ABE"/>
    <w:rsid w:val="00F45FA9"/>
    <w:rsid w:val="00F4664C"/>
    <w:rsid w:val="00F50657"/>
    <w:rsid w:val="00F513BC"/>
    <w:rsid w:val="00F53D0F"/>
    <w:rsid w:val="00F61F82"/>
    <w:rsid w:val="00F64847"/>
    <w:rsid w:val="00F818D5"/>
    <w:rsid w:val="00F85B01"/>
    <w:rsid w:val="00F94B9F"/>
    <w:rsid w:val="00F971B2"/>
    <w:rsid w:val="00FC14CC"/>
    <w:rsid w:val="00FC3FA9"/>
    <w:rsid w:val="00FD3B0B"/>
    <w:rsid w:val="00FE662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7B0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7B06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190</cp:revision>
  <dcterms:created xsi:type="dcterms:W3CDTF">2018-03-16T10:57:00Z</dcterms:created>
  <dcterms:modified xsi:type="dcterms:W3CDTF">2019-02-03T07:50:00Z</dcterms:modified>
</cp:coreProperties>
</file>