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0F4672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0F4672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0F4672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0F4672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0F4672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0F4672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0F4672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0F4672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95B" w:rsidRPr="000F4672" w:rsidRDefault="002F6F09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672">
        <w:rPr>
          <w:rFonts w:ascii="Times New Roman" w:hAnsi="Times New Roman" w:cs="Times New Roman"/>
          <w:sz w:val="24"/>
          <w:szCs w:val="24"/>
        </w:rPr>
        <w:t>The life of Martin Luther</w:t>
      </w:r>
    </w:p>
    <w:p w:rsidR="0008177B" w:rsidRPr="000F4672" w:rsidRDefault="002F6F09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672">
        <w:rPr>
          <w:rFonts w:ascii="Times New Roman" w:hAnsi="Times New Roman" w:cs="Times New Roman"/>
          <w:sz w:val="24"/>
          <w:szCs w:val="24"/>
        </w:rPr>
        <w:t xml:space="preserve"> [Name of the </w:t>
      </w:r>
      <w:r w:rsidR="00A4374D" w:rsidRPr="000F4672">
        <w:rPr>
          <w:rFonts w:ascii="Times New Roman" w:hAnsi="Times New Roman" w:cs="Times New Roman"/>
          <w:sz w:val="24"/>
          <w:szCs w:val="24"/>
        </w:rPr>
        <w:t>Writer</w:t>
      </w:r>
      <w:r w:rsidRPr="000F4672">
        <w:rPr>
          <w:rFonts w:ascii="Times New Roman" w:hAnsi="Times New Roman" w:cs="Times New Roman"/>
          <w:sz w:val="24"/>
          <w:szCs w:val="24"/>
        </w:rPr>
        <w:t>]</w:t>
      </w:r>
    </w:p>
    <w:p w:rsidR="0008177B" w:rsidRPr="000F4672" w:rsidRDefault="002F6F09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672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0F4672">
        <w:rPr>
          <w:rFonts w:ascii="Times New Roman" w:hAnsi="Times New Roman" w:cs="Times New Roman"/>
          <w:sz w:val="24"/>
          <w:szCs w:val="24"/>
        </w:rPr>
        <w:t>Institution</w:t>
      </w:r>
      <w:r w:rsidRPr="000F4672">
        <w:rPr>
          <w:rFonts w:ascii="Times New Roman" w:hAnsi="Times New Roman" w:cs="Times New Roman"/>
          <w:sz w:val="24"/>
          <w:szCs w:val="24"/>
        </w:rPr>
        <w:t>]</w:t>
      </w:r>
    </w:p>
    <w:p w:rsidR="0008177B" w:rsidRPr="000F4672" w:rsidRDefault="0008177B" w:rsidP="00C4070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34B" w:rsidRPr="000F4672" w:rsidRDefault="002F6F09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4672">
        <w:rPr>
          <w:rFonts w:ascii="Times New Roman" w:hAnsi="Times New Roman" w:cs="Times New Roman"/>
          <w:sz w:val="24"/>
          <w:szCs w:val="24"/>
        </w:rPr>
        <w:br w:type="page"/>
      </w:r>
    </w:p>
    <w:p w:rsidR="00CC6AFC" w:rsidRPr="000F4672" w:rsidRDefault="002F6F09" w:rsidP="00CC6A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672">
        <w:rPr>
          <w:rFonts w:ascii="Times New Roman" w:hAnsi="Times New Roman" w:cs="Times New Roman"/>
          <w:sz w:val="24"/>
          <w:szCs w:val="24"/>
        </w:rPr>
        <w:lastRenderedPageBreak/>
        <w:t>The life of Martin Luther</w:t>
      </w:r>
    </w:p>
    <w:p w:rsidR="0008177B" w:rsidRPr="000F4672" w:rsidRDefault="002F6F09" w:rsidP="00C40704">
      <w:pPr>
        <w:pStyle w:val="Heading1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F4672">
        <w:rPr>
          <w:rFonts w:ascii="Times New Roman" w:hAnsi="Times New Roman" w:cs="Times New Roman"/>
          <w:i/>
          <w:color w:val="auto"/>
          <w:sz w:val="24"/>
          <w:szCs w:val="24"/>
        </w:rPr>
        <w:t>Introduction</w:t>
      </w:r>
    </w:p>
    <w:p w:rsidR="00537ABE" w:rsidRPr="000F4672" w:rsidRDefault="002F6F09" w:rsidP="00CC6A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4672">
        <w:rPr>
          <w:rFonts w:ascii="Times New Roman" w:hAnsi="Times New Roman" w:cs="Times New Roman"/>
          <w:sz w:val="24"/>
          <w:szCs w:val="24"/>
        </w:rPr>
        <w:tab/>
      </w:r>
      <w:r w:rsidR="001E467E" w:rsidRPr="000F4672">
        <w:rPr>
          <w:rFonts w:ascii="Times New Roman" w:hAnsi="Times New Roman" w:cs="Times New Roman"/>
          <w:sz w:val="24"/>
          <w:szCs w:val="24"/>
        </w:rPr>
        <w:t xml:space="preserve">Martin Luther was born at Eiseben and </w:t>
      </w:r>
      <w:r w:rsidR="00116A0D" w:rsidRPr="000F4672">
        <w:rPr>
          <w:rFonts w:ascii="Times New Roman" w:hAnsi="Times New Roman" w:cs="Times New Roman"/>
          <w:sz w:val="24"/>
          <w:szCs w:val="24"/>
        </w:rPr>
        <w:t xml:space="preserve">earned </w:t>
      </w:r>
      <w:r w:rsidR="00C75DC4">
        <w:rPr>
          <w:rFonts w:ascii="Times New Roman" w:hAnsi="Times New Roman" w:cs="Times New Roman"/>
          <w:sz w:val="24"/>
          <w:szCs w:val="24"/>
        </w:rPr>
        <w:t xml:space="preserve">two degrees, </w:t>
      </w:r>
      <w:r w:rsidR="001E467E" w:rsidRPr="000F4672">
        <w:rPr>
          <w:rFonts w:ascii="Times New Roman" w:hAnsi="Times New Roman" w:cs="Times New Roman"/>
          <w:sz w:val="24"/>
          <w:szCs w:val="24"/>
        </w:rPr>
        <w:t xml:space="preserve"> baccalaureate and master’s in the shortest time that was allowed by universities </w:t>
      </w:r>
      <w:r w:rsidR="00116A0D" w:rsidRPr="000F4672">
        <w:rPr>
          <w:rFonts w:ascii="Times New Roman" w:hAnsi="Times New Roman" w:cs="Times New Roman"/>
          <w:sz w:val="24"/>
          <w:szCs w:val="24"/>
        </w:rPr>
        <w:t>statutes</w:t>
      </w:r>
      <w:r w:rsidR="001E467E" w:rsidRPr="000F4672">
        <w:rPr>
          <w:rFonts w:ascii="Times New Roman" w:hAnsi="Times New Roman" w:cs="Times New Roman"/>
          <w:sz w:val="24"/>
          <w:szCs w:val="24"/>
        </w:rPr>
        <w:t xml:space="preserve">. </w:t>
      </w:r>
      <w:r w:rsidR="003773F2" w:rsidRPr="000F4672">
        <w:rPr>
          <w:rFonts w:ascii="Times New Roman" w:hAnsi="Times New Roman" w:cs="Times New Roman"/>
          <w:sz w:val="24"/>
          <w:szCs w:val="24"/>
        </w:rPr>
        <w:t xml:space="preserve">He was </w:t>
      </w:r>
      <w:r w:rsidR="007D3988">
        <w:rPr>
          <w:rFonts w:ascii="Times New Roman" w:hAnsi="Times New Roman" w:cs="Times New Roman"/>
          <w:sz w:val="24"/>
          <w:szCs w:val="24"/>
        </w:rPr>
        <w:t xml:space="preserve">given </w:t>
      </w:r>
      <w:r w:rsidR="003773F2" w:rsidRPr="000F4672">
        <w:rPr>
          <w:rFonts w:ascii="Times New Roman" w:hAnsi="Times New Roman" w:cs="Times New Roman"/>
          <w:sz w:val="24"/>
          <w:szCs w:val="24"/>
        </w:rPr>
        <w:t xml:space="preserve">a nickname, “The </w:t>
      </w:r>
      <w:r w:rsidR="00116A0D" w:rsidRPr="000F4672">
        <w:rPr>
          <w:rFonts w:ascii="Times New Roman" w:hAnsi="Times New Roman" w:cs="Times New Roman"/>
          <w:sz w:val="24"/>
          <w:szCs w:val="24"/>
        </w:rPr>
        <w:t>Philosopher</w:t>
      </w:r>
      <w:r w:rsidR="003773F2" w:rsidRPr="000F4672">
        <w:rPr>
          <w:rFonts w:ascii="Times New Roman" w:hAnsi="Times New Roman" w:cs="Times New Roman"/>
          <w:sz w:val="24"/>
          <w:szCs w:val="24"/>
        </w:rPr>
        <w:t xml:space="preserve">” in his </w:t>
      </w:r>
      <w:r w:rsidR="00116A0D" w:rsidRPr="000F4672">
        <w:rPr>
          <w:rFonts w:ascii="Times New Roman" w:hAnsi="Times New Roman" w:cs="Times New Roman"/>
          <w:sz w:val="24"/>
          <w:szCs w:val="24"/>
        </w:rPr>
        <w:t>early</w:t>
      </w:r>
      <w:r w:rsidR="003773F2" w:rsidRPr="000F4672">
        <w:rPr>
          <w:rFonts w:ascii="Times New Roman" w:hAnsi="Times New Roman" w:cs="Times New Roman"/>
          <w:sz w:val="24"/>
          <w:szCs w:val="24"/>
        </w:rPr>
        <w:t xml:space="preserve"> childhood. </w:t>
      </w:r>
      <w:r w:rsidR="009C4EAA" w:rsidRPr="000F4672">
        <w:rPr>
          <w:rFonts w:ascii="Times New Roman" w:hAnsi="Times New Roman" w:cs="Times New Roman"/>
          <w:sz w:val="24"/>
          <w:szCs w:val="24"/>
        </w:rPr>
        <w:t xml:space="preserve">His life took a </w:t>
      </w:r>
      <w:r w:rsidR="00C75DC4">
        <w:rPr>
          <w:rFonts w:ascii="Times New Roman" w:hAnsi="Times New Roman" w:cs="Times New Roman"/>
          <w:sz w:val="24"/>
          <w:szCs w:val="24"/>
        </w:rPr>
        <w:t>tragic</w:t>
      </w:r>
      <w:r w:rsidR="009C4EAA" w:rsidRPr="000F4672">
        <w:rPr>
          <w:rFonts w:ascii="Times New Roman" w:hAnsi="Times New Roman" w:cs="Times New Roman"/>
          <w:sz w:val="24"/>
          <w:szCs w:val="24"/>
        </w:rPr>
        <w:t xml:space="preserve"> turn in 1505, where he fought a thunderstorm </w:t>
      </w:r>
      <w:r w:rsidR="00C75DC4">
        <w:rPr>
          <w:rFonts w:ascii="Times New Roman" w:hAnsi="Times New Roman" w:cs="Times New Roman"/>
          <w:sz w:val="24"/>
          <w:szCs w:val="24"/>
        </w:rPr>
        <w:t xml:space="preserve">when he was going somewhere </w:t>
      </w:r>
      <w:r w:rsidR="009C4EAA" w:rsidRPr="000F4672">
        <w:rPr>
          <w:rFonts w:ascii="Times New Roman" w:hAnsi="Times New Roman" w:cs="Times New Roman"/>
          <w:sz w:val="24"/>
          <w:szCs w:val="24"/>
        </w:rPr>
        <w:t xml:space="preserve">on the road to Erfurt, where </w:t>
      </w:r>
      <w:r w:rsidR="00116A0D" w:rsidRPr="000F4672">
        <w:rPr>
          <w:rFonts w:ascii="Times New Roman" w:hAnsi="Times New Roman" w:cs="Times New Roman"/>
          <w:sz w:val="24"/>
          <w:szCs w:val="24"/>
        </w:rPr>
        <w:t>lightning</w:t>
      </w:r>
      <w:r w:rsidR="009C4EAA" w:rsidRPr="000F4672">
        <w:rPr>
          <w:rFonts w:ascii="Times New Roman" w:hAnsi="Times New Roman" w:cs="Times New Roman"/>
          <w:sz w:val="24"/>
          <w:szCs w:val="24"/>
        </w:rPr>
        <w:t xml:space="preserve"> struck the ground </w:t>
      </w:r>
      <w:r w:rsidR="00116A0D" w:rsidRPr="000F4672">
        <w:rPr>
          <w:rFonts w:ascii="Times New Roman" w:hAnsi="Times New Roman" w:cs="Times New Roman"/>
          <w:sz w:val="24"/>
          <w:szCs w:val="24"/>
        </w:rPr>
        <w:t xml:space="preserve">near </w:t>
      </w:r>
      <w:r w:rsidR="009C4EAA" w:rsidRPr="000F4672">
        <w:rPr>
          <w:rFonts w:ascii="Times New Roman" w:hAnsi="Times New Roman" w:cs="Times New Roman"/>
          <w:sz w:val="24"/>
          <w:szCs w:val="24"/>
        </w:rPr>
        <w:t>him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9C4EAA" w:rsidRPr="000F4672">
        <w:rPr>
          <w:rFonts w:ascii="Times New Roman" w:hAnsi="Times New Roman" w:cs="Times New Roman"/>
          <w:sz w:val="24"/>
          <w:szCs w:val="24"/>
        </w:rPr>
        <w:t xml:space="preserve">. </w:t>
      </w:r>
      <w:r w:rsidR="00770327" w:rsidRPr="000F4672">
        <w:rPr>
          <w:rFonts w:ascii="Times New Roman" w:hAnsi="Times New Roman" w:cs="Times New Roman"/>
          <w:sz w:val="24"/>
          <w:szCs w:val="24"/>
        </w:rPr>
        <w:t xml:space="preserve">It was the </w:t>
      </w:r>
      <w:r w:rsidR="00116A0D" w:rsidRPr="000F4672">
        <w:rPr>
          <w:rFonts w:ascii="Times New Roman" w:hAnsi="Times New Roman" w:cs="Times New Roman"/>
          <w:sz w:val="24"/>
          <w:szCs w:val="24"/>
        </w:rPr>
        <w:t>severity</w:t>
      </w:r>
      <w:r w:rsidR="00770327" w:rsidRPr="000F4672">
        <w:rPr>
          <w:rFonts w:ascii="Times New Roman" w:hAnsi="Times New Roman" w:cs="Times New Roman"/>
          <w:sz w:val="24"/>
          <w:szCs w:val="24"/>
        </w:rPr>
        <w:t xml:space="preserve"> of </w:t>
      </w:r>
      <w:r w:rsidR="00116A0D" w:rsidRPr="000F4672">
        <w:rPr>
          <w:rFonts w:ascii="Times New Roman" w:hAnsi="Times New Roman" w:cs="Times New Roman"/>
          <w:sz w:val="24"/>
          <w:szCs w:val="24"/>
        </w:rPr>
        <w:t>the situation</w:t>
      </w:r>
      <w:r w:rsidR="00770327" w:rsidRPr="000F4672">
        <w:rPr>
          <w:rFonts w:ascii="Times New Roman" w:hAnsi="Times New Roman" w:cs="Times New Roman"/>
          <w:sz w:val="24"/>
          <w:szCs w:val="24"/>
        </w:rPr>
        <w:t xml:space="preserve"> and intense </w:t>
      </w:r>
      <w:r w:rsidR="00116A0D" w:rsidRPr="000F4672">
        <w:rPr>
          <w:rFonts w:ascii="Times New Roman" w:hAnsi="Times New Roman" w:cs="Times New Roman"/>
          <w:sz w:val="24"/>
          <w:szCs w:val="24"/>
        </w:rPr>
        <w:t>pressure</w:t>
      </w:r>
      <w:r w:rsidR="00770327" w:rsidRPr="000F4672">
        <w:rPr>
          <w:rFonts w:ascii="Times New Roman" w:hAnsi="Times New Roman" w:cs="Times New Roman"/>
          <w:sz w:val="24"/>
          <w:szCs w:val="24"/>
        </w:rPr>
        <w:t xml:space="preserve"> of fear that he screamed, “</w:t>
      </w:r>
      <w:r w:rsidR="00770327" w:rsidRPr="007D3988">
        <w:rPr>
          <w:rFonts w:ascii="Times New Roman" w:hAnsi="Times New Roman" w:cs="Times New Roman"/>
          <w:i/>
          <w:sz w:val="24"/>
          <w:szCs w:val="24"/>
        </w:rPr>
        <w:t>Help me, St. Anne. “I’ll become a monk”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770327" w:rsidRPr="000F4672">
        <w:rPr>
          <w:rFonts w:ascii="Times New Roman" w:hAnsi="Times New Roman" w:cs="Times New Roman"/>
          <w:sz w:val="24"/>
          <w:szCs w:val="24"/>
        </w:rPr>
        <w:t>.  After that, he fulfilled his vow</w:t>
      </w:r>
      <w:r w:rsidR="007D3988">
        <w:rPr>
          <w:rFonts w:ascii="Times New Roman" w:hAnsi="Times New Roman" w:cs="Times New Roman"/>
          <w:sz w:val="24"/>
          <w:szCs w:val="24"/>
        </w:rPr>
        <w:t>s</w:t>
      </w:r>
      <w:r w:rsidR="00770327" w:rsidRPr="000F4672">
        <w:rPr>
          <w:rFonts w:ascii="Times New Roman" w:hAnsi="Times New Roman" w:cs="Times New Roman"/>
          <w:sz w:val="24"/>
          <w:szCs w:val="24"/>
        </w:rPr>
        <w:t xml:space="preserve">, and he gave away </w:t>
      </w:r>
      <w:r w:rsidR="00116A0D" w:rsidRPr="000F4672">
        <w:rPr>
          <w:rFonts w:ascii="Times New Roman" w:hAnsi="Times New Roman" w:cs="Times New Roman"/>
          <w:sz w:val="24"/>
          <w:szCs w:val="24"/>
        </w:rPr>
        <w:t>all</w:t>
      </w:r>
      <w:r w:rsidR="00770327" w:rsidRPr="000F4672">
        <w:rPr>
          <w:rFonts w:ascii="Times New Roman" w:hAnsi="Times New Roman" w:cs="Times New Roman"/>
          <w:sz w:val="24"/>
          <w:szCs w:val="24"/>
        </w:rPr>
        <w:t xml:space="preserve"> his </w:t>
      </w:r>
      <w:r w:rsidR="00116A0D" w:rsidRPr="000F4672">
        <w:rPr>
          <w:rFonts w:ascii="Times New Roman" w:hAnsi="Times New Roman" w:cs="Times New Roman"/>
          <w:sz w:val="24"/>
          <w:szCs w:val="24"/>
        </w:rPr>
        <w:t>earnings</w:t>
      </w:r>
      <w:r w:rsidR="00770327" w:rsidRPr="000F4672">
        <w:rPr>
          <w:rFonts w:ascii="Times New Roman" w:hAnsi="Times New Roman" w:cs="Times New Roman"/>
          <w:sz w:val="24"/>
          <w:szCs w:val="24"/>
        </w:rPr>
        <w:t xml:space="preserve"> and possessio</w:t>
      </w:r>
      <w:r w:rsidR="007D3988">
        <w:rPr>
          <w:rFonts w:ascii="Times New Roman" w:hAnsi="Times New Roman" w:cs="Times New Roman"/>
          <w:sz w:val="24"/>
          <w:szCs w:val="24"/>
        </w:rPr>
        <w:t>ns. H</w:t>
      </w:r>
      <w:r w:rsidR="00770327" w:rsidRPr="000F4672">
        <w:rPr>
          <w:rFonts w:ascii="Times New Roman" w:hAnsi="Times New Roman" w:cs="Times New Roman"/>
          <w:sz w:val="24"/>
          <w:szCs w:val="24"/>
        </w:rPr>
        <w:t xml:space="preserve">e entered </w:t>
      </w:r>
      <w:r w:rsidR="00116A0D" w:rsidRPr="000F4672">
        <w:rPr>
          <w:rFonts w:ascii="Times New Roman" w:hAnsi="Times New Roman" w:cs="Times New Roman"/>
          <w:sz w:val="24"/>
          <w:szCs w:val="24"/>
        </w:rPr>
        <w:t>monastic</w:t>
      </w:r>
      <w:r w:rsidR="00770327" w:rsidRPr="000F4672">
        <w:rPr>
          <w:rFonts w:ascii="Times New Roman" w:hAnsi="Times New Roman" w:cs="Times New Roman"/>
          <w:sz w:val="24"/>
          <w:szCs w:val="24"/>
        </w:rPr>
        <w:t xml:space="preserve"> life. </w:t>
      </w:r>
      <w:r w:rsidRPr="000F4672">
        <w:rPr>
          <w:rFonts w:ascii="Times New Roman" w:hAnsi="Times New Roman" w:cs="Times New Roman"/>
          <w:sz w:val="24"/>
          <w:szCs w:val="24"/>
        </w:rPr>
        <w:t xml:space="preserve">In </w:t>
      </w:r>
      <w:r w:rsidR="00116A0D" w:rsidRPr="000F4672">
        <w:rPr>
          <w:rFonts w:ascii="Times New Roman" w:hAnsi="Times New Roman" w:cs="Times New Roman"/>
          <w:sz w:val="24"/>
          <w:szCs w:val="24"/>
        </w:rPr>
        <w:t>early</w:t>
      </w:r>
      <w:r w:rsidRPr="000F4672">
        <w:rPr>
          <w:rFonts w:ascii="Times New Roman" w:hAnsi="Times New Roman" w:cs="Times New Roman"/>
          <w:sz w:val="24"/>
          <w:szCs w:val="24"/>
        </w:rPr>
        <w:t xml:space="preserve"> sixteen century, a </w:t>
      </w:r>
      <w:r w:rsidR="00116A0D" w:rsidRPr="000F4672">
        <w:rPr>
          <w:rFonts w:ascii="Times New Roman" w:hAnsi="Times New Roman" w:cs="Times New Roman"/>
          <w:sz w:val="24"/>
          <w:szCs w:val="24"/>
        </w:rPr>
        <w:t>controversy</w:t>
      </w:r>
      <w:r w:rsidRPr="000F4672">
        <w:rPr>
          <w:rFonts w:ascii="Times New Roman" w:hAnsi="Times New Roman" w:cs="Times New Roman"/>
          <w:sz w:val="24"/>
          <w:szCs w:val="24"/>
        </w:rPr>
        <w:t xml:space="preserve"> came </w:t>
      </w:r>
      <w:r w:rsidR="00116A0D" w:rsidRPr="000F4672">
        <w:rPr>
          <w:rFonts w:ascii="Times New Roman" w:hAnsi="Times New Roman" w:cs="Times New Roman"/>
          <w:sz w:val="24"/>
          <w:szCs w:val="24"/>
        </w:rPr>
        <w:t>into</w:t>
      </w:r>
      <w:r w:rsidR="007D3988">
        <w:rPr>
          <w:rFonts w:ascii="Times New Roman" w:hAnsi="Times New Roman" w:cs="Times New Roman"/>
          <w:sz w:val="24"/>
          <w:szCs w:val="24"/>
        </w:rPr>
        <w:t xml:space="preserve"> existence that has two aspects </w:t>
      </w:r>
      <w:r w:rsidRPr="000F4672">
        <w:rPr>
          <w:rFonts w:ascii="Times New Roman" w:hAnsi="Times New Roman" w:cs="Times New Roman"/>
          <w:sz w:val="24"/>
          <w:szCs w:val="24"/>
        </w:rPr>
        <w:t xml:space="preserve">from the Catholic point of view, Martin Luther was termed as a demon disguised as a man while his </w:t>
      </w:r>
      <w:r w:rsidR="00116A0D" w:rsidRPr="000F4672">
        <w:rPr>
          <w:rFonts w:ascii="Times New Roman" w:hAnsi="Times New Roman" w:cs="Times New Roman"/>
          <w:sz w:val="24"/>
          <w:szCs w:val="24"/>
        </w:rPr>
        <w:t>theology</w:t>
      </w:r>
      <w:r w:rsidRPr="000F4672">
        <w:rPr>
          <w:rFonts w:ascii="Times New Roman" w:hAnsi="Times New Roman" w:cs="Times New Roman"/>
          <w:sz w:val="24"/>
          <w:szCs w:val="24"/>
        </w:rPr>
        <w:t xml:space="preserve"> declares him as the only righteous being. </w:t>
      </w:r>
      <w:r w:rsidR="007E312E" w:rsidRPr="000F4672">
        <w:rPr>
          <w:rFonts w:ascii="Times New Roman" w:hAnsi="Times New Roman" w:cs="Times New Roman"/>
          <w:sz w:val="24"/>
          <w:szCs w:val="24"/>
        </w:rPr>
        <w:t xml:space="preserve">In accordance with both, Protestants and </w:t>
      </w:r>
      <w:r w:rsidR="00116A0D" w:rsidRPr="000F4672">
        <w:rPr>
          <w:rFonts w:ascii="Times New Roman" w:hAnsi="Times New Roman" w:cs="Times New Roman"/>
          <w:sz w:val="24"/>
          <w:szCs w:val="24"/>
        </w:rPr>
        <w:t>Catholics</w:t>
      </w:r>
      <w:r w:rsidR="007E312E" w:rsidRPr="000F4672">
        <w:rPr>
          <w:rFonts w:ascii="Times New Roman" w:hAnsi="Times New Roman" w:cs="Times New Roman"/>
          <w:sz w:val="24"/>
          <w:szCs w:val="24"/>
        </w:rPr>
        <w:t xml:space="preserve"> point of view, Martin Luther was affirmed as </w:t>
      </w:r>
      <w:r w:rsidR="007D3988">
        <w:rPr>
          <w:rFonts w:ascii="Times New Roman" w:hAnsi="Times New Roman" w:cs="Times New Roman"/>
          <w:sz w:val="24"/>
          <w:szCs w:val="24"/>
        </w:rPr>
        <w:t xml:space="preserve">a </w:t>
      </w:r>
      <w:r w:rsidR="007E312E" w:rsidRPr="000F4672">
        <w:rPr>
          <w:rFonts w:ascii="Times New Roman" w:hAnsi="Times New Roman" w:cs="Times New Roman"/>
          <w:sz w:val="24"/>
          <w:szCs w:val="24"/>
        </w:rPr>
        <w:t xml:space="preserve">being </w:t>
      </w:r>
      <w:r w:rsidR="007D3988">
        <w:rPr>
          <w:rFonts w:ascii="Times New Roman" w:hAnsi="Times New Roman" w:cs="Times New Roman"/>
          <w:sz w:val="24"/>
          <w:szCs w:val="24"/>
        </w:rPr>
        <w:t>who</w:t>
      </w:r>
      <w:r w:rsidR="007E312E" w:rsidRPr="000F4672">
        <w:rPr>
          <w:rFonts w:ascii="Times New Roman" w:hAnsi="Times New Roman" w:cs="Times New Roman"/>
          <w:sz w:val="24"/>
          <w:szCs w:val="24"/>
        </w:rPr>
        <w:t xml:space="preserve"> changed the </w:t>
      </w:r>
      <w:r w:rsidR="00C75DC4">
        <w:rPr>
          <w:rFonts w:ascii="Times New Roman" w:hAnsi="Times New Roman" w:cs="Times New Roman"/>
          <w:sz w:val="24"/>
          <w:szCs w:val="24"/>
        </w:rPr>
        <w:t>framework</w:t>
      </w:r>
      <w:r w:rsidR="007E312E" w:rsidRPr="000F4672">
        <w:rPr>
          <w:rFonts w:ascii="Times New Roman" w:hAnsi="Times New Roman" w:cs="Times New Roman"/>
          <w:sz w:val="24"/>
          <w:szCs w:val="24"/>
        </w:rPr>
        <w:t xml:space="preserve"> of Western history for long. </w:t>
      </w:r>
    </w:p>
    <w:p w:rsidR="0061783B" w:rsidRPr="000F4672" w:rsidRDefault="002F6F09" w:rsidP="00CC6AFC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4672">
        <w:rPr>
          <w:rFonts w:ascii="Times New Roman" w:hAnsi="Times New Roman" w:cs="Times New Roman"/>
          <w:b/>
          <w:i/>
          <w:sz w:val="24"/>
          <w:szCs w:val="24"/>
        </w:rPr>
        <w:t>Discussion</w:t>
      </w:r>
    </w:p>
    <w:p w:rsidR="0061783B" w:rsidRPr="000F4672" w:rsidRDefault="002F6F09" w:rsidP="00CC6A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4672">
        <w:rPr>
          <w:rFonts w:ascii="Times New Roman" w:hAnsi="Times New Roman" w:cs="Times New Roman"/>
          <w:sz w:val="24"/>
          <w:szCs w:val="24"/>
        </w:rPr>
        <w:tab/>
        <w:t>Luther was one of the most succe</w:t>
      </w:r>
      <w:r w:rsidR="00116A0D" w:rsidRPr="000F4672">
        <w:rPr>
          <w:rFonts w:ascii="Times New Roman" w:hAnsi="Times New Roman" w:cs="Times New Roman"/>
          <w:sz w:val="24"/>
          <w:szCs w:val="24"/>
        </w:rPr>
        <w:t>ss</w:t>
      </w:r>
      <w:r w:rsidRPr="000F4672">
        <w:rPr>
          <w:rFonts w:ascii="Times New Roman" w:hAnsi="Times New Roman" w:cs="Times New Roman"/>
          <w:sz w:val="24"/>
          <w:szCs w:val="24"/>
        </w:rPr>
        <w:t xml:space="preserve">ful patrons being a </w:t>
      </w:r>
      <w:r w:rsidR="00116A0D" w:rsidRPr="000F4672">
        <w:rPr>
          <w:rFonts w:ascii="Times New Roman" w:hAnsi="Times New Roman" w:cs="Times New Roman"/>
          <w:sz w:val="24"/>
          <w:szCs w:val="24"/>
        </w:rPr>
        <w:t>monk</w:t>
      </w:r>
      <w:r w:rsidRPr="000F4672">
        <w:rPr>
          <w:rFonts w:ascii="Times New Roman" w:hAnsi="Times New Roman" w:cs="Times New Roman"/>
          <w:sz w:val="24"/>
          <w:szCs w:val="24"/>
        </w:rPr>
        <w:t xml:space="preserve">. He obeyed all religious vows and obligations with obedience. He plunged into </w:t>
      </w:r>
      <w:r w:rsidR="00116A0D" w:rsidRPr="000F4672">
        <w:rPr>
          <w:rFonts w:ascii="Times New Roman" w:hAnsi="Times New Roman" w:cs="Times New Roman"/>
          <w:sz w:val="24"/>
          <w:szCs w:val="24"/>
        </w:rPr>
        <w:t>fasting</w:t>
      </w:r>
      <w:r w:rsidRPr="000F4672">
        <w:rPr>
          <w:rFonts w:ascii="Times New Roman" w:hAnsi="Times New Roman" w:cs="Times New Roman"/>
          <w:sz w:val="24"/>
          <w:szCs w:val="24"/>
        </w:rPr>
        <w:t xml:space="preserve">, prayers, </w:t>
      </w:r>
      <w:r w:rsidR="00116A0D" w:rsidRPr="000F4672">
        <w:rPr>
          <w:rFonts w:ascii="Times New Roman" w:hAnsi="Times New Roman" w:cs="Times New Roman"/>
          <w:sz w:val="24"/>
          <w:szCs w:val="24"/>
        </w:rPr>
        <w:t>and</w:t>
      </w:r>
      <w:r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116A0D" w:rsidRPr="000F4672">
        <w:rPr>
          <w:rFonts w:ascii="Times New Roman" w:hAnsi="Times New Roman" w:cs="Times New Roman"/>
          <w:sz w:val="24"/>
          <w:szCs w:val="24"/>
        </w:rPr>
        <w:t>other</w:t>
      </w:r>
      <w:r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116A0D" w:rsidRPr="000F4672">
        <w:rPr>
          <w:rFonts w:ascii="Times New Roman" w:hAnsi="Times New Roman" w:cs="Times New Roman"/>
          <w:sz w:val="24"/>
          <w:szCs w:val="24"/>
        </w:rPr>
        <w:t>ascetic</w:t>
      </w:r>
      <w:r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116A0D" w:rsidRPr="000F4672">
        <w:rPr>
          <w:rFonts w:ascii="Times New Roman" w:hAnsi="Times New Roman" w:cs="Times New Roman"/>
          <w:sz w:val="24"/>
          <w:szCs w:val="24"/>
        </w:rPr>
        <w:t>prayers</w:t>
      </w:r>
      <w:r w:rsidRPr="000F4672">
        <w:rPr>
          <w:rFonts w:ascii="Times New Roman" w:hAnsi="Times New Roman" w:cs="Times New Roman"/>
          <w:sz w:val="24"/>
          <w:szCs w:val="24"/>
        </w:rPr>
        <w:t>. He was obeying and fulfil</w:t>
      </w:r>
      <w:r w:rsidR="00116A0D" w:rsidRPr="000F4672">
        <w:rPr>
          <w:rFonts w:ascii="Times New Roman" w:hAnsi="Times New Roman" w:cs="Times New Roman"/>
          <w:sz w:val="24"/>
          <w:szCs w:val="24"/>
        </w:rPr>
        <w:t>l</w:t>
      </w:r>
      <w:r w:rsidRPr="000F4672">
        <w:rPr>
          <w:rFonts w:ascii="Times New Roman" w:hAnsi="Times New Roman" w:cs="Times New Roman"/>
          <w:sz w:val="24"/>
          <w:szCs w:val="24"/>
        </w:rPr>
        <w:t xml:space="preserve">ing all </w:t>
      </w:r>
      <w:r w:rsidR="00116A0D" w:rsidRPr="000F4672">
        <w:rPr>
          <w:rFonts w:ascii="Times New Roman" w:hAnsi="Times New Roman" w:cs="Times New Roman"/>
          <w:sz w:val="24"/>
          <w:szCs w:val="24"/>
        </w:rPr>
        <w:t>religious</w:t>
      </w:r>
      <w:r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116A0D" w:rsidRPr="000F4672">
        <w:rPr>
          <w:rFonts w:ascii="Times New Roman" w:hAnsi="Times New Roman" w:cs="Times New Roman"/>
          <w:sz w:val="24"/>
          <w:szCs w:val="24"/>
        </w:rPr>
        <w:t>obligations</w:t>
      </w:r>
      <w:r w:rsidRPr="000F4672">
        <w:rPr>
          <w:rFonts w:ascii="Times New Roman" w:hAnsi="Times New Roman" w:cs="Times New Roman"/>
          <w:sz w:val="24"/>
          <w:szCs w:val="24"/>
        </w:rPr>
        <w:t xml:space="preserve"> without going to sleep; </w:t>
      </w:r>
      <w:r w:rsidR="00116A0D" w:rsidRPr="000F4672">
        <w:rPr>
          <w:rFonts w:ascii="Times New Roman" w:hAnsi="Times New Roman" w:cs="Times New Roman"/>
          <w:sz w:val="24"/>
          <w:szCs w:val="24"/>
        </w:rPr>
        <w:t>he endure</w:t>
      </w:r>
      <w:r w:rsidR="007D3988">
        <w:rPr>
          <w:rFonts w:ascii="Times New Roman" w:hAnsi="Times New Roman" w:cs="Times New Roman"/>
          <w:sz w:val="24"/>
          <w:szCs w:val="24"/>
        </w:rPr>
        <w:t>d</w:t>
      </w:r>
      <w:r w:rsidRPr="000F4672">
        <w:rPr>
          <w:rFonts w:ascii="Times New Roman" w:hAnsi="Times New Roman" w:cs="Times New Roman"/>
          <w:sz w:val="24"/>
          <w:szCs w:val="24"/>
        </w:rPr>
        <w:t xml:space="preserve"> bone</w:t>
      </w:r>
      <w:r w:rsidR="00116A0D" w:rsidRPr="000F4672">
        <w:rPr>
          <w:rFonts w:ascii="Times New Roman" w:hAnsi="Times New Roman" w:cs="Times New Roman"/>
          <w:sz w:val="24"/>
          <w:szCs w:val="24"/>
        </w:rPr>
        <w:t>-chilling</w:t>
      </w:r>
      <w:r w:rsidRPr="000F4672">
        <w:rPr>
          <w:rFonts w:ascii="Times New Roman" w:hAnsi="Times New Roman" w:cs="Times New Roman"/>
          <w:sz w:val="24"/>
          <w:szCs w:val="24"/>
        </w:rPr>
        <w:t xml:space="preserve"> without using a blank, even he </w:t>
      </w:r>
      <w:r w:rsidR="00116A0D" w:rsidRPr="000F4672">
        <w:rPr>
          <w:rFonts w:ascii="Times New Roman" w:hAnsi="Times New Roman" w:cs="Times New Roman"/>
          <w:sz w:val="24"/>
          <w:szCs w:val="24"/>
        </w:rPr>
        <w:t>flagellated hims</w:t>
      </w:r>
      <w:r w:rsidRPr="000F4672">
        <w:rPr>
          <w:rFonts w:ascii="Times New Roman" w:hAnsi="Times New Roman" w:cs="Times New Roman"/>
          <w:sz w:val="24"/>
          <w:szCs w:val="24"/>
        </w:rPr>
        <w:t xml:space="preserve">elf. Once, he </w:t>
      </w:r>
      <w:r w:rsidR="00116A0D" w:rsidRPr="000F4672">
        <w:rPr>
          <w:rFonts w:ascii="Times New Roman" w:hAnsi="Times New Roman" w:cs="Times New Roman"/>
          <w:sz w:val="24"/>
          <w:szCs w:val="24"/>
        </w:rPr>
        <w:t>commented</w:t>
      </w:r>
      <w:r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116A0D" w:rsidRPr="000F4672">
        <w:rPr>
          <w:rFonts w:ascii="Times New Roman" w:hAnsi="Times New Roman" w:cs="Times New Roman"/>
          <w:sz w:val="24"/>
          <w:szCs w:val="24"/>
        </w:rPr>
        <w:t>that</w:t>
      </w:r>
      <w:r w:rsidRPr="000F4672">
        <w:rPr>
          <w:rFonts w:ascii="Times New Roman" w:hAnsi="Times New Roman" w:cs="Times New Roman"/>
          <w:sz w:val="24"/>
          <w:szCs w:val="24"/>
        </w:rPr>
        <w:t xml:space="preserve"> “If anyone could have </w:t>
      </w:r>
      <w:r w:rsidR="00116A0D" w:rsidRPr="000F4672">
        <w:rPr>
          <w:rFonts w:ascii="Times New Roman" w:hAnsi="Times New Roman" w:cs="Times New Roman"/>
          <w:sz w:val="24"/>
          <w:szCs w:val="24"/>
        </w:rPr>
        <w:t>earned</w:t>
      </w:r>
      <w:r w:rsidRPr="000F4672">
        <w:rPr>
          <w:rFonts w:ascii="Times New Roman" w:hAnsi="Times New Roman" w:cs="Times New Roman"/>
          <w:sz w:val="24"/>
          <w:szCs w:val="24"/>
        </w:rPr>
        <w:t xml:space="preserve"> heaven by the life of </w:t>
      </w:r>
      <w:r w:rsidR="00116A0D" w:rsidRPr="000F4672">
        <w:rPr>
          <w:rFonts w:ascii="Times New Roman" w:hAnsi="Times New Roman" w:cs="Times New Roman"/>
          <w:sz w:val="24"/>
          <w:szCs w:val="24"/>
        </w:rPr>
        <w:t>monk that</w:t>
      </w:r>
      <w:r w:rsidRPr="000F4672">
        <w:rPr>
          <w:rFonts w:ascii="Times New Roman" w:hAnsi="Times New Roman" w:cs="Times New Roman"/>
          <w:sz w:val="24"/>
          <w:szCs w:val="24"/>
        </w:rPr>
        <w:t xml:space="preserve"> would be obviously I”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0F4672">
        <w:rPr>
          <w:rFonts w:ascii="Times New Roman" w:hAnsi="Times New Roman" w:cs="Times New Roman"/>
          <w:sz w:val="24"/>
          <w:szCs w:val="24"/>
        </w:rPr>
        <w:t xml:space="preserve">. </w:t>
      </w:r>
      <w:r w:rsidR="002F71C7" w:rsidRPr="000F4672">
        <w:rPr>
          <w:rFonts w:ascii="Times New Roman" w:hAnsi="Times New Roman" w:cs="Times New Roman"/>
          <w:sz w:val="24"/>
          <w:szCs w:val="24"/>
        </w:rPr>
        <w:t xml:space="preserve">It is significant to note that he sought by these </w:t>
      </w:r>
      <w:r w:rsidR="00116A0D" w:rsidRPr="000F4672">
        <w:rPr>
          <w:rFonts w:ascii="Times New Roman" w:hAnsi="Times New Roman" w:cs="Times New Roman"/>
          <w:sz w:val="24"/>
          <w:szCs w:val="24"/>
        </w:rPr>
        <w:t>means to</w:t>
      </w:r>
      <w:r w:rsidR="002F71C7" w:rsidRPr="000F4672">
        <w:rPr>
          <w:rFonts w:ascii="Times New Roman" w:hAnsi="Times New Roman" w:cs="Times New Roman"/>
          <w:sz w:val="24"/>
          <w:szCs w:val="24"/>
        </w:rPr>
        <w:t xml:space="preserve"> love </w:t>
      </w:r>
      <w:r w:rsidR="007D3988">
        <w:rPr>
          <w:rFonts w:ascii="Times New Roman" w:hAnsi="Times New Roman" w:cs="Times New Roman"/>
          <w:sz w:val="24"/>
          <w:szCs w:val="24"/>
        </w:rPr>
        <w:t>God fully,</w:t>
      </w:r>
      <w:r w:rsidR="00116A0D" w:rsidRPr="000F4672">
        <w:rPr>
          <w:rFonts w:ascii="Times New Roman" w:hAnsi="Times New Roman" w:cs="Times New Roman"/>
          <w:sz w:val="24"/>
          <w:szCs w:val="24"/>
        </w:rPr>
        <w:t xml:space="preserve"> he ne</w:t>
      </w:r>
      <w:r w:rsidR="002F71C7" w:rsidRPr="000F4672">
        <w:rPr>
          <w:rFonts w:ascii="Times New Roman" w:hAnsi="Times New Roman" w:cs="Times New Roman"/>
          <w:sz w:val="24"/>
          <w:szCs w:val="24"/>
        </w:rPr>
        <w:t xml:space="preserve">ver faced any consolation. Side by </w:t>
      </w:r>
      <w:r w:rsidR="002F71C7" w:rsidRPr="000F4672">
        <w:rPr>
          <w:rFonts w:ascii="Times New Roman" w:hAnsi="Times New Roman" w:cs="Times New Roman"/>
          <w:sz w:val="24"/>
          <w:szCs w:val="24"/>
        </w:rPr>
        <w:lastRenderedPageBreak/>
        <w:t xml:space="preserve">side, he was </w:t>
      </w:r>
      <w:r w:rsidR="00116A0D" w:rsidRPr="000F4672">
        <w:rPr>
          <w:rFonts w:ascii="Times New Roman" w:hAnsi="Times New Roman" w:cs="Times New Roman"/>
          <w:sz w:val="24"/>
          <w:szCs w:val="24"/>
        </w:rPr>
        <w:t>equally fearful</w:t>
      </w:r>
      <w:r w:rsidR="002F71C7" w:rsidRPr="000F4672">
        <w:rPr>
          <w:rFonts w:ascii="Times New Roman" w:hAnsi="Times New Roman" w:cs="Times New Roman"/>
          <w:sz w:val="24"/>
          <w:szCs w:val="24"/>
        </w:rPr>
        <w:t xml:space="preserve"> of the </w:t>
      </w:r>
      <w:r w:rsidR="00C75DC4">
        <w:rPr>
          <w:rFonts w:ascii="Times New Roman" w:hAnsi="Times New Roman" w:cs="Times New Roman"/>
          <w:sz w:val="24"/>
          <w:szCs w:val="24"/>
        </w:rPr>
        <w:t>anger</w:t>
      </w:r>
      <w:r w:rsidR="002F71C7"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C75DC4">
        <w:rPr>
          <w:rFonts w:ascii="Times New Roman" w:hAnsi="Times New Roman" w:cs="Times New Roman"/>
          <w:sz w:val="24"/>
          <w:szCs w:val="24"/>
        </w:rPr>
        <w:t>of superior power</w:t>
      </w:r>
      <w:r w:rsidR="002F71C7" w:rsidRPr="000F4672">
        <w:rPr>
          <w:rFonts w:ascii="Times New Roman" w:hAnsi="Times New Roman" w:cs="Times New Roman"/>
          <w:sz w:val="24"/>
          <w:szCs w:val="24"/>
        </w:rPr>
        <w:t>. “When it is touched by this passing inundation of the eternal</w:t>
      </w:r>
      <w:r w:rsidR="00116A0D" w:rsidRPr="000F4672">
        <w:rPr>
          <w:rFonts w:ascii="Times New Roman" w:hAnsi="Times New Roman" w:cs="Times New Roman"/>
          <w:sz w:val="24"/>
          <w:szCs w:val="24"/>
        </w:rPr>
        <w:t>, the soul feels and drinks</w:t>
      </w:r>
      <w:r w:rsidR="002F71C7" w:rsidRPr="000F4672">
        <w:rPr>
          <w:rFonts w:ascii="Times New Roman" w:hAnsi="Times New Roman" w:cs="Times New Roman"/>
          <w:sz w:val="24"/>
          <w:szCs w:val="24"/>
        </w:rPr>
        <w:t xml:space="preserve"> nothing but is left with </w:t>
      </w:r>
      <w:r w:rsidR="00116A0D" w:rsidRPr="000F4672">
        <w:rPr>
          <w:rFonts w:ascii="Times New Roman" w:hAnsi="Times New Roman" w:cs="Times New Roman"/>
          <w:sz w:val="24"/>
          <w:szCs w:val="24"/>
        </w:rPr>
        <w:t>eternal</w:t>
      </w:r>
      <w:r w:rsidR="002F71C7" w:rsidRPr="000F4672">
        <w:rPr>
          <w:rFonts w:ascii="Times New Roman" w:hAnsi="Times New Roman" w:cs="Times New Roman"/>
          <w:sz w:val="24"/>
          <w:szCs w:val="24"/>
        </w:rPr>
        <w:t xml:space="preserve"> punishment." </w:t>
      </w:r>
      <w:r w:rsidR="00116A0D" w:rsidRPr="000F4672">
        <w:rPr>
          <w:rFonts w:ascii="Times New Roman" w:hAnsi="Times New Roman" w:cs="Times New Roman"/>
          <w:sz w:val="24"/>
          <w:szCs w:val="24"/>
        </w:rPr>
        <w:t>He himself said young L</w:t>
      </w:r>
      <w:r w:rsidR="00A35AC0" w:rsidRPr="000F4672">
        <w:rPr>
          <w:rFonts w:ascii="Times New Roman" w:hAnsi="Times New Roman" w:cs="Times New Roman"/>
          <w:sz w:val="24"/>
          <w:szCs w:val="24"/>
        </w:rPr>
        <w:t xml:space="preserve">uther could not live by </w:t>
      </w:r>
      <w:r w:rsidR="00116A0D" w:rsidRPr="000F4672">
        <w:rPr>
          <w:rFonts w:ascii="Times New Roman" w:hAnsi="Times New Roman" w:cs="Times New Roman"/>
          <w:sz w:val="24"/>
          <w:szCs w:val="24"/>
        </w:rPr>
        <w:t>faith</w:t>
      </w:r>
      <w:r w:rsidR="00A35AC0" w:rsidRPr="000F4672">
        <w:rPr>
          <w:rFonts w:ascii="Times New Roman" w:hAnsi="Times New Roman" w:cs="Times New Roman"/>
          <w:sz w:val="24"/>
          <w:szCs w:val="24"/>
        </w:rPr>
        <w:t xml:space="preserve"> because he knew that he was not righteous. </w:t>
      </w:r>
      <w:r w:rsidR="00406CD9" w:rsidRPr="000F4672">
        <w:rPr>
          <w:rFonts w:ascii="Times New Roman" w:hAnsi="Times New Roman" w:cs="Times New Roman"/>
          <w:sz w:val="24"/>
          <w:szCs w:val="24"/>
        </w:rPr>
        <w:t xml:space="preserve"> The</w:t>
      </w:r>
      <w:r w:rsidR="00116A0D" w:rsidRPr="000F4672">
        <w:rPr>
          <w:rFonts w:ascii="Times New Roman" w:hAnsi="Times New Roman" w:cs="Times New Roman"/>
          <w:sz w:val="24"/>
          <w:szCs w:val="24"/>
        </w:rPr>
        <w:t>re was a</w:t>
      </w:r>
      <w:r w:rsidR="00406CD9"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116A0D" w:rsidRPr="000F4672">
        <w:rPr>
          <w:rFonts w:ascii="Times New Roman" w:hAnsi="Times New Roman" w:cs="Times New Roman"/>
          <w:sz w:val="24"/>
          <w:szCs w:val="24"/>
        </w:rPr>
        <w:t>shift</w:t>
      </w:r>
      <w:r w:rsidR="00406CD9" w:rsidRPr="000F4672">
        <w:rPr>
          <w:rFonts w:ascii="Times New Roman" w:hAnsi="Times New Roman" w:cs="Times New Roman"/>
          <w:sz w:val="24"/>
          <w:szCs w:val="24"/>
        </w:rPr>
        <w:t xml:space="preserve"> in his </w:t>
      </w:r>
      <w:r w:rsidR="007D3988">
        <w:rPr>
          <w:rFonts w:ascii="Times New Roman" w:hAnsi="Times New Roman" w:cs="Times New Roman"/>
          <w:sz w:val="24"/>
          <w:szCs w:val="24"/>
        </w:rPr>
        <w:t xml:space="preserve">life </w:t>
      </w:r>
      <w:r w:rsidR="00406CD9" w:rsidRPr="000F4672">
        <w:rPr>
          <w:rFonts w:ascii="Times New Roman" w:hAnsi="Times New Roman" w:cs="Times New Roman"/>
          <w:sz w:val="24"/>
          <w:szCs w:val="24"/>
        </w:rPr>
        <w:t xml:space="preserve">when he was </w:t>
      </w:r>
      <w:r w:rsidR="00116A0D" w:rsidRPr="000F4672">
        <w:rPr>
          <w:rFonts w:ascii="Times New Roman" w:hAnsi="Times New Roman" w:cs="Times New Roman"/>
          <w:sz w:val="24"/>
          <w:szCs w:val="24"/>
        </w:rPr>
        <w:t>asked</w:t>
      </w:r>
      <w:r w:rsidR="00406CD9" w:rsidRPr="000F4672">
        <w:rPr>
          <w:rFonts w:ascii="Times New Roman" w:hAnsi="Times New Roman" w:cs="Times New Roman"/>
          <w:sz w:val="24"/>
          <w:szCs w:val="24"/>
        </w:rPr>
        <w:t xml:space="preserve"> to </w:t>
      </w:r>
      <w:r w:rsidR="00C75DC4">
        <w:rPr>
          <w:rFonts w:ascii="Times New Roman" w:hAnsi="Times New Roman" w:cs="Times New Roman"/>
          <w:sz w:val="24"/>
          <w:szCs w:val="24"/>
        </w:rPr>
        <w:t xml:space="preserve">opt for </w:t>
      </w:r>
      <w:r w:rsidR="00406CD9" w:rsidRPr="000F4672">
        <w:rPr>
          <w:rFonts w:ascii="Times New Roman" w:hAnsi="Times New Roman" w:cs="Times New Roman"/>
          <w:sz w:val="24"/>
          <w:szCs w:val="24"/>
        </w:rPr>
        <w:t>doctorate in</w:t>
      </w:r>
      <w:r w:rsidR="00C75DC4">
        <w:rPr>
          <w:rFonts w:ascii="Times New Roman" w:hAnsi="Times New Roman" w:cs="Times New Roman"/>
          <w:sz w:val="24"/>
          <w:szCs w:val="24"/>
        </w:rPr>
        <w:t xml:space="preserve"> the </w:t>
      </w:r>
      <w:r w:rsidR="00406CD9"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116A0D" w:rsidRPr="000F4672">
        <w:rPr>
          <w:rFonts w:ascii="Times New Roman" w:hAnsi="Times New Roman" w:cs="Times New Roman"/>
          <w:sz w:val="24"/>
          <w:szCs w:val="24"/>
        </w:rPr>
        <w:t>Bible</w:t>
      </w:r>
      <w:r w:rsidR="00406CD9"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116A0D" w:rsidRPr="000F4672">
        <w:rPr>
          <w:rFonts w:ascii="Times New Roman" w:hAnsi="Times New Roman" w:cs="Times New Roman"/>
          <w:sz w:val="24"/>
          <w:szCs w:val="24"/>
        </w:rPr>
        <w:t>and</w:t>
      </w:r>
      <w:r w:rsidR="00406CD9" w:rsidRPr="000F4672">
        <w:rPr>
          <w:rFonts w:ascii="Times New Roman" w:hAnsi="Times New Roman" w:cs="Times New Roman"/>
          <w:sz w:val="24"/>
          <w:szCs w:val="24"/>
        </w:rPr>
        <w:t xml:space="preserve"> was asked to become </w:t>
      </w:r>
      <w:r w:rsidR="00116A0D" w:rsidRPr="000F4672">
        <w:rPr>
          <w:rFonts w:ascii="Times New Roman" w:hAnsi="Times New Roman" w:cs="Times New Roman"/>
          <w:sz w:val="24"/>
          <w:szCs w:val="24"/>
        </w:rPr>
        <w:t xml:space="preserve">a </w:t>
      </w:r>
      <w:r w:rsidR="00C75DC4">
        <w:rPr>
          <w:rFonts w:ascii="Times New Roman" w:hAnsi="Times New Roman" w:cs="Times New Roman"/>
          <w:sz w:val="24"/>
          <w:szCs w:val="24"/>
        </w:rPr>
        <w:t>lecturer</w:t>
      </w:r>
      <w:r w:rsidR="00406CD9" w:rsidRPr="000F4672">
        <w:rPr>
          <w:rFonts w:ascii="Times New Roman" w:hAnsi="Times New Roman" w:cs="Times New Roman"/>
          <w:sz w:val="24"/>
          <w:szCs w:val="24"/>
        </w:rPr>
        <w:t xml:space="preserve"> at the </w:t>
      </w:r>
      <w:r w:rsidR="00116A0D" w:rsidRPr="000F4672">
        <w:rPr>
          <w:rFonts w:ascii="Times New Roman" w:hAnsi="Times New Roman" w:cs="Times New Roman"/>
          <w:sz w:val="24"/>
          <w:szCs w:val="24"/>
        </w:rPr>
        <w:t>Wittenberg</w:t>
      </w:r>
      <w:r w:rsidR="00406CD9" w:rsidRPr="000F4672">
        <w:rPr>
          <w:rFonts w:ascii="Times New Roman" w:hAnsi="Times New Roman" w:cs="Times New Roman"/>
          <w:sz w:val="24"/>
          <w:szCs w:val="24"/>
        </w:rPr>
        <w:t xml:space="preserve"> University.  When he was giving lectures on the </w:t>
      </w:r>
      <w:r w:rsidR="00C75DC4">
        <w:rPr>
          <w:rFonts w:ascii="Times New Roman" w:hAnsi="Times New Roman" w:cs="Times New Roman"/>
          <w:sz w:val="24"/>
          <w:szCs w:val="24"/>
        </w:rPr>
        <w:t xml:space="preserve">ideology of </w:t>
      </w:r>
      <w:r w:rsidR="00406CD9" w:rsidRPr="000F4672">
        <w:rPr>
          <w:rFonts w:ascii="Times New Roman" w:hAnsi="Times New Roman" w:cs="Times New Roman"/>
          <w:sz w:val="24"/>
          <w:szCs w:val="24"/>
        </w:rPr>
        <w:t xml:space="preserve">Psalms and Book of Romans, he </w:t>
      </w:r>
      <w:r w:rsidR="007D3988">
        <w:rPr>
          <w:rFonts w:ascii="Times New Roman" w:hAnsi="Times New Roman" w:cs="Times New Roman"/>
          <w:sz w:val="24"/>
          <w:szCs w:val="24"/>
        </w:rPr>
        <w:t>found an option to</w:t>
      </w:r>
      <w:r w:rsidR="00406CD9" w:rsidRPr="000F4672">
        <w:rPr>
          <w:rFonts w:ascii="Times New Roman" w:hAnsi="Times New Roman" w:cs="Times New Roman"/>
          <w:sz w:val="24"/>
          <w:szCs w:val="24"/>
        </w:rPr>
        <w:t xml:space="preserve"> see a way </w:t>
      </w:r>
      <w:r w:rsidR="00116A0D" w:rsidRPr="000F4672">
        <w:rPr>
          <w:rFonts w:ascii="Times New Roman" w:hAnsi="Times New Roman" w:cs="Times New Roman"/>
          <w:sz w:val="24"/>
          <w:szCs w:val="24"/>
        </w:rPr>
        <w:t>through</w:t>
      </w:r>
      <w:r w:rsidR="00406CD9" w:rsidRPr="000F4672">
        <w:rPr>
          <w:rFonts w:ascii="Times New Roman" w:hAnsi="Times New Roman" w:cs="Times New Roman"/>
          <w:sz w:val="24"/>
          <w:szCs w:val="24"/>
        </w:rPr>
        <w:t xml:space="preserve"> one of the prominent dilemmas, </w:t>
      </w:r>
      <w:r w:rsidR="00406CD9" w:rsidRPr="000D6BE2">
        <w:rPr>
          <w:rFonts w:ascii="Times New Roman" w:hAnsi="Times New Roman" w:cs="Times New Roman"/>
          <w:i/>
          <w:sz w:val="24"/>
          <w:szCs w:val="24"/>
        </w:rPr>
        <w:t xml:space="preserve">“By the mercy of </w:t>
      </w:r>
      <w:r w:rsidR="00116A0D" w:rsidRPr="000D6BE2">
        <w:rPr>
          <w:rFonts w:ascii="Times New Roman" w:hAnsi="Times New Roman" w:cs="Times New Roman"/>
          <w:i/>
          <w:sz w:val="24"/>
          <w:szCs w:val="24"/>
        </w:rPr>
        <w:t>God</w:t>
      </w:r>
      <w:r w:rsidR="00406CD9" w:rsidRPr="000D6BE2">
        <w:rPr>
          <w:rFonts w:ascii="Times New Roman" w:hAnsi="Times New Roman" w:cs="Times New Roman"/>
          <w:i/>
          <w:sz w:val="24"/>
          <w:szCs w:val="24"/>
        </w:rPr>
        <w:t xml:space="preserve">, I began to </w:t>
      </w:r>
      <w:r w:rsidR="00116A0D" w:rsidRPr="000D6BE2">
        <w:rPr>
          <w:rFonts w:ascii="Times New Roman" w:hAnsi="Times New Roman" w:cs="Times New Roman"/>
          <w:i/>
          <w:sz w:val="24"/>
          <w:szCs w:val="24"/>
        </w:rPr>
        <w:t>understand</w:t>
      </w:r>
      <w:r w:rsidR="00406CD9" w:rsidRPr="000D6BE2">
        <w:rPr>
          <w:rFonts w:ascii="Times New Roman" w:hAnsi="Times New Roman" w:cs="Times New Roman"/>
          <w:i/>
          <w:sz w:val="24"/>
          <w:szCs w:val="24"/>
        </w:rPr>
        <w:t xml:space="preserve"> that the righteousness of God is that </w:t>
      </w:r>
      <w:r w:rsidR="007D3988" w:rsidRPr="000D6BE2">
        <w:rPr>
          <w:rFonts w:ascii="Times New Roman" w:hAnsi="Times New Roman" w:cs="Times New Roman"/>
          <w:i/>
          <w:sz w:val="24"/>
          <w:szCs w:val="24"/>
        </w:rPr>
        <w:t>through which the righteous lives</w:t>
      </w:r>
      <w:r w:rsidR="00406CD9" w:rsidRPr="000D6BE2">
        <w:rPr>
          <w:rFonts w:ascii="Times New Roman" w:hAnsi="Times New Roman" w:cs="Times New Roman"/>
          <w:i/>
          <w:sz w:val="24"/>
          <w:szCs w:val="24"/>
        </w:rPr>
        <w:t xml:space="preserve"> by a gift </w:t>
      </w:r>
      <w:r w:rsidR="00116A0D" w:rsidRPr="000D6BE2">
        <w:rPr>
          <w:rFonts w:ascii="Times New Roman" w:hAnsi="Times New Roman" w:cs="Times New Roman"/>
          <w:i/>
          <w:sz w:val="24"/>
          <w:szCs w:val="24"/>
        </w:rPr>
        <w:t>of</w:t>
      </w:r>
      <w:r w:rsidR="00406CD9" w:rsidRPr="000D6BE2">
        <w:rPr>
          <w:rFonts w:ascii="Times New Roman" w:hAnsi="Times New Roman" w:cs="Times New Roman"/>
          <w:i/>
          <w:sz w:val="24"/>
          <w:szCs w:val="24"/>
        </w:rPr>
        <w:t xml:space="preserve"> the God </w:t>
      </w:r>
      <w:r w:rsidR="00116A0D" w:rsidRPr="000D6BE2">
        <w:rPr>
          <w:rFonts w:ascii="Times New Roman" w:hAnsi="Times New Roman" w:cs="Times New Roman"/>
          <w:i/>
          <w:sz w:val="24"/>
          <w:szCs w:val="24"/>
        </w:rPr>
        <w:t xml:space="preserve">named as </w:t>
      </w:r>
      <w:r w:rsidR="00C63B9B" w:rsidRPr="000D6BE2">
        <w:rPr>
          <w:rFonts w:ascii="Times New Roman" w:hAnsi="Times New Roman" w:cs="Times New Roman"/>
          <w:i/>
          <w:sz w:val="24"/>
          <w:szCs w:val="24"/>
        </w:rPr>
        <w:t>faith. Here</w:t>
      </w:r>
      <w:r w:rsidR="000D6BE2" w:rsidRPr="000D6BE2">
        <w:rPr>
          <w:rFonts w:ascii="Times New Roman" w:hAnsi="Times New Roman" w:cs="Times New Roman"/>
          <w:i/>
          <w:sz w:val="24"/>
          <w:szCs w:val="24"/>
        </w:rPr>
        <w:t xml:space="preserve"> I realized that</w:t>
      </w:r>
      <w:r w:rsidR="00C63B9B" w:rsidRPr="000D6BE2">
        <w:rPr>
          <w:rFonts w:ascii="Times New Roman" w:hAnsi="Times New Roman" w:cs="Times New Roman"/>
          <w:i/>
          <w:sz w:val="24"/>
          <w:szCs w:val="24"/>
        </w:rPr>
        <w:t>, if</w:t>
      </w:r>
      <w:r w:rsidR="00406CD9" w:rsidRPr="000D6BE2">
        <w:rPr>
          <w:rFonts w:ascii="Times New Roman" w:hAnsi="Times New Roman" w:cs="Times New Roman"/>
          <w:i/>
          <w:sz w:val="24"/>
          <w:szCs w:val="24"/>
        </w:rPr>
        <w:t xml:space="preserve"> I were </w:t>
      </w:r>
      <w:r w:rsidR="00116A0D" w:rsidRPr="000D6BE2">
        <w:rPr>
          <w:rFonts w:ascii="Times New Roman" w:hAnsi="Times New Roman" w:cs="Times New Roman"/>
          <w:i/>
          <w:sz w:val="24"/>
          <w:szCs w:val="24"/>
        </w:rPr>
        <w:t>born</w:t>
      </w:r>
      <w:r w:rsidR="00406CD9" w:rsidRPr="000D6BE2">
        <w:rPr>
          <w:rFonts w:ascii="Times New Roman" w:hAnsi="Times New Roman" w:cs="Times New Roman"/>
          <w:i/>
          <w:sz w:val="24"/>
          <w:szCs w:val="24"/>
        </w:rPr>
        <w:t xml:space="preserve"> again and I have entered paradise through the gates </w:t>
      </w:r>
      <w:r w:rsidR="00116A0D" w:rsidRPr="000D6BE2">
        <w:rPr>
          <w:rFonts w:ascii="Times New Roman" w:hAnsi="Times New Roman" w:cs="Times New Roman"/>
          <w:i/>
          <w:sz w:val="24"/>
          <w:szCs w:val="24"/>
        </w:rPr>
        <w:t>that</w:t>
      </w:r>
      <w:r w:rsidR="00406CD9" w:rsidRPr="000D6BE2">
        <w:rPr>
          <w:rFonts w:ascii="Times New Roman" w:hAnsi="Times New Roman" w:cs="Times New Roman"/>
          <w:i/>
          <w:sz w:val="24"/>
          <w:szCs w:val="24"/>
        </w:rPr>
        <w:t xml:space="preserve"> had been </w:t>
      </w:r>
      <w:r w:rsidR="00116A0D" w:rsidRPr="000D6BE2">
        <w:rPr>
          <w:rFonts w:ascii="Times New Roman" w:hAnsi="Times New Roman" w:cs="Times New Roman"/>
          <w:i/>
          <w:sz w:val="24"/>
          <w:szCs w:val="24"/>
        </w:rPr>
        <w:t>flung</w:t>
      </w:r>
      <w:r w:rsidR="00406CD9" w:rsidRPr="000D6BE2">
        <w:rPr>
          <w:rFonts w:ascii="Times New Roman" w:hAnsi="Times New Roman" w:cs="Times New Roman"/>
          <w:i/>
          <w:sz w:val="24"/>
          <w:szCs w:val="24"/>
        </w:rPr>
        <w:t xml:space="preserve"> open for me”</w:t>
      </w:r>
      <w:r w:rsidRPr="000D6BE2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4"/>
      </w:r>
      <w:r w:rsidR="00406CD9" w:rsidRPr="000D6BE2">
        <w:rPr>
          <w:rFonts w:ascii="Times New Roman" w:hAnsi="Times New Roman" w:cs="Times New Roman"/>
          <w:i/>
          <w:sz w:val="24"/>
          <w:szCs w:val="24"/>
        </w:rPr>
        <w:t>.</w:t>
      </w:r>
      <w:r w:rsidR="00406CD9" w:rsidRPr="000F4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5C" w:rsidRPr="000F4672" w:rsidRDefault="002F6F09" w:rsidP="00CC6A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4672">
        <w:rPr>
          <w:rFonts w:ascii="Times New Roman" w:hAnsi="Times New Roman" w:cs="Times New Roman"/>
          <w:sz w:val="24"/>
          <w:szCs w:val="24"/>
        </w:rPr>
        <w:tab/>
        <w:t xml:space="preserve">The understanding of </w:t>
      </w:r>
      <w:r w:rsidR="00C75DC4">
        <w:rPr>
          <w:rFonts w:ascii="Times New Roman" w:hAnsi="Times New Roman" w:cs="Times New Roman"/>
          <w:sz w:val="24"/>
          <w:szCs w:val="24"/>
        </w:rPr>
        <w:t>learned</w:t>
      </w:r>
      <w:r w:rsidRPr="000F4672">
        <w:rPr>
          <w:rFonts w:ascii="Times New Roman" w:hAnsi="Times New Roman" w:cs="Times New Roman"/>
          <w:sz w:val="24"/>
          <w:szCs w:val="24"/>
        </w:rPr>
        <w:t xml:space="preserve"> ideo</w:t>
      </w:r>
      <w:r w:rsidR="00116A0D" w:rsidRPr="000F4672">
        <w:rPr>
          <w:rFonts w:ascii="Times New Roman" w:hAnsi="Times New Roman" w:cs="Times New Roman"/>
          <w:sz w:val="24"/>
          <w:szCs w:val="24"/>
        </w:rPr>
        <w:t>log</w:t>
      </w:r>
      <w:r w:rsidRPr="000F4672">
        <w:rPr>
          <w:rFonts w:ascii="Times New Roman" w:hAnsi="Times New Roman" w:cs="Times New Roman"/>
          <w:sz w:val="24"/>
          <w:szCs w:val="24"/>
        </w:rPr>
        <w:t>y makes him see the church, not as an i</w:t>
      </w:r>
      <w:r w:rsidR="00116A0D" w:rsidRPr="000F4672">
        <w:rPr>
          <w:rFonts w:ascii="Times New Roman" w:hAnsi="Times New Roman" w:cs="Times New Roman"/>
          <w:sz w:val="24"/>
          <w:szCs w:val="24"/>
        </w:rPr>
        <w:t>nstitution</w:t>
      </w:r>
      <w:r w:rsidRPr="000F4672">
        <w:rPr>
          <w:rFonts w:ascii="Times New Roman" w:hAnsi="Times New Roman" w:cs="Times New Roman"/>
          <w:sz w:val="24"/>
          <w:szCs w:val="24"/>
        </w:rPr>
        <w:t xml:space="preserve"> that was </w:t>
      </w:r>
      <w:r w:rsidR="00116A0D" w:rsidRPr="000F4672">
        <w:rPr>
          <w:rFonts w:ascii="Times New Roman" w:hAnsi="Times New Roman" w:cs="Times New Roman"/>
          <w:sz w:val="24"/>
          <w:szCs w:val="24"/>
        </w:rPr>
        <w:t>defined by</w:t>
      </w:r>
      <w:r w:rsidRPr="000F4672">
        <w:rPr>
          <w:rFonts w:ascii="Times New Roman" w:hAnsi="Times New Roman" w:cs="Times New Roman"/>
          <w:sz w:val="24"/>
          <w:szCs w:val="24"/>
        </w:rPr>
        <w:t xml:space="preserve"> the apostolic succession, in fact, he views it as the </w:t>
      </w:r>
      <w:r w:rsidR="00C75DC4">
        <w:rPr>
          <w:rFonts w:ascii="Times New Roman" w:hAnsi="Times New Roman" w:cs="Times New Roman"/>
          <w:sz w:val="24"/>
          <w:szCs w:val="24"/>
        </w:rPr>
        <w:t>group</w:t>
      </w:r>
      <w:r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116A0D" w:rsidRPr="000F4672">
        <w:rPr>
          <w:rFonts w:ascii="Times New Roman" w:hAnsi="Times New Roman" w:cs="Times New Roman"/>
          <w:sz w:val="24"/>
          <w:szCs w:val="24"/>
        </w:rPr>
        <w:t>of</w:t>
      </w:r>
      <w:r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0D6BE2">
        <w:rPr>
          <w:rFonts w:ascii="Times New Roman" w:hAnsi="Times New Roman" w:cs="Times New Roman"/>
          <w:sz w:val="24"/>
          <w:szCs w:val="24"/>
        </w:rPr>
        <w:t>those who had given faith.</w:t>
      </w:r>
      <w:r w:rsidRPr="000F4672">
        <w:rPr>
          <w:rFonts w:ascii="Times New Roman" w:hAnsi="Times New Roman" w:cs="Times New Roman"/>
          <w:sz w:val="24"/>
          <w:szCs w:val="24"/>
        </w:rPr>
        <w:t xml:space="preserve"> He </w:t>
      </w:r>
      <w:r w:rsidR="00116A0D" w:rsidRPr="000F4672">
        <w:rPr>
          <w:rFonts w:ascii="Times New Roman" w:hAnsi="Times New Roman" w:cs="Times New Roman"/>
          <w:sz w:val="24"/>
          <w:szCs w:val="24"/>
        </w:rPr>
        <w:t>asserted</w:t>
      </w:r>
      <w:r w:rsidRPr="000F4672">
        <w:rPr>
          <w:rFonts w:ascii="Times New Roman" w:hAnsi="Times New Roman" w:cs="Times New Roman"/>
          <w:sz w:val="24"/>
          <w:szCs w:val="24"/>
        </w:rPr>
        <w:t xml:space="preserve"> that salvation could not </w:t>
      </w:r>
      <w:r w:rsidR="00116A0D" w:rsidRPr="000F4672">
        <w:rPr>
          <w:rFonts w:ascii="Times New Roman" w:hAnsi="Times New Roman" w:cs="Times New Roman"/>
          <w:sz w:val="24"/>
          <w:szCs w:val="24"/>
        </w:rPr>
        <w:t>be</w:t>
      </w:r>
      <w:r w:rsidRPr="000F4672">
        <w:rPr>
          <w:rFonts w:ascii="Times New Roman" w:hAnsi="Times New Roman" w:cs="Times New Roman"/>
          <w:sz w:val="24"/>
          <w:szCs w:val="24"/>
        </w:rPr>
        <w:t xml:space="preserve"> attained by the traditional p</w:t>
      </w:r>
      <w:r w:rsidR="00116A0D" w:rsidRPr="000F4672">
        <w:rPr>
          <w:rFonts w:ascii="Times New Roman" w:hAnsi="Times New Roman" w:cs="Times New Roman"/>
          <w:sz w:val="24"/>
          <w:szCs w:val="24"/>
        </w:rPr>
        <w:t>ractic</w:t>
      </w:r>
      <w:r w:rsidRPr="000F4672">
        <w:rPr>
          <w:rFonts w:ascii="Times New Roman" w:hAnsi="Times New Roman" w:cs="Times New Roman"/>
          <w:sz w:val="24"/>
          <w:szCs w:val="24"/>
        </w:rPr>
        <w:t>e</w:t>
      </w:r>
      <w:r w:rsidR="00116A0D" w:rsidRPr="000F4672">
        <w:rPr>
          <w:rFonts w:ascii="Times New Roman" w:hAnsi="Times New Roman" w:cs="Times New Roman"/>
          <w:sz w:val="24"/>
          <w:szCs w:val="24"/>
        </w:rPr>
        <w:t>s</w:t>
      </w:r>
      <w:r w:rsidRPr="000F4672">
        <w:rPr>
          <w:rFonts w:ascii="Times New Roman" w:hAnsi="Times New Roman" w:cs="Times New Roman"/>
          <w:sz w:val="24"/>
          <w:szCs w:val="24"/>
        </w:rPr>
        <w:t xml:space="preserve">, in fact, it is the product of faith. He was of the view that the idea that </w:t>
      </w:r>
      <w:r w:rsidR="000D6BE2" w:rsidRPr="00C75DC4">
        <w:rPr>
          <w:rFonts w:ascii="Times New Roman" w:hAnsi="Times New Roman" w:cs="Times New Roman"/>
          <w:i/>
          <w:sz w:val="24"/>
          <w:szCs w:val="24"/>
        </w:rPr>
        <w:t>human</w:t>
      </w:r>
      <w:r w:rsidRPr="00C75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A0D" w:rsidRPr="00C75DC4">
        <w:rPr>
          <w:rFonts w:ascii="Times New Roman" w:hAnsi="Times New Roman" w:cs="Times New Roman"/>
          <w:i/>
          <w:sz w:val="24"/>
          <w:szCs w:val="24"/>
        </w:rPr>
        <w:t>beings</w:t>
      </w:r>
      <w:r w:rsidRPr="00C75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A0D" w:rsidRPr="00C75DC4">
        <w:rPr>
          <w:rFonts w:ascii="Times New Roman" w:hAnsi="Times New Roman" w:cs="Times New Roman"/>
          <w:i/>
          <w:sz w:val="24"/>
          <w:szCs w:val="24"/>
        </w:rPr>
        <w:t>and</w:t>
      </w:r>
      <w:r w:rsidRPr="00C75DC4">
        <w:rPr>
          <w:rFonts w:ascii="Times New Roman" w:hAnsi="Times New Roman" w:cs="Times New Roman"/>
          <w:i/>
          <w:sz w:val="24"/>
          <w:szCs w:val="24"/>
        </w:rPr>
        <w:t xml:space="preserve"> the spark of </w:t>
      </w:r>
      <w:r w:rsidR="00116A0D" w:rsidRPr="00C75DC4">
        <w:rPr>
          <w:rFonts w:ascii="Times New Roman" w:hAnsi="Times New Roman" w:cs="Times New Roman"/>
          <w:i/>
          <w:sz w:val="24"/>
          <w:szCs w:val="24"/>
        </w:rPr>
        <w:t>goodness was</w:t>
      </w:r>
      <w:r w:rsidRPr="00C75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A0D" w:rsidRPr="00C75DC4">
        <w:rPr>
          <w:rFonts w:ascii="Times New Roman" w:hAnsi="Times New Roman" w:cs="Times New Roman"/>
          <w:i/>
          <w:sz w:val="24"/>
          <w:szCs w:val="24"/>
        </w:rPr>
        <w:t>not</w:t>
      </w:r>
      <w:r w:rsidRPr="00C75DC4">
        <w:rPr>
          <w:rFonts w:ascii="Times New Roman" w:hAnsi="Times New Roman" w:cs="Times New Roman"/>
          <w:i/>
          <w:sz w:val="24"/>
          <w:szCs w:val="24"/>
        </w:rPr>
        <w:t xml:space="preserve"> actually the foundation of </w:t>
      </w:r>
      <w:r w:rsidR="00116A0D" w:rsidRPr="00C75DC4">
        <w:rPr>
          <w:rFonts w:ascii="Times New Roman" w:hAnsi="Times New Roman" w:cs="Times New Roman"/>
          <w:i/>
          <w:sz w:val="24"/>
          <w:szCs w:val="24"/>
        </w:rPr>
        <w:t>theology</w:t>
      </w:r>
      <w:r w:rsidRPr="00C75DC4"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="00116A0D" w:rsidRPr="00C75DC4">
        <w:rPr>
          <w:rFonts w:ascii="Times New Roman" w:hAnsi="Times New Roman" w:cs="Times New Roman"/>
          <w:i/>
          <w:sz w:val="24"/>
          <w:szCs w:val="24"/>
        </w:rPr>
        <w:t>fact</w:t>
      </w:r>
      <w:r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0D6BE2">
        <w:rPr>
          <w:rFonts w:ascii="Times New Roman" w:hAnsi="Times New Roman" w:cs="Times New Roman"/>
          <w:sz w:val="24"/>
          <w:szCs w:val="24"/>
        </w:rPr>
        <w:t>“</w:t>
      </w:r>
      <w:r w:rsidR="00116A0D" w:rsidRPr="000D6BE2">
        <w:rPr>
          <w:rFonts w:ascii="Times New Roman" w:hAnsi="Times New Roman" w:cs="Times New Roman"/>
          <w:i/>
          <w:sz w:val="24"/>
          <w:szCs w:val="24"/>
        </w:rPr>
        <w:t>it</w:t>
      </w:r>
      <w:r w:rsidRPr="000D6BE2">
        <w:rPr>
          <w:rFonts w:ascii="Times New Roman" w:hAnsi="Times New Roman" w:cs="Times New Roman"/>
          <w:i/>
          <w:sz w:val="24"/>
          <w:szCs w:val="24"/>
        </w:rPr>
        <w:t xml:space="preserve"> was just an idea that was </w:t>
      </w:r>
      <w:r w:rsidR="00116A0D" w:rsidRPr="000D6BE2">
        <w:rPr>
          <w:rFonts w:ascii="Times New Roman" w:hAnsi="Times New Roman" w:cs="Times New Roman"/>
          <w:i/>
          <w:sz w:val="24"/>
          <w:szCs w:val="24"/>
        </w:rPr>
        <w:t>taught</w:t>
      </w:r>
      <w:r w:rsidRPr="000D6BE2">
        <w:rPr>
          <w:rFonts w:ascii="Times New Roman" w:hAnsi="Times New Roman" w:cs="Times New Roman"/>
          <w:i/>
          <w:sz w:val="24"/>
          <w:szCs w:val="24"/>
        </w:rPr>
        <w:t xml:space="preserve"> by the fools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0F4672">
        <w:rPr>
          <w:rFonts w:ascii="Times New Roman" w:hAnsi="Times New Roman" w:cs="Times New Roman"/>
          <w:sz w:val="24"/>
          <w:szCs w:val="24"/>
        </w:rPr>
        <w:t xml:space="preserve">. </w:t>
      </w:r>
      <w:r w:rsidR="00116A0D" w:rsidRPr="000F4672">
        <w:rPr>
          <w:rFonts w:ascii="Times New Roman" w:hAnsi="Times New Roman" w:cs="Times New Roman"/>
          <w:sz w:val="24"/>
          <w:szCs w:val="24"/>
        </w:rPr>
        <w:t>Humanity</w:t>
      </w:r>
      <w:r w:rsidRPr="000F4672">
        <w:rPr>
          <w:rFonts w:ascii="Times New Roman" w:hAnsi="Times New Roman" w:cs="Times New Roman"/>
          <w:sz w:val="24"/>
          <w:szCs w:val="24"/>
        </w:rPr>
        <w:t xml:space="preserve"> was no longer </w:t>
      </w:r>
      <w:r w:rsidR="00116A0D" w:rsidRPr="000F4672">
        <w:rPr>
          <w:rFonts w:ascii="Times New Roman" w:hAnsi="Times New Roman" w:cs="Times New Roman"/>
          <w:sz w:val="24"/>
          <w:szCs w:val="24"/>
        </w:rPr>
        <w:t>treated</w:t>
      </w:r>
      <w:r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116A0D" w:rsidRPr="000F4672">
        <w:rPr>
          <w:rFonts w:ascii="Times New Roman" w:hAnsi="Times New Roman" w:cs="Times New Roman"/>
          <w:sz w:val="24"/>
          <w:szCs w:val="24"/>
        </w:rPr>
        <w:t>as</w:t>
      </w:r>
      <w:r w:rsidRPr="000F4672">
        <w:rPr>
          <w:rFonts w:ascii="Times New Roman" w:hAnsi="Times New Roman" w:cs="Times New Roman"/>
          <w:sz w:val="24"/>
          <w:szCs w:val="24"/>
        </w:rPr>
        <w:t xml:space="preserve"> a virtue in the act; it was termed as a necessary </w:t>
      </w:r>
      <w:r w:rsidR="00C75DC4">
        <w:rPr>
          <w:rFonts w:ascii="Times New Roman" w:hAnsi="Times New Roman" w:cs="Times New Roman"/>
          <w:sz w:val="24"/>
          <w:szCs w:val="24"/>
        </w:rPr>
        <w:t>answer and reply</w:t>
      </w:r>
      <w:r w:rsidRPr="000F4672">
        <w:rPr>
          <w:rFonts w:ascii="Times New Roman" w:hAnsi="Times New Roman" w:cs="Times New Roman"/>
          <w:sz w:val="24"/>
          <w:szCs w:val="24"/>
        </w:rPr>
        <w:t xml:space="preserve"> to the gift of grace. It was inferred that faith is no longer something </w:t>
      </w:r>
      <w:r w:rsidR="00116A0D" w:rsidRPr="000F4672">
        <w:rPr>
          <w:rFonts w:ascii="Times New Roman" w:hAnsi="Times New Roman" w:cs="Times New Roman"/>
          <w:sz w:val="24"/>
          <w:szCs w:val="24"/>
        </w:rPr>
        <w:t>that</w:t>
      </w:r>
      <w:r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116A0D" w:rsidRPr="000F4672">
        <w:rPr>
          <w:rFonts w:ascii="Times New Roman" w:hAnsi="Times New Roman" w:cs="Times New Roman"/>
          <w:sz w:val="24"/>
          <w:szCs w:val="24"/>
        </w:rPr>
        <w:t>consists of</w:t>
      </w:r>
      <w:r w:rsidR="000D6BE2">
        <w:rPr>
          <w:rFonts w:ascii="Times New Roman" w:hAnsi="Times New Roman" w:cs="Times New Roman"/>
          <w:sz w:val="24"/>
          <w:szCs w:val="24"/>
        </w:rPr>
        <w:t xml:space="preserve"> </w:t>
      </w:r>
      <w:r w:rsidR="00C63B9B">
        <w:rPr>
          <w:rFonts w:ascii="Times New Roman" w:hAnsi="Times New Roman" w:cs="Times New Roman"/>
          <w:sz w:val="24"/>
          <w:szCs w:val="24"/>
        </w:rPr>
        <w:t xml:space="preserve">ideas </w:t>
      </w:r>
      <w:r w:rsidR="00C63B9B" w:rsidRPr="000F4672">
        <w:rPr>
          <w:rFonts w:ascii="Times New Roman" w:hAnsi="Times New Roman" w:cs="Times New Roman"/>
          <w:sz w:val="24"/>
          <w:szCs w:val="24"/>
        </w:rPr>
        <w:t>asserting</w:t>
      </w:r>
      <w:r w:rsidRPr="000F4672">
        <w:rPr>
          <w:rFonts w:ascii="Times New Roman" w:hAnsi="Times New Roman" w:cs="Times New Roman"/>
          <w:sz w:val="24"/>
          <w:szCs w:val="24"/>
        </w:rPr>
        <w:t xml:space="preserve"> the </w:t>
      </w:r>
      <w:r w:rsidR="00116A0D" w:rsidRPr="000F4672">
        <w:rPr>
          <w:rFonts w:ascii="Times New Roman" w:hAnsi="Times New Roman" w:cs="Times New Roman"/>
          <w:sz w:val="24"/>
          <w:szCs w:val="24"/>
        </w:rPr>
        <w:t>teachings</w:t>
      </w:r>
      <w:r w:rsidRPr="000F4672">
        <w:rPr>
          <w:rFonts w:ascii="Times New Roman" w:hAnsi="Times New Roman" w:cs="Times New Roman"/>
          <w:sz w:val="24"/>
          <w:szCs w:val="24"/>
        </w:rPr>
        <w:t xml:space="preserve"> of the church, in fact, it is </w:t>
      </w:r>
      <w:r w:rsidR="00116A0D" w:rsidRPr="000F4672">
        <w:rPr>
          <w:rFonts w:ascii="Times New Roman" w:hAnsi="Times New Roman" w:cs="Times New Roman"/>
          <w:sz w:val="24"/>
          <w:szCs w:val="24"/>
        </w:rPr>
        <w:t>a paradigm</w:t>
      </w:r>
      <w:r w:rsidRPr="000F4672">
        <w:rPr>
          <w:rFonts w:ascii="Times New Roman" w:hAnsi="Times New Roman" w:cs="Times New Roman"/>
          <w:sz w:val="24"/>
          <w:szCs w:val="24"/>
        </w:rPr>
        <w:t xml:space="preserve"> of </w:t>
      </w:r>
      <w:r w:rsidR="00C75DC4">
        <w:rPr>
          <w:rFonts w:ascii="Times New Roman" w:hAnsi="Times New Roman" w:cs="Times New Roman"/>
          <w:sz w:val="24"/>
          <w:szCs w:val="24"/>
        </w:rPr>
        <w:t xml:space="preserve">believing </w:t>
      </w:r>
      <w:r w:rsidRPr="000F4672">
        <w:rPr>
          <w:rFonts w:ascii="Times New Roman" w:hAnsi="Times New Roman" w:cs="Times New Roman"/>
          <w:sz w:val="24"/>
          <w:szCs w:val="24"/>
        </w:rPr>
        <w:t xml:space="preserve">the promises that </w:t>
      </w:r>
      <w:r w:rsidR="00116A0D" w:rsidRPr="000F4672">
        <w:rPr>
          <w:rFonts w:ascii="Times New Roman" w:hAnsi="Times New Roman" w:cs="Times New Roman"/>
          <w:sz w:val="24"/>
          <w:szCs w:val="24"/>
        </w:rPr>
        <w:t xml:space="preserve">God has </w:t>
      </w:r>
      <w:r w:rsidRPr="000F4672">
        <w:rPr>
          <w:rFonts w:ascii="Times New Roman" w:hAnsi="Times New Roman" w:cs="Times New Roman"/>
          <w:sz w:val="24"/>
          <w:szCs w:val="24"/>
        </w:rPr>
        <w:t xml:space="preserve">made and the merits of the </w:t>
      </w:r>
      <w:r w:rsidR="00116A0D" w:rsidRPr="000F4672">
        <w:rPr>
          <w:rFonts w:ascii="Times New Roman" w:hAnsi="Times New Roman" w:cs="Times New Roman"/>
          <w:sz w:val="24"/>
          <w:szCs w:val="24"/>
        </w:rPr>
        <w:t>Christ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0F4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95C" w:rsidRPr="000F4672" w:rsidRDefault="002F6F09" w:rsidP="000D6B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4672">
        <w:rPr>
          <w:rFonts w:ascii="Times New Roman" w:hAnsi="Times New Roman" w:cs="Times New Roman"/>
          <w:sz w:val="24"/>
          <w:szCs w:val="24"/>
        </w:rPr>
        <w:t xml:space="preserve"> It was 1517 </w:t>
      </w:r>
      <w:r w:rsidR="00116A0D" w:rsidRPr="000F4672">
        <w:rPr>
          <w:rFonts w:ascii="Times New Roman" w:hAnsi="Times New Roman" w:cs="Times New Roman"/>
          <w:sz w:val="24"/>
          <w:szCs w:val="24"/>
        </w:rPr>
        <w:t>when</w:t>
      </w:r>
      <w:r w:rsidRPr="000F4672">
        <w:rPr>
          <w:rFonts w:ascii="Times New Roman" w:hAnsi="Times New Roman" w:cs="Times New Roman"/>
          <w:sz w:val="24"/>
          <w:szCs w:val="24"/>
        </w:rPr>
        <w:t xml:space="preserve"> Luther </w:t>
      </w:r>
      <w:r w:rsidR="00C75DC4">
        <w:rPr>
          <w:rFonts w:ascii="Times New Roman" w:hAnsi="Times New Roman" w:cs="Times New Roman"/>
          <w:sz w:val="24"/>
          <w:szCs w:val="24"/>
        </w:rPr>
        <w:t xml:space="preserve">argued </w:t>
      </w:r>
      <w:r w:rsidRPr="000F4672">
        <w:rPr>
          <w:rFonts w:ascii="Times New Roman" w:hAnsi="Times New Roman" w:cs="Times New Roman"/>
          <w:sz w:val="24"/>
          <w:szCs w:val="24"/>
        </w:rPr>
        <w:t xml:space="preserve">the way one of the preachers named as Johann Tetzel was selling </w:t>
      </w:r>
      <w:r w:rsidR="00116A0D" w:rsidRPr="000F4672">
        <w:rPr>
          <w:rFonts w:ascii="Times New Roman" w:hAnsi="Times New Roman" w:cs="Times New Roman"/>
          <w:sz w:val="24"/>
          <w:szCs w:val="24"/>
        </w:rPr>
        <w:t>indulgences</w:t>
      </w:r>
      <w:r w:rsidRPr="000F4672">
        <w:rPr>
          <w:rFonts w:ascii="Times New Roman" w:hAnsi="Times New Roman" w:cs="Times New Roman"/>
          <w:sz w:val="24"/>
          <w:szCs w:val="24"/>
        </w:rPr>
        <w:t xml:space="preserve">. He commented that </w:t>
      </w:r>
      <w:r w:rsidR="005D5FFE" w:rsidRPr="000F4672">
        <w:rPr>
          <w:rFonts w:ascii="Times New Roman" w:hAnsi="Times New Roman" w:cs="Times New Roman"/>
          <w:sz w:val="24"/>
          <w:szCs w:val="24"/>
        </w:rPr>
        <w:t>these</w:t>
      </w:r>
      <w:r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116A0D" w:rsidRPr="000F4672">
        <w:rPr>
          <w:rFonts w:ascii="Times New Roman" w:hAnsi="Times New Roman" w:cs="Times New Roman"/>
          <w:sz w:val="24"/>
          <w:szCs w:val="24"/>
        </w:rPr>
        <w:t>are</w:t>
      </w:r>
      <w:r w:rsidRPr="000F4672">
        <w:rPr>
          <w:rFonts w:ascii="Times New Roman" w:hAnsi="Times New Roman" w:cs="Times New Roman"/>
          <w:sz w:val="24"/>
          <w:szCs w:val="24"/>
        </w:rPr>
        <w:t xml:space="preserve"> the </w:t>
      </w:r>
      <w:r w:rsidR="000D6BE2">
        <w:rPr>
          <w:rFonts w:ascii="Times New Roman" w:hAnsi="Times New Roman" w:cs="Times New Roman"/>
          <w:sz w:val="24"/>
          <w:szCs w:val="24"/>
        </w:rPr>
        <w:t>documents</w:t>
      </w:r>
      <w:r w:rsidR="00116A0D"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C75DC4">
        <w:rPr>
          <w:rFonts w:ascii="Times New Roman" w:hAnsi="Times New Roman" w:cs="Times New Roman"/>
          <w:sz w:val="24"/>
          <w:szCs w:val="24"/>
        </w:rPr>
        <w:t xml:space="preserve">self written </w:t>
      </w:r>
      <w:r w:rsidR="00116A0D" w:rsidRPr="000F4672">
        <w:rPr>
          <w:rFonts w:ascii="Times New Roman" w:hAnsi="Times New Roman" w:cs="Times New Roman"/>
          <w:sz w:val="24"/>
          <w:szCs w:val="24"/>
        </w:rPr>
        <w:t>b</w:t>
      </w:r>
      <w:r w:rsidRPr="000F4672">
        <w:rPr>
          <w:rFonts w:ascii="Times New Roman" w:hAnsi="Times New Roman" w:cs="Times New Roman"/>
          <w:sz w:val="24"/>
          <w:szCs w:val="24"/>
        </w:rPr>
        <w:t xml:space="preserve">y the church </w:t>
      </w:r>
      <w:r w:rsidRPr="000F4672">
        <w:rPr>
          <w:rFonts w:ascii="Times New Roman" w:hAnsi="Times New Roman" w:cs="Times New Roman"/>
          <w:sz w:val="24"/>
          <w:szCs w:val="24"/>
        </w:rPr>
        <w:lastRenderedPageBreak/>
        <w:t xml:space="preserve">and bought by so as to release </w:t>
      </w:r>
      <w:r w:rsidR="00B25521">
        <w:rPr>
          <w:rFonts w:ascii="Times New Roman" w:hAnsi="Times New Roman" w:cs="Times New Roman"/>
          <w:sz w:val="24"/>
          <w:szCs w:val="24"/>
        </w:rPr>
        <w:t>the dead</w:t>
      </w:r>
      <w:r w:rsidR="00116A0D" w:rsidRPr="000F4672">
        <w:rPr>
          <w:rFonts w:ascii="Times New Roman" w:hAnsi="Times New Roman" w:cs="Times New Roman"/>
          <w:sz w:val="24"/>
          <w:szCs w:val="24"/>
        </w:rPr>
        <w:t xml:space="preserve"> from the punishment of sins. L</w:t>
      </w:r>
      <w:r w:rsidRPr="000F4672">
        <w:rPr>
          <w:rFonts w:ascii="Times New Roman" w:hAnsi="Times New Roman" w:cs="Times New Roman"/>
          <w:sz w:val="24"/>
          <w:szCs w:val="24"/>
        </w:rPr>
        <w:t xml:space="preserve">uther also questioned the church’s </w:t>
      </w:r>
      <w:r w:rsidR="00B25521">
        <w:rPr>
          <w:rFonts w:ascii="Times New Roman" w:hAnsi="Times New Roman" w:cs="Times New Roman"/>
          <w:sz w:val="24"/>
          <w:szCs w:val="24"/>
        </w:rPr>
        <w:t>actions</w:t>
      </w:r>
      <w:r w:rsidRPr="000F4672">
        <w:rPr>
          <w:rFonts w:ascii="Times New Roman" w:hAnsi="Times New Roman" w:cs="Times New Roman"/>
          <w:sz w:val="24"/>
          <w:szCs w:val="24"/>
        </w:rPr>
        <w:t xml:space="preserve"> in the matter of </w:t>
      </w:r>
      <w:r w:rsidR="00116A0D" w:rsidRPr="000F4672">
        <w:rPr>
          <w:rFonts w:ascii="Times New Roman" w:hAnsi="Times New Roman" w:cs="Times New Roman"/>
          <w:sz w:val="24"/>
          <w:szCs w:val="24"/>
        </w:rPr>
        <w:t>indulgences</w:t>
      </w:r>
      <w:r w:rsidRPr="000F4672">
        <w:rPr>
          <w:rFonts w:ascii="Times New Roman" w:hAnsi="Times New Roman" w:cs="Times New Roman"/>
          <w:sz w:val="24"/>
          <w:szCs w:val="24"/>
        </w:rPr>
        <w:t xml:space="preserve"> and </w:t>
      </w:r>
      <w:r w:rsidR="00116A0D" w:rsidRPr="000F4672">
        <w:rPr>
          <w:rFonts w:ascii="Times New Roman" w:hAnsi="Times New Roman" w:cs="Times New Roman"/>
          <w:sz w:val="24"/>
          <w:szCs w:val="24"/>
        </w:rPr>
        <w:t>initiated public</w:t>
      </w:r>
      <w:r w:rsidRPr="000F4672">
        <w:rPr>
          <w:rFonts w:ascii="Times New Roman" w:hAnsi="Times New Roman" w:cs="Times New Roman"/>
          <w:sz w:val="24"/>
          <w:szCs w:val="24"/>
        </w:rPr>
        <w:t xml:space="preserve"> debate of </w:t>
      </w:r>
      <w:r w:rsidRPr="00B25521">
        <w:rPr>
          <w:rFonts w:ascii="Times New Roman" w:hAnsi="Times New Roman" w:cs="Times New Roman"/>
          <w:i/>
          <w:sz w:val="24"/>
          <w:szCs w:val="24"/>
        </w:rPr>
        <w:t>95 theses</w:t>
      </w:r>
      <w:r w:rsidRPr="000F4672">
        <w:rPr>
          <w:rFonts w:ascii="Times New Roman" w:hAnsi="Times New Roman" w:cs="Times New Roman"/>
          <w:sz w:val="24"/>
          <w:szCs w:val="24"/>
        </w:rPr>
        <w:t xml:space="preserve">. As a result of the theses, the issue got </w:t>
      </w:r>
      <w:r w:rsidR="00116A0D" w:rsidRPr="000F4672">
        <w:rPr>
          <w:rFonts w:ascii="Times New Roman" w:hAnsi="Times New Roman" w:cs="Times New Roman"/>
          <w:sz w:val="24"/>
          <w:szCs w:val="24"/>
        </w:rPr>
        <w:t>shifted</w:t>
      </w:r>
      <w:r w:rsidRPr="000F4672">
        <w:rPr>
          <w:rFonts w:ascii="Times New Roman" w:hAnsi="Times New Roman" w:cs="Times New Roman"/>
          <w:sz w:val="24"/>
          <w:szCs w:val="24"/>
        </w:rPr>
        <w:t xml:space="preserve"> from the matter </w:t>
      </w:r>
      <w:r w:rsidR="00116A0D" w:rsidRPr="000F4672">
        <w:rPr>
          <w:rFonts w:ascii="Times New Roman" w:hAnsi="Times New Roman" w:cs="Times New Roman"/>
          <w:sz w:val="24"/>
          <w:szCs w:val="24"/>
        </w:rPr>
        <w:t>of indulgences</w:t>
      </w:r>
      <w:r w:rsidRPr="000F4672">
        <w:rPr>
          <w:rFonts w:ascii="Times New Roman" w:hAnsi="Times New Roman" w:cs="Times New Roman"/>
          <w:sz w:val="24"/>
          <w:szCs w:val="24"/>
        </w:rPr>
        <w:t xml:space="preserve"> to the authority of the church. </w:t>
      </w:r>
      <w:r w:rsidR="00DA3062" w:rsidRPr="000F4672">
        <w:rPr>
          <w:rFonts w:ascii="Times New Roman" w:hAnsi="Times New Roman" w:cs="Times New Roman"/>
          <w:sz w:val="24"/>
          <w:szCs w:val="24"/>
        </w:rPr>
        <w:t xml:space="preserve">The issue was so highlighted that in 1519, </w:t>
      </w:r>
      <w:r w:rsidR="005D5FFE" w:rsidRPr="000F4672">
        <w:rPr>
          <w:rFonts w:ascii="Times New Roman" w:hAnsi="Times New Roman" w:cs="Times New Roman"/>
          <w:sz w:val="24"/>
          <w:szCs w:val="24"/>
        </w:rPr>
        <w:t>in public</w:t>
      </w:r>
      <w:r w:rsidR="00DA3062" w:rsidRPr="000F4672">
        <w:rPr>
          <w:rFonts w:ascii="Times New Roman" w:hAnsi="Times New Roman" w:cs="Times New Roman"/>
          <w:sz w:val="24"/>
          <w:szCs w:val="24"/>
        </w:rPr>
        <w:t xml:space="preserve"> debate in </w:t>
      </w:r>
      <w:r w:rsidR="005D5FFE" w:rsidRPr="000F4672">
        <w:rPr>
          <w:rFonts w:ascii="Times New Roman" w:hAnsi="Times New Roman" w:cs="Times New Roman"/>
          <w:sz w:val="24"/>
          <w:szCs w:val="24"/>
        </w:rPr>
        <w:t>Leipzig</w:t>
      </w:r>
      <w:r w:rsidR="00DA3062" w:rsidRPr="000F4672">
        <w:rPr>
          <w:rFonts w:ascii="Times New Roman" w:hAnsi="Times New Roman" w:cs="Times New Roman"/>
          <w:sz w:val="24"/>
          <w:szCs w:val="24"/>
        </w:rPr>
        <w:t xml:space="preserve"> Luther was threatened with excommunication </w:t>
      </w:r>
      <w:r w:rsidR="005D5FFE" w:rsidRPr="000F4672">
        <w:rPr>
          <w:rFonts w:ascii="Times New Roman" w:hAnsi="Times New Roman" w:cs="Times New Roman"/>
          <w:sz w:val="24"/>
          <w:szCs w:val="24"/>
        </w:rPr>
        <w:t>when he shar</w:t>
      </w:r>
      <w:r w:rsidR="00DA3062" w:rsidRPr="000F4672">
        <w:rPr>
          <w:rFonts w:ascii="Times New Roman" w:hAnsi="Times New Roman" w:cs="Times New Roman"/>
          <w:sz w:val="24"/>
          <w:szCs w:val="24"/>
        </w:rPr>
        <w:t xml:space="preserve">ed that a simple layman </w:t>
      </w:r>
      <w:r w:rsidR="005D5FFE" w:rsidRPr="000F4672">
        <w:rPr>
          <w:rFonts w:ascii="Times New Roman" w:hAnsi="Times New Roman" w:cs="Times New Roman"/>
          <w:sz w:val="24"/>
          <w:szCs w:val="24"/>
        </w:rPr>
        <w:t>with</w:t>
      </w:r>
      <w:r w:rsidR="00DA3062" w:rsidRPr="000F4672">
        <w:rPr>
          <w:rFonts w:ascii="Times New Roman" w:hAnsi="Times New Roman" w:cs="Times New Roman"/>
          <w:sz w:val="24"/>
          <w:szCs w:val="24"/>
        </w:rPr>
        <w:t xml:space="preserve"> the scriptures was superior </w:t>
      </w:r>
      <w:r w:rsidR="005D5FFE" w:rsidRPr="000F4672">
        <w:rPr>
          <w:rFonts w:ascii="Times New Roman" w:hAnsi="Times New Roman" w:cs="Times New Roman"/>
          <w:sz w:val="24"/>
          <w:szCs w:val="24"/>
        </w:rPr>
        <w:t>b</w:t>
      </w:r>
      <w:r w:rsidR="00DA3062" w:rsidRPr="000F4672">
        <w:rPr>
          <w:rFonts w:ascii="Times New Roman" w:hAnsi="Times New Roman" w:cs="Times New Roman"/>
          <w:sz w:val="24"/>
          <w:szCs w:val="24"/>
        </w:rPr>
        <w:t xml:space="preserve">y both pope and councils. </w:t>
      </w:r>
      <w:r w:rsidR="000D6BE2">
        <w:rPr>
          <w:rFonts w:ascii="Times New Roman" w:hAnsi="Times New Roman" w:cs="Times New Roman"/>
          <w:sz w:val="24"/>
          <w:szCs w:val="24"/>
        </w:rPr>
        <w:t xml:space="preserve">As a response </w:t>
      </w:r>
      <w:r w:rsidR="00C63B9B">
        <w:rPr>
          <w:rFonts w:ascii="Times New Roman" w:hAnsi="Times New Roman" w:cs="Times New Roman"/>
          <w:sz w:val="24"/>
          <w:szCs w:val="24"/>
        </w:rPr>
        <w:t xml:space="preserve">to </w:t>
      </w:r>
      <w:r w:rsidR="00C63B9B" w:rsidRPr="000F4672">
        <w:rPr>
          <w:rFonts w:ascii="Times New Roman" w:hAnsi="Times New Roman" w:cs="Times New Roman"/>
          <w:sz w:val="24"/>
          <w:szCs w:val="24"/>
        </w:rPr>
        <w:t>threat</w:t>
      </w:r>
      <w:r w:rsidR="00626BD6" w:rsidRPr="000F4672">
        <w:rPr>
          <w:rFonts w:ascii="Times New Roman" w:hAnsi="Times New Roman" w:cs="Times New Roman"/>
          <w:sz w:val="24"/>
          <w:szCs w:val="24"/>
        </w:rPr>
        <w:t xml:space="preserve">, he proposed three </w:t>
      </w:r>
      <w:r w:rsidR="005D5FFE" w:rsidRPr="000F4672">
        <w:rPr>
          <w:rFonts w:ascii="Times New Roman" w:hAnsi="Times New Roman" w:cs="Times New Roman"/>
          <w:sz w:val="24"/>
          <w:szCs w:val="24"/>
        </w:rPr>
        <w:t>important</w:t>
      </w:r>
      <w:r w:rsidR="00626BD6" w:rsidRPr="000F4672">
        <w:rPr>
          <w:rFonts w:ascii="Times New Roman" w:hAnsi="Times New Roman" w:cs="Times New Roman"/>
          <w:sz w:val="24"/>
          <w:szCs w:val="24"/>
        </w:rPr>
        <w:t xml:space="preserve"> treatises </w:t>
      </w:r>
      <w:r w:rsidR="005D5FFE" w:rsidRPr="000F4672">
        <w:rPr>
          <w:rFonts w:ascii="Times New Roman" w:hAnsi="Times New Roman" w:cs="Times New Roman"/>
          <w:sz w:val="24"/>
          <w:szCs w:val="24"/>
        </w:rPr>
        <w:t>named</w:t>
      </w:r>
      <w:r w:rsidR="00626BD6" w:rsidRPr="000F4672">
        <w:rPr>
          <w:rFonts w:ascii="Times New Roman" w:hAnsi="Times New Roman" w:cs="Times New Roman"/>
          <w:sz w:val="24"/>
          <w:szCs w:val="24"/>
        </w:rPr>
        <w:t xml:space="preserve"> as "The address to the Christian Nobility." "The Babylonian Captivity of the Church" and "On the freedom of a </w:t>
      </w:r>
      <w:r w:rsidR="005D5FFE" w:rsidRPr="000F4672">
        <w:rPr>
          <w:rFonts w:ascii="Times New Roman" w:hAnsi="Times New Roman" w:cs="Times New Roman"/>
          <w:sz w:val="24"/>
          <w:szCs w:val="24"/>
        </w:rPr>
        <w:t>Christian</w:t>
      </w:r>
      <w:r w:rsidR="00626BD6" w:rsidRPr="000F4672"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626BD6" w:rsidRPr="000F4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731" w:rsidRPr="000F4672" w:rsidRDefault="002F6F09" w:rsidP="00CC6A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4672">
        <w:rPr>
          <w:rFonts w:ascii="Times New Roman" w:hAnsi="Times New Roman" w:cs="Times New Roman"/>
          <w:sz w:val="24"/>
          <w:szCs w:val="24"/>
        </w:rPr>
        <w:tab/>
        <w:t xml:space="preserve">In 1521, Luther was called to an assembly at </w:t>
      </w:r>
      <w:r w:rsidR="005D5FFE" w:rsidRPr="000F4672">
        <w:rPr>
          <w:rFonts w:ascii="Times New Roman" w:hAnsi="Times New Roman" w:cs="Times New Roman"/>
          <w:sz w:val="24"/>
          <w:szCs w:val="24"/>
        </w:rPr>
        <w:t>Germany</w:t>
      </w:r>
      <w:r w:rsidRPr="000F4672">
        <w:rPr>
          <w:rFonts w:ascii="Times New Roman" w:hAnsi="Times New Roman" w:cs="Times New Roman"/>
          <w:sz w:val="24"/>
          <w:szCs w:val="24"/>
        </w:rPr>
        <w:t xml:space="preserve"> where he was supposed to </w:t>
      </w:r>
      <w:r w:rsidR="00B25521">
        <w:rPr>
          <w:rFonts w:ascii="Times New Roman" w:hAnsi="Times New Roman" w:cs="Times New Roman"/>
          <w:sz w:val="24"/>
          <w:szCs w:val="24"/>
        </w:rPr>
        <w:t xml:space="preserve">see </w:t>
      </w:r>
      <w:r w:rsidRPr="000F4672">
        <w:rPr>
          <w:rFonts w:ascii="Times New Roman" w:hAnsi="Times New Roman" w:cs="Times New Roman"/>
          <w:sz w:val="24"/>
          <w:szCs w:val="24"/>
        </w:rPr>
        <w:t xml:space="preserve">Holy Roman </w:t>
      </w:r>
      <w:r w:rsidR="005D5FFE" w:rsidRPr="000F4672">
        <w:rPr>
          <w:rFonts w:ascii="Times New Roman" w:hAnsi="Times New Roman" w:cs="Times New Roman"/>
          <w:sz w:val="24"/>
          <w:szCs w:val="24"/>
        </w:rPr>
        <w:t>Emperor</w:t>
      </w:r>
      <w:r w:rsidRPr="000F4672">
        <w:rPr>
          <w:rFonts w:ascii="Times New Roman" w:hAnsi="Times New Roman" w:cs="Times New Roman"/>
          <w:sz w:val="24"/>
          <w:szCs w:val="24"/>
        </w:rPr>
        <w:t xml:space="preserve">. On reaching, Luther discovered that it was a trail on which he was </w:t>
      </w:r>
      <w:r w:rsidR="00B25521">
        <w:rPr>
          <w:rFonts w:ascii="Times New Roman" w:hAnsi="Times New Roman" w:cs="Times New Roman"/>
          <w:sz w:val="24"/>
          <w:szCs w:val="24"/>
        </w:rPr>
        <w:t xml:space="preserve">enforced </w:t>
      </w:r>
      <w:r w:rsidRPr="000F4672">
        <w:rPr>
          <w:rFonts w:ascii="Times New Roman" w:hAnsi="Times New Roman" w:cs="Times New Roman"/>
          <w:sz w:val="24"/>
          <w:szCs w:val="24"/>
        </w:rPr>
        <w:t xml:space="preserve">to recant his </w:t>
      </w:r>
      <w:r w:rsidR="005D5FFE" w:rsidRPr="000F4672">
        <w:rPr>
          <w:rFonts w:ascii="Times New Roman" w:hAnsi="Times New Roman" w:cs="Times New Roman"/>
          <w:sz w:val="24"/>
          <w:szCs w:val="24"/>
        </w:rPr>
        <w:t>views</w:t>
      </w:r>
      <w:r w:rsidRPr="000F4672">
        <w:rPr>
          <w:rFonts w:ascii="Times New Roman" w:hAnsi="Times New Roman" w:cs="Times New Roman"/>
          <w:sz w:val="24"/>
          <w:szCs w:val="24"/>
        </w:rPr>
        <w:t>. Although Luther argued</w:t>
      </w:r>
      <w:r w:rsidR="000D6BE2">
        <w:rPr>
          <w:rFonts w:ascii="Times New Roman" w:hAnsi="Times New Roman" w:cs="Times New Roman"/>
          <w:sz w:val="24"/>
          <w:szCs w:val="24"/>
        </w:rPr>
        <w:t xml:space="preserve"> by saying</w:t>
      </w:r>
      <w:r w:rsidRPr="000F4672">
        <w:rPr>
          <w:rFonts w:ascii="Times New Roman" w:hAnsi="Times New Roman" w:cs="Times New Roman"/>
          <w:sz w:val="24"/>
          <w:szCs w:val="24"/>
        </w:rPr>
        <w:t>, “</w:t>
      </w:r>
      <w:r w:rsidRPr="000D6BE2">
        <w:rPr>
          <w:rFonts w:ascii="Times New Roman" w:hAnsi="Times New Roman" w:cs="Times New Roman"/>
          <w:i/>
          <w:sz w:val="24"/>
          <w:szCs w:val="24"/>
        </w:rPr>
        <w:t xml:space="preserve">here I </w:t>
      </w:r>
      <w:r w:rsidR="005D5FFE" w:rsidRPr="000D6BE2">
        <w:rPr>
          <w:rFonts w:ascii="Times New Roman" w:hAnsi="Times New Roman" w:cs="Times New Roman"/>
          <w:i/>
          <w:sz w:val="24"/>
          <w:szCs w:val="24"/>
        </w:rPr>
        <w:t>stand</w:t>
      </w:r>
      <w:r w:rsidRPr="000D6BE2">
        <w:rPr>
          <w:rFonts w:ascii="Times New Roman" w:hAnsi="Times New Roman" w:cs="Times New Roman"/>
          <w:i/>
          <w:sz w:val="24"/>
          <w:szCs w:val="24"/>
        </w:rPr>
        <w:t>; I can do no other. God help me! Amen</w:t>
      </w:r>
      <w:r w:rsidRPr="000F4672">
        <w:rPr>
          <w:rFonts w:ascii="Times New Roman" w:hAnsi="Times New Roman" w:cs="Times New Roman"/>
          <w:sz w:val="24"/>
          <w:szCs w:val="24"/>
        </w:rPr>
        <w:t>"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0F4672">
        <w:rPr>
          <w:rFonts w:ascii="Times New Roman" w:hAnsi="Times New Roman" w:cs="Times New Roman"/>
          <w:sz w:val="24"/>
          <w:szCs w:val="24"/>
        </w:rPr>
        <w:t xml:space="preserve">. </w:t>
      </w:r>
      <w:r w:rsidR="007C2E90" w:rsidRPr="000F4672">
        <w:rPr>
          <w:rFonts w:ascii="Times New Roman" w:hAnsi="Times New Roman" w:cs="Times New Roman"/>
          <w:sz w:val="24"/>
          <w:szCs w:val="24"/>
        </w:rPr>
        <w:t xml:space="preserve">Still, a </w:t>
      </w:r>
      <w:r w:rsidR="005D5FFE" w:rsidRPr="000F4672">
        <w:rPr>
          <w:rFonts w:ascii="Times New Roman" w:hAnsi="Times New Roman" w:cs="Times New Roman"/>
          <w:sz w:val="24"/>
          <w:szCs w:val="24"/>
        </w:rPr>
        <w:t>convicted</w:t>
      </w:r>
      <w:r w:rsidR="000D6BE2">
        <w:rPr>
          <w:rFonts w:ascii="Times New Roman" w:hAnsi="Times New Roman" w:cs="Times New Roman"/>
          <w:sz w:val="24"/>
          <w:szCs w:val="24"/>
        </w:rPr>
        <w:t xml:space="preserve"> heretic was issued, and Luther</w:t>
      </w:r>
      <w:r w:rsidR="007C2E90"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5D5FFE" w:rsidRPr="000F4672">
        <w:rPr>
          <w:rFonts w:ascii="Times New Roman" w:hAnsi="Times New Roman" w:cs="Times New Roman"/>
          <w:sz w:val="24"/>
          <w:szCs w:val="24"/>
        </w:rPr>
        <w:t>escaped</w:t>
      </w:r>
      <w:r w:rsidR="007C2E90" w:rsidRPr="000F4672">
        <w:rPr>
          <w:rFonts w:ascii="Times New Roman" w:hAnsi="Times New Roman" w:cs="Times New Roman"/>
          <w:sz w:val="24"/>
          <w:szCs w:val="24"/>
        </w:rPr>
        <w:t xml:space="preserve"> to Wartburg </w:t>
      </w:r>
      <w:r w:rsidR="005D5FFE" w:rsidRPr="000F4672">
        <w:rPr>
          <w:rFonts w:ascii="Times New Roman" w:hAnsi="Times New Roman" w:cs="Times New Roman"/>
          <w:sz w:val="24"/>
          <w:szCs w:val="24"/>
        </w:rPr>
        <w:t>Castle</w:t>
      </w:r>
      <w:r w:rsidR="007C2E90" w:rsidRPr="000F4672">
        <w:rPr>
          <w:rFonts w:ascii="Times New Roman" w:hAnsi="Times New Roman" w:cs="Times New Roman"/>
          <w:sz w:val="24"/>
          <w:szCs w:val="24"/>
        </w:rPr>
        <w:t xml:space="preserve">. </w:t>
      </w:r>
      <w:r w:rsidRPr="000F4672">
        <w:rPr>
          <w:rFonts w:ascii="Times New Roman" w:hAnsi="Times New Roman" w:cs="Times New Roman"/>
          <w:sz w:val="24"/>
          <w:szCs w:val="24"/>
        </w:rPr>
        <w:t xml:space="preserve">He came back to Wittenberg in 1522, where he </w:t>
      </w:r>
      <w:r w:rsidR="000D6BE2">
        <w:rPr>
          <w:rFonts w:ascii="Times New Roman" w:hAnsi="Times New Roman" w:cs="Times New Roman"/>
          <w:sz w:val="24"/>
          <w:szCs w:val="24"/>
        </w:rPr>
        <w:t>entered</w:t>
      </w:r>
      <w:r w:rsidRPr="000F4672">
        <w:rPr>
          <w:rFonts w:ascii="Times New Roman" w:hAnsi="Times New Roman" w:cs="Times New Roman"/>
          <w:sz w:val="24"/>
          <w:szCs w:val="24"/>
        </w:rPr>
        <w:t xml:space="preserve"> into more </w:t>
      </w:r>
      <w:r w:rsidR="005D5FFE" w:rsidRPr="000F4672">
        <w:rPr>
          <w:rFonts w:ascii="Times New Roman" w:hAnsi="Times New Roman" w:cs="Times New Roman"/>
          <w:sz w:val="24"/>
          <w:szCs w:val="24"/>
        </w:rPr>
        <w:t>disputes</w:t>
      </w:r>
      <w:r w:rsidRPr="000F4672">
        <w:rPr>
          <w:rFonts w:ascii="Times New Roman" w:hAnsi="Times New Roman" w:cs="Times New Roman"/>
          <w:sz w:val="24"/>
          <w:szCs w:val="24"/>
        </w:rPr>
        <w:t xml:space="preserve"> such as </w:t>
      </w:r>
      <w:r w:rsidR="005D5FFE" w:rsidRPr="000F4672">
        <w:rPr>
          <w:rFonts w:ascii="Times New Roman" w:hAnsi="Times New Roman" w:cs="Times New Roman"/>
          <w:sz w:val="24"/>
          <w:szCs w:val="24"/>
        </w:rPr>
        <w:t>Peasants</w:t>
      </w:r>
      <w:r w:rsidRPr="000F4672">
        <w:rPr>
          <w:rFonts w:ascii="Times New Roman" w:hAnsi="Times New Roman" w:cs="Times New Roman"/>
          <w:sz w:val="24"/>
          <w:szCs w:val="24"/>
        </w:rPr>
        <w:t xml:space="preserve"> War of 1524-1525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0F4672">
        <w:rPr>
          <w:rFonts w:ascii="Times New Roman" w:hAnsi="Times New Roman" w:cs="Times New Roman"/>
          <w:sz w:val="24"/>
          <w:szCs w:val="24"/>
        </w:rPr>
        <w:t xml:space="preserve">. He married a runaway nun and mocked fellow reformers by using </w:t>
      </w:r>
      <w:r w:rsidR="005D5FFE" w:rsidRPr="000F4672">
        <w:rPr>
          <w:rFonts w:ascii="Times New Roman" w:hAnsi="Times New Roman" w:cs="Times New Roman"/>
          <w:sz w:val="24"/>
          <w:szCs w:val="24"/>
        </w:rPr>
        <w:t>vulgar</w:t>
      </w:r>
      <w:r w:rsidRPr="000F4672">
        <w:rPr>
          <w:rFonts w:ascii="Times New Roman" w:hAnsi="Times New Roman" w:cs="Times New Roman"/>
          <w:sz w:val="24"/>
          <w:szCs w:val="24"/>
        </w:rPr>
        <w:t xml:space="preserve"> language.</w:t>
      </w:r>
      <w:r w:rsidR="005D5FFE" w:rsidRPr="000F4672">
        <w:rPr>
          <w:rFonts w:ascii="Times New Roman" w:hAnsi="Times New Roman" w:cs="Times New Roman"/>
          <w:sz w:val="24"/>
          <w:szCs w:val="24"/>
        </w:rPr>
        <w:t xml:space="preserve"> It is said that the language was so vulgar that it could not be printed.</w:t>
      </w:r>
    </w:p>
    <w:p w:rsidR="006A4731" w:rsidRPr="000F4672" w:rsidRDefault="002F6F09" w:rsidP="00CC6AFC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4672">
        <w:rPr>
          <w:rFonts w:ascii="Times New Roman" w:hAnsi="Times New Roman" w:cs="Times New Roman"/>
          <w:b/>
          <w:i/>
          <w:sz w:val="24"/>
          <w:szCs w:val="24"/>
        </w:rPr>
        <w:t>Conclusion</w:t>
      </w:r>
    </w:p>
    <w:p w:rsidR="005D5FFE" w:rsidRDefault="002F6F09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4672">
        <w:rPr>
          <w:rFonts w:ascii="Times New Roman" w:hAnsi="Times New Roman" w:cs="Times New Roman"/>
          <w:sz w:val="24"/>
          <w:szCs w:val="24"/>
        </w:rPr>
        <w:t xml:space="preserve">As Luther became older, he became </w:t>
      </w:r>
      <w:r w:rsidR="00116A0D" w:rsidRPr="000F4672">
        <w:rPr>
          <w:rFonts w:ascii="Times New Roman" w:hAnsi="Times New Roman" w:cs="Times New Roman"/>
          <w:sz w:val="24"/>
          <w:szCs w:val="24"/>
        </w:rPr>
        <w:t>more cantankerous. He said a lot</w:t>
      </w:r>
      <w:r w:rsidRPr="000F4672">
        <w:rPr>
          <w:rFonts w:ascii="Times New Roman" w:hAnsi="Times New Roman" w:cs="Times New Roman"/>
          <w:sz w:val="24"/>
          <w:szCs w:val="24"/>
        </w:rPr>
        <w:t xml:space="preserve"> of </w:t>
      </w:r>
      <w:r w:rsidR="00B25521">
        <w:rPr>
          <w:rFonts w:ascii="Times New Roman" w:hAnsi="Times New Roman" w:cs="Times New Roman"/>
          <w:sz w:val="24"/>
          <w:szCs w:val="24"/>
        </w:rPr>
        <w:t xml:space="preserve">inappropriate </w:t>
      </w:r>
      <w:r w:rsidRPr="000F4672">
        <w:rPr>
          <w:rFonts w:ascii="Times New Roman" w:hAnsi="Times New Roman" w:cs="Times New Roman"/>
          <w:sz w:val="24"/>
          <w:szCs w:val="24"/>
        </w:rPr>
        <w:t xml:space="preserve"> things </w:t>
      </w:r>
      <w:r w:rsidR="00116A0D" w:rsidRPr="000F4672">
        <w:rPr>
          <w:rFonts w:ascii="Times New Roman" w:hAnsi="Times New Roman" w:cs="Times New Roman"/>
          <w:sz w:val="24"/>
          <w:szCs w:val="24"/>
        </w:rPr>
        <w:t>about</w:t>
      </w:r>
      <w:r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B25521">
        <w:rPr>
          <w:rFonts w:ascii="Times New Roman" w:hAnsi="Times New Roman" w:cs="Times New Roman"/>
          <w:sz w:val="24"/>
          <w:szCs w:val="24"/>
        </w:rPr>
        <w:t>religious stakeholders</w:t>
      </w:r>
      <w:bookmarkStart w:id="0" w:name="_GoBack"/>
      <w:bookmarkEnd w:id="0"/>
      <w:r w:rsidRPr="000F4672">
        <w:rPr>
          <w:rFonts w:ascii="Times New Roman" w:hAnsi="Times New Roman" w:cs="Times New Roman"/>
          <w:sz w:val="24"/>
          <w:szCs w:val="24"/>
        </w:rPr>
        <w:t xml:space="preserve"> and theological enemies. Moreover, his least </w:t>
      </w:r>
      <w:r w:rsidR="00116A0D" w:rsidRPr="000F4672">
        <w:rPr>
          <w:rFonts w:ascii="Times New Roman" w:hAnsi="Times New Roman" w:cs="Times New Roman"/>
          <w:sz w:val="24"/>
          <w:szCs w:val="24"/>
        </w:rPr>
        <w:t>accomplishments</w:t>
      </w:r>
      <w:r w:rsidRPr="000F4672">
        <w:rPr>
          <w:rFonts w:ascii="Times New Roman" w:hAnsi="Times New Roman" w:cs="Times New Roman"/>
          <w:sz w:val="24"/>
          <w:szCs w:val="24"/>
        </w:rPr>
        <w:t xml:space="preserve"> included </w:t>
      </w:r>
      <w:r w:rsidR="00116A0D" w:rsidRPr="000F4672">
        <w:rPr>
          <w:rFonts w:ascii="Times New Roman" w:hAnsi="Times New Roman" w:cs="Times New Roman"/>
          <w:sz w:val="24"/>
          <w:szCs w:val="24"/>
        </w:rPr>
        <w:t>the</w:t>
      </w:r>
      <w:r w:rsidRPr="000F4672">
        <w:rPr>
          <w:rFonts w:ascii="Times New Roman" w:hAnsi="Times New Roman" w:cs="Times New Roman"/>
          <w:sz w:val="24"/>
          <w:szCs w:val="24"/>
        </w:rPr>
        <w:t xml:space="preserve"> translation of the Bible into </w:t>
      </w:r>
      <w:r w:rsidR="00116A0D" w:rsidRPr="000F4672">
        <w:rPr>
          <w:rFonts w:ascii="Times New Roman" w:hAnsi="Times New Roman" w:cs="Times New Roman"/>
          <w:sz w:val="24"/>
          <w:szCs w:val="24"/>
        </w:rPr>
        <w:t>German</w:t>
      </w:r>
      <w:r w:rsidRPr="000F4672">
        <w:rPr>
          <w:rFonts w:ascii="Times New Roman" w:hAnsi="Times New Roman" w:cs="Times New Roman"/>
          <w:sz w:val="24"/>
          <w:szCs w:val="24"/>
        </w:rPr>
        <w:t xml:space="preserve">. </w:t>
      </w:r>
      <w:r w:rsidR="00116A0D" w:rsidRPr="000F4672">
        <w:rPr>
          <w:rFonts w:ascii="Times New Roman" w:hAnsi="Times New Roman" w:cs="Times New Roman"/>
          <w:sz w:val="24"/>
          <w:szCs w:val="24"/>
        </w:rPr>
        <w:t>He</w:t>
      </w:r>
      <w:r w:rsidRPr="000F4672">
        <w:rPr>
          <w:rFonts w:ascii="Times New Roman" w:hAnsi="Times New Roman" w:cs="Times New Roman"/>
          <w:sz w:val="24"/>
          <w:szCs w:val="24"/>
        </w:rPr>
        <w:t xml:space="preserve"> </w:t>
      </w:r>
      <w:r w:rsidR="00116A0D" w:rsidRPr="000F4672">
        <w:rPr>
          <w:rFonts w:ascii="Times New Roman" w:hAnsi="Times New Roman" w:cs="Times New Roman"/>
          <w:sz w:val="24"/>
          <w:szCs w:val="24"/>
        </w:rPr>
        <w:t>wrote a</w:t>
      </w:r>
      <w:r w:rsidRPr="000F4672">
        <w:rPr>
          <w:rFonts w:ascii="Times New Roman" w:hAnsi="Times New Roman" w:cs="Times New Roman"/>
          <w:sz w:val="24"/>
          <w:szCs w:val="24"/>
        </w:rPr>
        <w:t xml:space="preserve"> hymn </w:t>
      </w:r>
      <w:r w:rsidR="00116A0D" w:rsidRPr="000F4672">
        <w:rPr>
          <w:rFonts w:ascii="Times New Roman" w:hAnsi="Times New Roman" w:cs="Times New Roman"/>
          <w:sz w:val="24"/>
          <w:szCs w:val="24"/>
        </w:rPr>
        <w:t>titled</w:t>
      </w:r>
      <w:r w:rsidRPr="000F4672">
        <w:rPr>
          <w:rFonts w:ascii="Times New Roman" w:hAnsi="Times New Roman" w:cs="Times New Roman"/>
          <w:sz w:val="24"/>
          <w:szCs w:val="24"/>
        </w:rPr>
        <w:t xml:space="preserve">, “A </w:t>
      </w:r>
      <w:r w:rsidRPr="000F4672">
        <w:rPr>
          <w:rFonts w:ascii="Times New Roman" w:hAnsi="Times New Roman" w:cs="Times New Roman"/>
          <w:sz w:val="24"/>
          <w:szCs w:val="24"/>
        </w:rPr>
        <w:lastRenderedPageBreak/>
        <w:t xml:space="preserve">mighty </w:t>
      </w:r>
      <w:r w:rsidR="00116A0D" w:rsidRPr="000F4672">
        <w:rPr>
          <w:rFonts w:ascii="Times New Roman" w:hAnsi="Times New Roman" w:cs="Times New Roman"/>
          <w:sz w:val="24"/>
          <w:szCs w:val="24"/>
        </w:rPr>
        <w:t>Fortress</w:t>
      </w:r>
      <w:r w:rsidRPr="000F4672">
        <w:rPr>
          <w:rFonts w:ascii="Times New Roman" w:hAnsi="Times New Roman" w:cs="Times New Roman"/>
          <w:sz w:val="24"/>
          <w:szCs w:val="24"/>
        </w:rPr>
        <w:t xml:space="preserve"> of Our God," and </w:t>
      </w:r>
      <w:r w:rsidR="00116A0D" w:rsidRPr="000F4672">
        <w:rPr>
          <w:rFonts w:ascii="Times New Roman" w:hAnsi="Times New Roman" w:cs="Times New Roman"/>
          <w:sz w:val="24"/>
          <w:szCs w:val="24"/>
        </w:rPr>
        <w:t>published his</w:t>
      </w:r>
      <w:r w:rsidRPr="000F4672">
        <w:rPr>
          <w:rFonts w:ascii="Times New Roman" w:hAnsi="Times New Roman" w:cs="Times New Roman"/>
          <w:sz w:val="24"/>
          <w:szCs w:val="24"/>
        </w:rPr>
        <w:t xml:space="preserve"> Larger and </w:t>
      </w:r>
      <w:r w:rsidR="00116A0D" w:rsidRPr="000F4672">
        <w:rPr>
          <w:rFonts w:ascii="Times New Roman" w:hAnsi="Times New Roman" w:cs="Times New Roman"/>
          <w:sz w:val="24"/>
          <w:szCs w:val="24"/>
        </w:rPr>
        <w:t>Smaller</w:t>
      </w:r>
      <w:r w:rsidRPr="000F4672">
        <w:rPr>
          <w:rFonts w:ascii="Times New Roman" w:hAnsi="Times New Roman" w:cs="Times New Roman"/>
          <w:sz w:val="24"/>
          <w:szCs w:val="24"/>
        </w:rPr>
        <w:t xml:space="preserve"> Catechism which served as a guideline and a </w:t>
      </w:r>
      <w:r w:rsidR="00116A0D" w:rsidRPr="000F4672">
        <w:rPr>
          <w:rFonts w:ascii="Times New Roman" w:hAnsi="Times New Roman" w:cs="Times New Roman"/>
          <w:sz w:val="24"/>
          <w:szCs w:val="24"/>
        </w:rPr>
        <w:t xml:space="preserve">road </w:t>
      </w:r>
      <w:r w:rsidRPr="000F4672">
        <w:rPr>
          <w:rFonts w:ascii="Times New Roman" w:hAnsi="Times New Roman" w:cs="Times New Roman"/>
          <w:sz w:val="24"/>
          <w:szCs w:val="24"/>
        </w:rPr>
        <w:t>m</w:t>
      </w:r>
      <w:r w:rsidR="00116A0D" w:rsidRPr="000F4672">
        <w:rPr>
          <w:rFonts w:ascii="Times New Roman" w:hAnsi="Times New Roman" w:cs="Times New Roman"/>
          <w:sz w:val="24"/>
          <w:szCs w:val="24"/>
        </w:rPr>
        <w:t>a</w:t>
      </w:r>
      <w:r w:rsidRPr="000F4672">
        <w:rPr>
          <w:rFonts w:ascii="Times New Roman" w:hAnsi="Times New Roman" w:cs="Times New Roman"/>
          <w:sz w:val="24"/>
          <w:szCs w:val="24"/>
        </w:rPr>
        <w:t>p not just to his followers called “Lutherans” but many others.</w:t>
      </w: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6BE2" w:rsidRPr="000F4672" w:rsidRDefault="000D6BE2" w:rsidP="005D5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5FFE" w:rsidRPr="000F4672" w:rsidRDefault="002F6F09" w:rsidP="005D5FFE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6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End Notes</w:t>
      </w:r>
    </w:p>
    <w:p w:rsidR="005D5FFE" w:rsidRPr="000F4672" w:rsidRDefault="002F6F09" w:rsidP="005D5FF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6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Althaus, Paul. </w:t>
      </w:r>
      <w:r w:rsidRPr="000F467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Theology of Martin Luther</w:t>
      </w:r>
      <w:r w:rsidRPr="000F46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Fortress Press, 1966.</w:t>
      </w:r>
    </w:p>
    <w:p w:rsidR="005D5FFE" w:rsidRPr="000F4672" w:rsidRDefault="002F6F09" w:rsidP="005D5FF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6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McGrath, Alister E. </w:t>
      </w:r>
      <w:r w:rsidRPr="000F467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Christian theology: An introduction</w:t>
      </w:r>
      <w:r w:rsidRPr="000F46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John Wiley &amp; Sons, 2019.</w:t>
      </w:r>
    </w:p>
    <w:p w:rsidR="005D5FFE" w:rsidRPr="000F4672" w:rsidRDefault="002F6F09" w:rsidP="005D5FF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46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Williams, Reggie L. "Christ-Centred Concreteness: The Christian Activism of Harriet Tubman, Dietrich Bonhoeffer, and Martin Luther King Jr." </w:t>
      </w:r>
      <w:r w:rsidRPr="000F467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European Baptist Studies</w:t>
      </w:r>
      <w:r w:rsidRPr="000F46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19, no. 1 (2019).</w:t>
      </w:r>
    </w:p>
    <w:sectPr w:rsidR="005D5FFE" w:rsidRPr="000F4672" w:rsidSect="00C0549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30" w:rsidRDefault="00154230">
      <w:pPr>
        <w:spacing w:after="0" w:line="240" w:lineRule="auto"/>
      </w:pPr>
      <w:r>
        <w:separator/>
      </w:r>
    </w:p>
  </w:endnote>
  <w:endnote w:type="continuationSeparator" w:id="0">
    <w:p w:rsidR="00154230" w:rsidRDefault="0015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30" w:rsidRDefault="00154230" w:rsidP="00267851">
      <w:pPr>
        <w:spacing w:after="0" w:line="240" w:lineRule="auto"/>
      </w:pPr>
      <w:r>
        <w:separator/>
      </w:r>
    </w:p>
  </w:footnote>
  <w:footnote w:type="continuationSeparator" w:id="0">
    <w:p w:rsidR="00154230" w:rsidRDefault="00154230" w:rsidP="00267851">
      <w:pPr>
        <w:spacing w:after="0" w:line="240" w:lineRule="auto"/>
      </w:pPr>
      <w:r>
        <w:continuationSeparator/>
      </w:r>
    </w:p>
  </w:footnote>
  <w:footnote w:id="1">
    <w:p w:rsidR="005D5FFE" w:rsidRPr="005D5FFE" w:rsidRDefault="002F6F09" w:rsidP="005D5FFE">
      <w:pPr>
        <w:spacing w:after="0" w:line="240" w:lineRule="auto"/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5D5FF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Althaus, Paul. </w:t>
      </w:r>
      <w:r w:rsidRPr="005D5FF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The Theology of Martin Luther</w:t>
      </w:r>
      <w:r w:rsidRPr="005D5FF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Fortress Press, 1966.</w:t>
      </w:r>
    </w:p>
  </w:footnote>
  <w:footnote w:id="2">
    <w:p w:rsidR="005D5FFE" w:rsidRDefault="002F6F09" w:rsidP="005D5FFE">
      <w:pPr>
        <w:pStyle w:val="FootnoteText"/>
      </w:pPr>
      <w:r>
        <w:rPr>
          <w:rStyle w:val="FootnoteReference"/>
        </w:rPr>
        <w:footnoteRef/>
      </w:r>
      <w:r w:rsidRPr="005D5FFE">
        <w:rPr>
          <w:rFonts w:ascii="Times New Roman" w:hAnsi="Times New Roman" w:cs="Times New Roman"/>
          <w:color w:val="222222"/>
          <w:shd w:val="clear" w:color="auto" w:fill="FFFFFF"/>
        </w:rPr>
        <w:t>McGrath, Alister E. </w:t>
      </w:r>
      <w:r w:rsidRPr="005D5FF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Christian theology: An introduction</w:t>
      </w:r>
      <w:r w:rsidRPr="005D5FFE">
        <w:rPr>
          <w:rFonts w:ascii="Times New Roman" w:hAnsi="Times New Roman" w:cs="Times New Roman"/>
          <w:color w:val="222222"/>
          <w:shd w:val="clear" w:color="auto" w:fill="FFFFFF"/>
        </w:rPr>
        <w:t>. John Wiley &amp; Sons, 2019</w:t>
      </w:r>
      <w:r w:rsidRPr="005D5FFE">
        <w:rPr>
          <w:rFonts w:ascii="Times New Roman" w:hAnsi="Times New Roman" w:cs="Times New Roman"/>
        </w:rPr>
        <w:t xml:space="preserve"> </w:t>
      </w:r>
    </w:p>
  </w:footnote>
  <w:footnote w:id="3">
    <w:p w:rsidR="005D5FFE" w:rsidRPr="007916F9" w:rsidRDefault="002F6F09" w:rsidP="005D5F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5D5FF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Williams, Reggie L. "Christ-Centred Concreteness: The Christian Activism of Harriet Tubman, Dietrich Bonhoeffer, and Martin Luther King Jr." </w:t>
      </w:r>
      <w:r w:rsidRPr="005D5FF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Journal of European Baptist Studies</w:t>
      </w:r>
      <w:r w:rsidRPr="005D5FF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19, no. 1 (2019).</w:t>
      </w:r>
    </w:p>
    <w:p w:rsidR="005D5FFE" w:rsidRDefault="005D5FFE">
      <w:pPr>
        <w:pStyle w:val="FootnoteText"/>
      </w:pPr>
    </w:p>
  </w:footnote>
  <w:footnote w:id="4">
    <w:p w:rsidR="005D5FFE" w:rsidRPr="005D5FFE" w:rsidRDefault="002F6F09" w:rsidP="005D5FFE">
      <w:pPr>
        <w:spacing w:after="0" w:line="240" w:lineRule="auto"/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5D5FF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Althaus, Paul. </w:t>
      </w:r>
      <w:r w:rsidRPr="005D5FF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The Theology of Martin Luther</w:t>
      </w:r>
      <w:r w:rsidRPr="005D5FF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Fortress Press, 1966.</w:t>
      </w:r>
    </w:p>
  </w:footnote>
  <w:footnote w:id="5">
    <w:p w:rsidR="005D5FFE" w:rsidRPr="005D5FFE" w:rsidRDefault="002F6F09" w:rsidP="005D5F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, </w:t>
      </w:r>
      <w:r w:rsidRPr="005D5FF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Williams</w:t>
      </w:r>
      <w:r w:rsidR="00C63B9B" w:rsidRPr="005D5FF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Pr="005D5FF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Reggie L. "Christ-Centred Concreteness: The Christian Activism of Harriet Tubman, Dietrich Bonhoeffer, and Martin Luther King Jr." </w:t>
      </w:r>
      <w:r w:rsidRPr="005D5FF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Journal of European Baptist Studies</w:t>
      </w:r>
      <w:r w:rsidRPr="005D5FF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19, no. 1 (2019).</w:t>
      </w:r>
    </w:p>
  </w:footnote>
  <w:footnote w:id="6">
    <w:p w:rsidR="005D5FFE" w:rsidRDefault="002F6F09" w:rsidP="005D5F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5FFE">
        <w:rPr>
          <w:rFonts w:ascii="Times New Roman" w:hAnsi="Times New Roman" w:cs="Times New Roman"/>
          <w:color w:val="222222"/>
          <w:shd w:val="clear" w:color="auto" w:fill="FFFFFF"/>
        </w:rPr>
        <w:t>McGrath, Alister E. </w:t>
      </w:r>
      <w:r w:rsidRPr="005D5FF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Christian theology: An introduction</w:t>
      </w:r>
      <w:r w:rsidRPr="005D5FFE">
        <w:rPr>
          <w:rFonts w:ascii="Times New Roman" w:hAnsi="Times New Roman" w:cs="Times New Roman"/>
          <w:color w:val="222222"/>
          <w:shd w:val="clear" w:color="auto" w:fill="FFFFFF"/>
        </w:rPr>
        <w:t>. John Wiley &amp; Sons, 2019</w:t>
      </w:r>
    </w:p>
  </w:footnote>
  <w:footnote w:id="7">
    <w:p w:rsidR="005D5FFE" w:rsidRPr="005D5FFE" w:rsidRDefault="002F6F09" w:rsidP="005D5FFE">
      <w:pPr>
        <w:spacing w:after="0" w:line="240" w:lineRule="auto"/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D5FFE">
        <w:rPr>
          <w:rStyle w:val="FootnoteReference"/>
          <w:rFonts w:ascii="Times New Roman" w:hAnsi="Times New Roman" w:cs="Times New Roman"/>
        </w:rPr>
        <w:footnoteRef/>
      </w:r>
      <w:r w:rsidRPr="005D5FFE">
        <w:rPr>
          <w:rFonts w:ascii="Times New Roman" w:hAnsi="Times New Roman" w:cs="Times New Roman"/>
        </w:rPr>
        <w:t xml:space="preserve"> </w:t>
      </w:r>
      <w:r w:rsidRPr="005D5FF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Althaus, Paul. </w:t>
      </w:r>
      <w:r w:rsidRPr="005D5FF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The Theology of Martin Luther</w:t>
      </w:r>
      <w:r w:rsidRPr="005D5FF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Fortress Press, 1966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</w:footnote>
  <w:footnote w:id="8">
    <w:p w:rsidR="005D5FFE" w:rsidRDefault="002F6F09" w:rsidP="005D5F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5FFE">
        <w:rPr>
          <w:rFonts w:ascii="Times New Roman" w:hAnsi="Times New Roman" w:cs="Times New Roman"/>
          <w:color w:val="222222"/>
          <w:shd w:val="clear" w:color="auto" w:fill="FFFFFF"/>
        </w:rPr>
        <w:t>McGrath, Alister E. </w:t>
      </w:r>
      <w:r w:rsidRPr="005D5FF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Christian theology: An introduction</w:t>
      </w:r>
      <w:r w:rsidRPr="005D5FFE">
        <w:rPr>
          <w:rFonts w:ascii="Times New Roman" w:hAnsi="Times New Roman" w:cs="Times New Roman"/>
          <w:color w:val="222222"/>
          <w:shd w:val="clear" w:color="auto" w:fill="FFFFFF"/>
        </w:rPr>
        <w:t>. John Wiley &amp; Sons, 2019</w:t>
      </w:r>
    </w:p>
  </w:footnote>
  <w:footnote w:id="9">
    <w:p w:rsidR="005D5FFE" w:rsidRPr="005D5FFE" w:rsidRDefault="002F6F09" w:rsidP="005D5F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5D5FF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Williams, Reggie L. "Christ-Centred Concreteness: The Christian Activism of Harriet Tubman, Dietrich Bonhoeffer, and Martin Luther King Jr." </w:t>
      </w:r>
      <w:r w:rsidRPr="005D5FF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Journal of European Baptist Studies</w:t>
      </w:r>
      <w:r w:rsidRPr="005D5FF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19, no. 1 (2019).</w:t>
      </w:r>
    </w:p>
    <w:p w:rsidR="005D5FFE" w:rsidRDefault="005D5FF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BF" w:rsidRPr="00267851" w:rsidRDefault="002F6F0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Church History      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011A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B25521">
      <w:rPr>
        <w:rFonts w:ascii="Times New Roman" w:hAnsi="Times New Roman" w:cs="Times New Roman"/>
        <w:noProof/>
        <w:sz w:val="24"/>
        <w:szCs w:val="24"/>
      </w:rPr>
      <w:t>5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A331A"/>
    <w:multiLevelType w:val="hybridMultilevel"/>
    <w:tmpl w:val="F5F0B2B6"/>
    <w:lvl w:ilvl="0" w:tplc="A724B0E8">
      <w:start w:val="1"/>
      <w:numFmt w:val="decimal"/>
      <w:lvlText w:val="%1."/>
      <w:lvlJc w:val="left"/>
      <w:pPr>
        <w:ind w:left="720" w:hanging="360"/>
      </w:pPr>
    </w:lvl>
    <w:lvl w:ilvl="1" w:tplc="40B6E090" w:tentative="1">
      <w:start w:val="1"/>
      <w:numFmt w:val="lowerLetter"/>
      <w:lvlText w:val="%2."/>
      <w:lvlJc w:val="left"/>
      <w:pPr>
        <w:ind w:left="1440" w:hanging="360"/>
      </w:pPr>
    </w:lvl>
    <w:lvl w:ilvl="2" w:tplc="8DE8A046" w:tentative="1">
      <w:start w:val="1"/>
      <w:numFmt w:val="lowerRoman"/>
      <w:lvlText w:val="%3."/>
      <w:lvlJc w:val="right"/>
      <w:pPr>
        <w:ind w:left="2160" w:hanging="180"/>
      </w:pPr>
    </w:lvl>
    <w:lvl w:ilvl="3" w:tplc="28EEA38E" w:tentative="1">
      <w:start w:val="1"/>
      <w:numFmt w:val="decimal"/>
      <w:lvlText w:val="%4."/>
      <w:lvlJc w:val="left"/>
      <w:pPr>
        <w:ind w:left="2880" w:hanging="360"/>
      </w:pPr>
    </w:lvl>
    <w:lvl w:ilvl="4" w:tplc="05B2DDF2" w:tentative="1">
      <w:start w:val="1"/>
      <w:numFmt w:val="lowerLetter"/>
      <w:lvlText w:val="%5."/>
      <w:lvlJc w:val="left"/>
      <w:pPr>
        <w:ind w:left="3600" w:hanging="360"/>
      </w:pPr>
    </w:lvl>
    <w:lvl w:ilvl="5" w:tplc="1E9468E4" w:tentative="1">
      <w:start w:val="1"/>
      <w:numFmt w:val="lowerRoman"/>
      <w:lvlText w:val="%6."/>
      <w:lvlJc w:val="right"/>
      <w:pPr>
        <w:ind w:left="4320" w:hanging="180"/>
      </w:pPr>
    </w:lvl>
    <w:lvl w:ilvl="6" w:tplc="4C9A169A" w:tentative="1">
      <w:start w:val="1"/>
      <w:numFmt w:val="decimal"/>
      <w:lvlText w:val="%7."/>
      <w:lvlJc w:val="left"/>
      <w:pPr>
        <w:ind w:left="5040" w:hanging="360"/>
      </w:pPr>
    </w:lvl>
    <w:lvl w:ilvl="7" w:tplc="94D424BE" w:tentative="1">
      <w:start w:val="1"/>
      <w:numFmt w:val="lowerLetter"/>
      <w:lvlText w:val="%8."/>
      <w:lvlJc w:val="left"/>
      <w:pPr>
        <w:ind w:left="5760" w:hanging="360"/>
      </w:pPr>
    </w:lvl>
    <w:lvl w:ilvl="8" w:tplc="DF7C3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1264"/>
    <w:multiLevelType w:val="hybridMultilevel"/>
    <w:tmpl w:val="8BE2C9E2"/>
    <w:lvl w:ilvl="0" w:tplc="CE40F99A">
      <w:start w:val="1"/>
      <w:numFmt w:val="decimal"/>
      <w:lvlText w:val="%1."/>
      <w:lvlJc w:val="left"/>
      <w:pPr>
        <w:ind w:left="720" w:hanging="360"/>
      </w:pPr>
    </w:lvl>
    <w:lvl w:ilvl="1" w:tplc="3654A93C" w:tentative="1">
      <w:start w:val="1"/>
      <w:numFmt w:val="lowerLetter"/>
      <w:lvlText w:val="%2."/>
      <w:lvlJc w:val="left"/>
      <w:pPr>
        <w:ind w:left="1440" w:hanging="360"/>
      </w:pPr>
    </w:lvl>
    <w:lvl w:ilvl="2" w:tplc="CF36D064" w:tentative="1">
      <w:start w:val="1"/>
      <w:numFmt w:val="lowerRoman"/>
      <w:lvlText w:val="%3."/>
      <w:lvlJc w:val="right"/>
      <w:pPr>
        <w:ind w:left="2160" w:hanging="180"/>
      </w:pPr>
    </w:lvl>
    <w:lvl w:ilvl="3" w:tplc="01CEAA78" w:tentative="1">
      <w:start w:val="1"/>
      <w:numFmt w:val="decimal"/>
      <w:lvlText w:val="%4."/>
      <w:lvlJc w:val="left"/>
      <w:pPr>
        <w:ind w:left="2880" w:hanging="360"/>
      </w:pPr>
    </w:lvl>
    <w:lvl w:ilvl="4" w:tplc="3BF803BC" w:tentative="1">
      <w:start w:val="1"/>
      <w:numFmt w:val="lowerLetter"/>
      <w:lvlText w:val="%5."/>
      <w:lvlJc w:val="left"/>
      <w:pPr>
        <w:ind w:left="3600" w:hanging="360"/>
      </w:pPr>
    </w:lvl>
    <w:lvl w:ilvl="5" w:tplc="BFD277D0" w:tentative="1">
      <w:start w:val="1"/>
      <w:numFmt w:val="lowerRoman"/>
      <w:lvlText w:val="%6."/>
      <w:lvlJc w:val="right"/>
      <w:pPr>
        <w:ind w:left="4320" w:hanging="180"/>
      </w:pPr>
    </w:lvl>
    <w:lvl w:ilvl="6" w:tplc="E48A37C0" w:tentative="1">
      <w:start w:val="1"/>
      <w:numFmt w:val="decimal"/>
      <w:lvlText w:val="%7."/>
      <w:lvlJc w:val="left"/>
      <w:pPr>
        <w:ind w:left="5040" w:hanging="360"/>
      </w:pPr>
    </w:lvl>
    <w:lvl w:ilvl="7" w:tplc="2D800594" w:tentative="1">
      <w:start w:val="1"/>
      <w:numFmt w:val="lowerLetter"/>
      <w:lvlText w:val="%8."/>
      <w:lvlJc w:val="left"/>
      <w:pPr>
        <w:ind w:left="5760" w:hanging="360"/>
      </w:pPr>
    </w:lvl>
    <w:lvl w:ilvl="8" w:tplc="540CB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B2CFD"/>
    <w:multiLevelType w:val="hybridMultilevel"/>
    <w:tmpl w:val="33606E60"/>
    <w:lvl w:ilvl="0" w:tplc="09542178">
      <w:start w:val="1"/>
      <w:numFmt w:val="decimal"/>
      <w:lvlText w:val="%1."/>
      <w:lvlJc w:val="left"/>
      <w:pPr>
        <w:ind w:left="720" w:hanging="360"/>
      </w:pPr>
    </w:lvl>
    <w:lvl w:ilvl="1" w:tplc="6756D470" w:tentative="1">
      <w:start w:val="1"/>
      <w:numFmt w:val="lowerLetter"/>
      <w:lvlText w:val="%2."/>
      <w:lvlJc w:val="left"/>
      <w:pPr>
        <w:ind w:left="1440" w:hanging="360"/>
      </w:pPr>
    </w:lvl>
    <w:lvl w:ilvl="2" w:tplc="86BC6F92" w:tentative="1">
      <w:start w:val="1"/>
      <w:numFmt w:val="lowerRoman"/>
      <w:lvlText w:val="%3."/>
      <w:lvlJc w:val="right"/>
      <w:pPr>
        <w:ind w:left="2160" w:hanging="180"/>
      </w:pPr>
    </w:lvl>
    <w:lvl w:ilvl="3" w:tplc="CAF2578A" w:tentative="1">
      <w:start w:val="1"/>
      <w:numFmt w:val="decimal"/>
      <w:lvlText w:val="%4."/>
      <w:lvlJc w:val="left"/>
      <w:pPr>
        <w:ind w:left="2880" w:hanging="360"/>
      </w:pPr>
    </w:lvl>
    <w:lvl w:ilvl="4" w:tplc="C45C9AC4" w:tentative="1">
      <w:start w:val="1"/>
      <w:numFmt w:val="lowerLetter"/>
      <w:lvlText w:val="%5."/>
      <w:lvlJc w:val="left"/>
      <w:pPr>
        <w:ind w:left="3600" w:hanging="360"/>
      </w:pPr>
    </w:lvl>
    <w:lvl w:ilvl="5" w:tplc="EBB4E10C" w:tentative="1">
      <w:start w:val="1"/>
      <w:numFmt w:val="lowerRoman"/>
      <w:lvlText w:val="%6."/>
      <w:lvlJc w:val="right"/>
      <w:pPr>
        <w:ind w:left="4320" w:hanging="180"/>
      </w:pPr>
    </w:lvl>
    <w:lvl w:ilvl="6" w:tplc="282C62C0" w:tentative="1">
      <w:start w:val="1"/>
      <w:numFmt w:val="decimal"/>
      <w:lvlText w:val="%7."/>
      <w:lvlJc w:val="left"/>
      <w:pPr>
        <w:ind w:left="5040" w:hanging="360"/>
      </w:pPr>
    </w:lvl>
    <w:lvl w:ilvl="7" w:tplc="D438E14A" w:tentative="1">
      <w:start w:val="1"/>
      <w:numFmt w:val="lowerLetter"/>
      <w:lvlText w:val="%8."/>
      <w:lvlJc w:val="left"/>
      <w:pPr>
        <w:ind w:left="5760" w:hanging="360"/>
      </w:pPr>
    </w:lvl>
    <w:lvl w:ilvl="8" w:tplc="85C209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11A3"/>
    <w:rsid w:val="00002AC0"/>
    <w:rsid w:val="00024ABE"/>
    <w:rsid w:val="0008177B"/>
    <w:rsid w:val="000D6BE2"/>
    <w:rsid w:val="000F4672"/>
    <w:rsid w:val="00116A0D"/>
    <w:rsid w:val="00135644"/>
    <w:rsid w:val="00141074"/>
    <w:rsid w:val="00154230"/>
    <w:rsid w:val="00161FFB"/>
    <w:rsid w:val="00187C02"/>
    <w:rsid w:val="001E467E"/>
    <w:rsid w:val="0023736C"/>
    <w:rsid w:val="002460FD"/>
    <w:rsid w:val="00256569"/>
    <w:rsid w:val="00267851"/>
    <w:rsid w:val="002777E7"/>
    <w:rsid w:val="002C2C84"/>
    <w:rsid w:val="002F6F09"/>
    <w:rsid w:val="002F71C7"/>
    <w:rsid w:val="00307F0F"/>
    <w:rsid w:val="0032395B"/>
    <w:rsid w:val="003773F2"/>
    <w:rsid w:val="003D03B5"/>
    <w:rsid w:val="003D597A"/>
    <w:rsid w:val="004020B2"/>
    <w:rsid w:val="00406CD9"/>
    <w:rsid w:val="0043275B"/>
    <w:rsid w:val="00457372"/>
    <w:rsid w:val="00471063"/>
    <w:rsid w:val="0047495C"/>
    <w:rsid w:val="004E4578"/>
    <w:rsid w:val="00502324"/>
    <w:rsid w:val="00507D97"/>
    <w:rsid w:val="005327BF"/>
    <w:rsid w:val="00534BEB"/>
    <w:rsid w:val="00537ABE"/>
    <w:rsid w:val="005478DA"/>
    <w:rsid w:val="00550EFD"/>
    <w:rsid w:val="005A1A77"/>
    <w:rsid w:val="005A1FE3"/>
    <w:rsid w:val="005B734B"/>
    <w:rsid w:val="005C20F1"/>
    <w:rsid w:val="005D5FFE"/>
    <w:rsid w:val="0061783B"/>
    <w:rsid w:val="00626BD6"/>
    <w:rsid w:val="00664E22"/>
    <w:rsid w:val="006A4731"/>
    <w:rsid w:val="00704586"/>
    <w:rsid w:val="00705D65"/>
    <w:rsid w:val="007638FF"/>
    <w:rsid w:val="00770327"/>
    <w:rsid w:val="0077633B"/>
    <w:rsid w:val="007916F9"/>
    <w:rsid w:val="007C2E90"/>
    <w:rsid w:val="007D3988"/>
    <w:rsid w:val="007E312E"/>
    <w:rsid w:val="007E752C"/>
    <w:rsid w:val="00812A71"/>
    <w:rsid w:val="0083248F"/>
    <w:rsid w:val="008A5F24"/>
    <w:rsid w:val="008A70C7"/>
    <w:rsid w:val="008E2BE9"/>
    <w:rsid w:val="00991966"/>
    <w:rsid w:val="009C4EAA"/>
    <w:rsid w:val="00A35AC0"/>
    <w:rsid w:val="00A4374D"/>
    <w:rsid w:val="00A61F80"/>
    <w:rsid w:val="00A630C3"/>
    <w:rsid w:val="00B25521"/>
    <w:rsid w:val="00B405F9"/>
    <w:rsid w:val="00B73412"/>
    <w:rsid w:val="00BC6300"/>
    <w:rsid w:val="00C05496"/>
    <w:rsid w:val="00C21FED"/>
    <w:rsid w:val="00C40704"/>
    <w:rsid w:val="00C5356B"/>
    <w:rsid w:val="00C63B9B"/>
    <w:rsid w:val="00C74D28"/>
    <w:rsid w:val="00C75C92"/>
    <w:rsid w:val="00C75DC4"/>
    <w:rsid w:val="00C8278A"/>
    <w:rsid w:val="00CA2688"/>
    <w:rsid w:val="00CB62D5"/>
    <w:rsid w:val="00CC6AFC"/>
    <w:rsid w:val="00CF0A51"/>
    <w:rsid w:val="00D21508"/>
    <w:rsid w:val="00D44C66"/>
    <w:rsid w:val="00D5076D"/>
    <w:rsid w:val="00D5779E"/>
    <w:rsid w:val="00DA3062"/>
    <w:rsid w:val="00E25C3A"/>
    <w:rsid w:val="00EB4176"/>
    <w:rsid w:val="00EE282A"/>
    <w:rsid w:val="00EF1641"/>
    <w:rsid w:val="00F4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0DAA2-C653-472A-B02F-F6A58C9B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9986-CCD9-4791-89B6-B4D52A17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Geralt of Rivia</cp:lastModifiedBy>
  <cp:revision>2</cp:revision>
  <dcterms:created xsi:type="dcterms:W3CDTF">2019-07-18T14:51:00Z</dcterms:created>
  <dcterms:modified xsi:type="dcterms:W3CDTF">2019-07-18T14:51:00Z</dcterms:modified>
</cp:coreProperties>
</file>