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CA0" w:rsidRPr="00B67CA0" w:rsidRDefault="005D3D87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>The Policy Cycle</w:t>
      </w:r>
    </w:p>
    <w:p w:rsidR="0008177B" w:rsidRPr="00B67CA0" w:rsidRDefault="005D3D87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B67CA0" w:rsidRDefault="005D3D87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B67CA0" w:rsidRDefault="00A106AF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B67CA0" w:rsidRDefault="00A106AF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B67CA0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7CA0" w:rsidRPr="00B67CA0" w:rsidRDefault="005D3D87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Policy Cycle</w:t>
      </w:r>
    </w:p>
    <w:p w:rsidR="00267851" w:rsidRPr="00B67CA0" w:rsidRDefault="00267851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CA0" w:rsidRPr="00B67CA0" w:rsidRDefault="005D3D87" w:rsidP="000F663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policy cycle or 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 can take place u</w:t>
      </w:r>
      <w:r w:rsidR="00282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nless there is an agenda for it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An agenda is the assortment of issues, </w:t>
      </w:r>
      <w:r w:rsidR="002826A0"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contemplations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282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its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reasons, clarifications, and other components of public issues that come to the consideration of the community and their lawmaking officials. Agendas exist at all stages of state’s management</w:t>
      </w:r>
      <w:r w:rsidR="00282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policy-making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(Protess, McCombs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2016)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7CA0" w:rsidRPr="00B67CA0" w:rsidRDefault="005D3D87" w:rsidP="000F663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Policy cycle compri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 of eight different stages; the first stage of any policy process is a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genda setting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Agenda setting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a vital part of public policy development. It is basically the issue-sorting stage in the public policy process where policymakers</w:t>
      </w:r>
      <w:r w:rsidR="00424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legislators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discuss</w:t>
      </w:r>
      <w:r w:rsidR="00424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ponder upon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some</w:t>
      </w:r>
      <w:r w:rsidR="00424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key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issues</w:t>
      </w:r>
      <w:r w:rsidR="00424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need to be resolved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67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Agenda setting purpose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to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identify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problem of the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or its public concern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then define the problem and decide about its solution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This stage of policymaking helps policymakers decide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should be addressed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what should be ignored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 usually numerous issues that need to be addressed but some needs serious attention and long term plan to address them.</w:t>
      </w:r>
    </w:p>
    <w:p w:rsidR="00B67CA0" w:rsidRPr="00B67CA0" w:rsidRDefault="005D3D87" w:rsidP="000F663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Multiple agendas are discussed by the policymakers before they are put forward for further debate.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agenda-setting</w:t>
      </w:r>
      <w:r w:rsidR="009B3F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publi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 problem is put on the agenda, and the policy makers try to look for its long term solution. </w:t>
      </w:r>
    </w:p>
    <w:p w:rsidR="00B67CA0" w:rsidRPr="00B67CA0" w:rsidRDefault="005D3D87" w:rsidP="00B67CA0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can be multiple agendas such as:</w:t>
      </w:r>
    </w:p>
    <w:p w:rsidR="00B67CA0" w:rsidRPr="00B67CA0" w:rsidRDefault="005D3D87" w:rsidP="00B67CA0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Systemic agendas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Systemic agendas encompass all matters of concerns policymakers believe are worthy of addressing.</w:t>
      </w:r>
    </w:p>
    <w:p w:rsidR="00B67CA0" w:rsidRPr="00B67CA0" w:rsidRDefault="005D3D87" w:rsidP="00B67CA0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Instit</w:t>
      </w:r>
      <w:r w:rsidRPr="00B67C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utional agendas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Institutional agendas are shaped from systemic agendas. In the institutional agenda, policymakers scrutinize issues and their suggested solutions in a specific time frame.</w:t>
      </w:r>
    </w:p>
    <w:p w:rsidR="00B67CA0" w:rsidRPr="00B67CA0" w:rsidRDefault="005D3D87" w:rsidP="00B67CA0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Discretionary agendas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Discretionary agendas address the issues tha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are highlighted by policymakers that have not essentially made it into the above agendas.</w:t>
      </w:r>
    </w:p>
    <w:p w:rsidR="00B67CA0" w:rsidRPr="00B67CA0" w:rsidRDefault="005D3D87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Decision agendas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These agendas are the confirmed list of problems or concerns to be put forward to the next stage of the policy-making process (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Birkland, 2015</w:t>
      </w:r>
      <w:r w:rsidRPr="00B67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bookmarkEnd w:id="0"/>
    <w:p w:rsidR="0008177B" w:rsidRPr="00B67CA0" w:rsidRDefault="0008177B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67CA0" w:rsidRDefault="005D3D87" w:rsidP="00B67CA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8177B" w:rsidRPr="00B67CA0" w:rsidRDefault="005D3D87" w:rsidP="00B67CA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B67CA0" w:rsidRPr="00B67CA0" w:rsidRDefault="005D3D87" w:rsidP="00B67CA0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Birkland, T. A. (2015). </w:t>
      </w:r>
      <w:r w:rsidRPr="00B67C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 introduction to the policy process: Theories, concepts, and models of public policy making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:rsidR="00B67CA0" w:rsidRPr="00B67CA0" w:rsidRDefault="005D3D87" w:rsidP="00B67CA0">
      <w:pPr>
        <w:spacing w:after="0" w:line="48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Protess, D., &amp; McCombs, M. E. (2016). </w:t>
      </w:r>
      <w:r w:rsidRPr="00B67C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Agenda setting: Readings on media, public opinion, and policymaking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67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Routledge.</w:t>
      </w:r>
    </w:p>
    <w:p w:rsidR="0008177B" w:rsidRPr="00B67CA0" w:rsidRDefault="0008177B" w:rsidP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CA0" w:rsidRPr="00B67CA0" w:rsidRDefault="00B67CA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CA0" w:rsidRPr="00B67CA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87" w:rsidRDefault="005D3D87">
      <w:pPr>
        <w:spacing w:after="0" w:line="240" w:lineRule="auto"/>
      </w:pPr>
      <w:r>
        <w:separator/>
      </w:r>
    </w:p>
  </w:endnote>
  <w:endnote w:type="continuationSeparator" w:id="0">
    <w:p w:rsidR="005D3D87" w:rsidRDefault="005D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87" w:rsidRDefault="005D3D87">
      <w:pPr>
        <w:spacing w:after="0" w:line="240" w:lineRule="auto"/>
      </w:pPr>
      <w:r>
        <w:separator/>
      </w:r>
    </w:p>
  </w:footnote>
  <w:footnote w:type="continuationSeparator" w:id="0">
    <w:p w:rsidR="005D3D87" w:rsidRDefault="005D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B67CA0" w:rsidRDefault="005D3D8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7CA0">
      <w:rPr>
        <w:rFonts w:ascii="Times New Roman" w:hAnsi="Times New Roman" w:cs="Times New Roman"/>
        <w:sz w:val="24"/>
        <w:szCs w:val="24"/>
      </w:rPr>
      <w:t xml:space="preserve">Running Head: </w:t>
    </w:r>
    <w:r w:rsidR="00B67CA0" w:rsidRPr="00B67CA0">
      <w:rPr>
        <w:rFonts w:ascii="Times New Roman" w:hAnsi="Times New Roman" w:cs="Times New Roman"/>
        <w:sz w:val="24"/>
        <w:szCs w:val="24"/>
      </w:rPr>
      <w:t>BUSINESS AND MANAGEMENT</w:t>
    </w:r>
    <w:r w:rsidRPr="00B67CA0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B67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B67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B67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8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B67CA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B67CA0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D3D8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7CA0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2488C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467"/>
    <w:multiLevelType w:val="multilevel"/>
    <w:tmpl w:val="547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F6637"/>
    <w:rsid w:val="00130A33"/>
    <w:rsid w:val="00141074"/>
    <w:rsid w:val="00187C02"/>
    <w:rsid w:val="001A02CC"/>
    <w:rsid w:val="001A0658"/>
    <w:rsid w:val="00267851"/>
    <w:rsid w:val="002777E7"/>
    <w:rsid w:val="002826A0"/>
    <w:rsid w:val="0034125C"/>
    <w:rsid w:val="0042488C"/>
    <w:rsid w:val="00471063"/>
    <w:rsid w:val="004A07E8"/>
    <w:rsid w:val="00550EFD"/>
    <w:rsid w:val="005C20F1"/>
    <w:rsid w:val="005D3D87"/>
    <w:rsid w:val="00670CFB"/>
    <w:rsid w:val="00786580"/>
    <w:rsid w:val="00877CA7"/>
    <w:rsid w:val="009B3F05"/>
    <w:rsid w:val="00A106AF"/>
    <w:rsid w:val="00A4374D"/>
    <w:rsid w:val="00B405F9"/>
    <w:rsid w:val="00B67CA0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0E4B5-6B87-4D79-B0B3-1E371AD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Khurram Ayub</cp:lastModifiedBy>
  <cp:revision>8</cp:revision>
  <dcterms:created xsi:type="dcterms:W3CDTF">2019-01-29T23:00:00Z</dcterms:created>
  <dcterms:modified xsi:type="dcterms:W3CDTF">2019-01-30T20:35:00Z</dcterms:modified>
</cp:coreProperties>
</file>