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4B" w:rsidRPr="005A0B06" w:rsidRDefault="00F21500" w:rsidP="007C1C6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B0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F548E" w:rsidRPr="005A0B06">
        <w:rPr>
          <w:rFonts w:ascii="Times New Roman" w:hAnsi="Times New Roman" w:cs="Times New Roman"/>
          <w:color w:val="000000" w:themeColor="text1"/>
          <w:sz w:val="24"/>
          <w:szCs w:val="24"/>
        </w:rPr>
        <w:t>Author’s Name</w:t>
      </w:r>
      <w:r w:rsidRPr="005A0B0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923802" w:rsidRPr="005A0B06" w:rsidRDefault="00F21500" w:rsidP="007C1C6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B0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F548E" w:rsidRPr="005A0B06">
        <w:rPr>
          <w:rFonts w:ascii="Times New Roman" w:hAnsi="Times New Roman" w:cs="Times New Roman"/>
          <w:color w:val="000000" w:themeColor="text1"/>
          <w:sz w:val="24"/>
          <w:szCs w:val="24"/>
        </w:rPr>
        <w:t>Subject</w:t>
      </w:r>
      <w:r w:rsidRPr="005A0B0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923802" w:rsidRPr="005A0B06" w:rsidRDefault="00F21500" w:rsidP="007C1C6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B0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F548E" w:rsidRPr="005A0B06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r w:rsidRPr="005A0B0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441B29" w:rsidRPr="005A0B06" w:rsidRDefault="00441B29" w:rsidP="007C1C6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802" w:rsidRPr="005A0B06" w:rsidRDefault="00923802" w:rsidP="007C1C6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7851" w:rsidRPr="005A0B06" w:rsidRDefault="00F21500" w:rsidP="0010451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Reflection </w:t>
      </w:r>
      <w:r w:rsidR="00B6636F" w:rsidRPr="005A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2885" w:rsidRPr="00522885" w:rsidRDefault="00F21500" w:rsidP="006D45F1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Currently, countless indigenous individuals are working in industries like I am working in the banking industry. I belong to the Sami people and living in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Norway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There was a time when Aboriginal people were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scared to self-identify at work locations. Now we are pleased to uphold our individuality however, we have departed from a difficult time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{"citationID":"h0kMhkEL","properties":{"formattedCitation":"(Hansen et al.)","plainCitation":"(Hansen et al.)","noteIndex":0},"citationItems":[{"id":295,"uris":["http://zotero.org/users/local/qnvKw9vm/items/WGAXYC4U"],"uri":["http://zotero.org/users/local/qnvKw9vm/items/WGAXYC4U"],"itemData":{"id":295,"type":"article-journal","container-title":"Journal of Northern Studies","issue":"1","page":"39-66","title":"Value Patterns in Four Dimensions among the Indigenous Sami Population in Norway: A Population-Based Survey","volume":"10","author":[{"family":"Hansen","given":"Ketil Lenert"},{"family":"Høgmo","given":"Asle"},{"family":"Lund","given":"Eiliv"}],"issued":{"date-parts":[["2016"]]}}}],"schema":"https://github.com/citation-style-language/schema/raw/master/csl-citation.json"} </w:instrTex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6D45F1" w:rsidRPr="006D45F1">
        <w:rPr>
          <w:rFonts w:ascii="Times New Roman" w:hAnsi="Times New Roman" w:cs="Times New Roman"/>
          <w:sz w:val="24"/>
        </w:rPr>
        <w:t>(Hansen et al.)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I am proud of my identity and people living around me are also proud of indigenous people for their self-sacrifices 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the country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{"citationID":"E4xTenYy","properties":{"formattedCitation":"(Lindquist and Osler)","plainCitation":"(Lindquist and Osler)","noteIndex":0},"citationItems":[{"id":291,"uris":["http://zotero.org/users/local/qnvKw9vm/items/I3GUFKQH"],"uri":["http://zotero.org/users/local/qnvKw9vm/items/I3GUFKQH"],"itemData":{"id":291,"type":"article-journal","container-title":"Race Equality Teaching","issue":"3","page":"12-18","title":"Navigating race and ethnicity in research: Working with Norwegian schools","volume":"33","author":[{"family":"Lindquist","given":"Hein"},{"family":"Osler","given":"Audrey"}],"issued":{"date-parts":[["2016"]]}}}],"schema":"https://github.com/citation-style-language/schema/raw/master/csl-citation.json"} </w:instrTex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6D45F1" w:rsidRPr="006D45F1">
        <w:rPr>
          <w:rFonts w:ascii="Times New Roman" w:hAnsi="Times New Roman" w:cs="Times New Roman"/>
          <w:sz w:val="24"/>
        </w:rPr>
        <w:t>(Lindquist and Osler)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There was a time when people were asked to do what the government has told them however, indigenous people were not allowed to do anything for themselves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{"citationID":"DVx3vRA9","properties":{"formattedCita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tion":"(Bleeker et al.)","plainCitation":"(Bleeker et al.)","noteIndex":0},"citationItems":[{"id":282,"uris":["http://zotero.org/users/local/qnvKw9vm/items/58FD6Q65"],"uri":["http://zotero.org/users/local/qnvKw9vm/items/58FD6Q65"],"itemData":{"id":282,"typ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e":"article-journal","title":"Inclusive Design and Dissemination in Digital Scholarly Editing: CSV Dataset","author":[{"family":"Bleeker","given":"Elli"},{"family":"Dillen","given":"Wout"},{"family":"Kelly","given":"Aodhán"},{"family":"Martinez","given":"M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erisa"},{"family":"Sichani","given":"Anna-Maria"}],"issued":{"date-parts":[["2019"]]}}}],"schema":"https://github.com/citation-style-language/schema/raw/master/csl-citation.json"}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522885">
        <w:rPr>
          <w:rFonts w:ascii="Times New Roman" w:hAnsi="Times New Roman" w:cs="Times New Roman"/>
          <w:sz w:val="24"/>
        </w:rPr>
        <w:t>(Bleeker et al.)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 am proud of my ancestors who made struggles for us to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sustain and withstand our identity in the country. It was observed at workplaces that indigenous people were not allowed to participate in decision making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{"citationID":"UiwajC0C","properties":{"formattedCitation":"(Hansen et al.)","plainCitation":"(Hansen et al.)","noteIndex":0},"citationItems":[{"id":295,"uris":["http://zotero.org/users/local/qnvKw9vm/items/WGAXYC4U"],"uri":["http://zotero.org/users/local/qnvKw9vm/items/WGAXYC4U"],"itemData":{"id":295,"type":"article-journal","container-title":"Journal of Northern Studies","issue":"1","page":"39-66","title":"Value Patterns in Four Dimensions among the Indigenous Sami Population in Norway: A Population-Based Survey","volume":"10","author":[{"family":"Hansen","given":"Ketil Lenert"},{"family":"Høgmo","given":"Asle"},{"family":"Lund","given":"Eiliv"}],"issued":{"date-parts":[["2016"]]}}}],"schema":"https://github.com/citation-style-language/schema/raw/master/csl-citation.json"} </w:instrTex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6D45F1" w:rsidRPr="006D45F1">
        <w:rPr>
          <w:rFonts w:ascii="Times New Roman" w:hAnsi="Times New Roman" w:cs="Times New Roman"/>
          <w:sz w:val="24"/>
        </w:rPr>
        <w:t>(Hansen et al.)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Lack of employment and discrimination were the major issues we Sami people were facing in previous years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{"citationID":"sSoEcSFI","properties":{"formattedCitation":"(Hansen et al.)","plainCitation":"(Hansen et al.)","noteIndex":0},"citationItems":[{"id":295,"uris":["http://zotero.org/users/local/qnvKw9vm/items/WGAXYC4U"],"uri":["http://zotero.org/users/local/qnvKw9vm/items/WGAXYC4U"],"itemData":{"id":295,"type":"article-journal","container-title":"Journal of Northern Studies","issue":"1","page":"39-66","title":"Value Patterns in Four Dimensions among the Indigenous Sami Population in Norway: A Population-Based Survey","volume":"10","author":[{"family":"Hansen","given":"Ketil Lenert"},{"family":"Høgmo","given":"Asle"},{"family":"Lund","given":"Eiliv"}],"issued":{"date-parts":[["2016"]]}}}],"schema":"https://github.com/citation-style-language/schema/raw/master/csl-citation.json"} </w:instrTex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6D45F1" w:rsidRPr="006D45F1">
        <w:rPr>
          <w:rFonts w:ascii="Times New Roman" w:hAnsi="Times New Roman" w:cs="Times New Roman"/>
          <w:sz w:val="24"/>
        </w:rPr>
        <w:t>(Hansen et al.)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However, working environment 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 been improved in recent years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21i3JYAI","properties":{"formattedCitation":"(Altman)","plainCitation":"(Altman)","noteIndex":0},"citationItems":[{"id":286,"uris":["http://zotero.org/users/local/qnvKw9vm/items/N3RD7JKL"],"uri":["http://zotero.org/users/local/qnvKw9vm/items/N3RD7JKL"],"itemData":{"id":286,"type":"article-journal","title":"The Howard Government's Northern Territory Intervention: Are Neo-Paternalism and Indigenous Development Compatible?","author":[{"family":"Altman","given":"Jon"}],"issued":{"date-parts":[["2018"]]}}}],"schema":"https://github.com/citation-style-language/schema/raw/master/csl-citation.json"} </w:instrTex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6D45F1" w:rsidRPr="006D45F1">
        <w:rPr>
          <w:rFonts w:ascii="Times New Roman" w:hAnsi="Times New Roman" w:cs="Times New Roman"/>
          <w:sz w:val="24"/>
        </w:rPr>
        <w:t>(Altman)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Though we have suffered that time when we did not have jobs, societies and finding employment being Sami people was the most difficult process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{"citationID":"z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dlJQrJ8","properties":{"formattedCitation":"(May)","plainCitation":"(May)","noteIndex":0},"citationItems":[{"id":285,"uris":["http://zotero.org/users/local/qnvKw9vm/items/AYX44ITL"],"uri":["http://zotero.org/users/local/qnvKw9vm/items/AYX44ITL"],"itemData"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:{"id":285,"type":"book","ISBN":"0-7315-4964-3","publisher":"Canberra, ACT: Centre for Aboriginal Economic Policy Research (CAEPR), The …","title":"Indigenous cultural and natural resource management and the emerging role of the Working on Country program"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,"author":[{"family":"May","given":"Katherine"}],"issued":{"date-parts":[["2018"]]}}}],"schema":"https://github.com/citation-style-language/schema/raw/master/csl-citation.json"}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522885">
        <w:rPr>
          <w:rFonts w:ascii="Times New Roman" w:hAnsi="Times New Roman" w:cs="Times New Roman"/>
          <w:sz w:val="24"/>
        </w:rPr>
        <w:t>(May)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Recent policies in the banking industry have improved our status of 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employment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{"citationID":"dw8ilUtE","properties":{"formattedCitation":"(Daly)","plainCitation":"(Daly)","noteIndex":0},"citationItems":[{"id":288,"uris":["http://zotero.org/users/local/qnvKw9vm/items/YABIA23D"],"uri":["http: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//zotero.org/users/local/qnvKw9vm/items/YABIA23D"],"itemData":{"id":288,"type":"book","ISBN":"0-7315-1742-3","publisher":"Canberra, ACT: Centre for Aboriginal Economic Policy Research (CAEPR), The …","title":"The determinants of employment income for Indig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enous Australians","author":[{"family":"Daly","given":"A. E."}],"issued":{"date-parts":[["2018"]]}}}],"schema":"https://github.com/citation-style-language/schema/raw/master/csl-citation.json"}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522885">
        <w:rPr>
          <w:rFonts w:ascii="Times New Roman" w:hAnsi="Times New Roman" w:cs="Times New Roman"/>
          <w:sz w:val="24"/>
        </w:rPr>
        <w:t>(Daly)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522885" w:rsidRPr="00522885" w:rsidRDefault="00F21500" w:rsidP="006D45F1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 is true that after joining the bank, I have gone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through a time of racial discrimination, and stereotypical issues. Major problems were related to respecting my identity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UPs2Gbah","properties":{"formattedCitation":"(Altman)","plainCitation":"(Altman)","noteIndex":0},"citationItems":[{"id":286,"uris":["http://zotero.org/users/local/qnvKw9vm/items/N3RD7JKL"],"uri":["http://zotero.org/users/local/qnvKw9vm/items/N3RD7JKL"],"itemData":{"id":286,"type":"article-journal","title":"The Howard Government's Northern Territory Intervention: Are Neo-Paternalism and Indigenous Development Compatible?","author":[{"family":"Altman","given":"Jon"}],"issued":{"date-parts":[["2018"]]}}}],"schema":"https://github.com/citation-style-language/schema/raw/master/csl-citation.json"}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6D45F1" w:rsidRPr="006D45F1">
        <w:rPr>
          <w:rFonts w:ascii="Times New Roman" w:hAnsi="Times New Roman" w:cs="Times New Roman"/>
          <w:sz w:val="24"/>
        </w:rPr>
        <w:t>(Altman)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Though 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the time has realized me how I can grow and sustain in this kind of environment as I have to support my family. Finding a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job was not easy for me therefore, I bear every kind of stereotypical barrier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{"citationID":"t6qBpefN","properties":{"formattedCitation":"(Nyg\\uc0\\u229{}rd and Saus)","plainCitation":"(Nygård and Saus)","noteIndex":0},"citationItems":[{"id":293,"uris":["http://zotero.org/users/local/qnvKw9vm/items/I4LNI6YF"],"uri":["http://zotero.org/users/local/qnvKw9vm/items/I4LNI6YF"],"itemData":{"id":293,"type":"article-journal","container-title":"International Social Work","issue":"5","page":"666-678","title":"Emphasizing indigenous communities in social work research ethics","volume":"59","author":[{"family":"Nygård","given":"Reidunn H."},{"family":"Saus","given":"Merete"}],"issued":{"date-parts":[["2016"]]}}}],"schema":"https://github.com/citation-style-language/schema/raw/master/csl-citation.json"} </w:instrTex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6D45F1" w:rsidRPr="006D45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D45F1" w:rsidRPr="006D45F1">
        <w:rPr>
          <w:rFonts w:ascii="Times New Roman" w:hAnsi="Times New Roman" w:cs="Times New Roman"/>
          <w:sz w:val="24"/>
          <w:szCs w:val="24"/>
        </w:rPr>
        <w:t>Nygård</w:t>
      </w:r>
      <w:proofErr w:type="spellEnd"/>
      <w:r w:rsidR="006D45F1" w:rsidRPr="006D45F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D45F1" w:rsidRPr="006D45F1">
        <w:rPr>
          <w:rFonts w:ascii="Times New Roman" w:hAnsi="Times New Roman" w:cs="Times New Roman"/>
          <w:sz w:val="24"/>
          <w:szCs w:val="24"/>
        </w:rPr>
        <w:t>Saus</w:t>
      </w:r>
      <w:proofErr w:type="spellEnd"/>
      <w:r w:rsidR="006D45F1" w:rsidRPr="006D45F1">
        <w:rPr>
          <w:rFonts w:ascii="Times New Roman" w:hAnsi="Times New Roman" w:cs="Times New Roman"/>
          <w:sz w:val="24"/>
          <w:szCs w:val="24"/>
        </w:rPr>
        <w:t>)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 was appointed as an Assistant Manager at the start and later after seeing my hard work and dedication, I was appointed as a Manager. Attaining this state was not easy because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there was no social justice in communities for Sami people.</w:t>
      </w:r>
    </w:p>
    <w:p w:rsidR="00522885" w:rsidRPr="00522885" w:rsidRDefault="00F21500" w:rsidP="006D45F1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bank was my employment place where I have suffered social and racial injustice but with self-determination, I have achieved my status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yqveCSYg","properties":{"formattedCitation":"(Altman)","plainCitation":"(Altman)","noteIndex":0},"citationItems":[{"id":286,"uris":["http://zotero.org/users/local/qnvKw9vm/items/N3RD7JKL"],"uri":["http://zotero.org/users/local/qnvKw9vm/items/N3RD7JKL"],"itemData":{"id":286,"type":"article-journal","title":"The Howard Government's Northern Territory Intervention: Are Neo-Paternalism and Indigenous Development Compatible?","author":[{"family":"Altman","given":"Jon"}],"issued":{"date-parts":[["2018"]]}}}],"schema":"https://github.com/citation-style-language/schema/raw/master/csl-citation.json"}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6D45F1" w:rsidRPr="006D45F1">
        <w:rPr>
          <w:rFonts w:ascii="Times New Roman" w:hAnsi="Times New Roman" w:cs="Times New Roman"/>
          <w:sz w:val="24"/>
        </w:rPr>
        <w:t>(Altman)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My organization has no promotion policies, particul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arly for Sami people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dlZnYqlJ","properties":{"formattedCitation":"(Altman)","plainCitation":"(Altman)","noteIndex":0},"citationItems":[{"id":286,"uris":["http://zotero.org/users/local/qnvKw9vm/items/N3RD7JKL"],"uri":["http://zotero.org/users/local/qnvKw9vm/items/N3RD7JKL"],"itemData":{"id":286,"type":"article-journal","title":"The Howard Government's Northern Territory Intervention: Are Neo-Paternalism and Indigenous Development Compatible?","author":[{"family":"Altman","given":"Jon"}],"issued":{"date-parts":[["2018"]]}}}],"schema":"https://github.com/citation-style-language/schema/raw/master/csl-citation.json"} </w:instrTex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6D45F1" w:rsidRPr="006D45F1">
        <w:rPr>
          <w:rFonts w:ascii="Times New Roman" w:hAnsi="Times New Roman" w:cs="Times New Roman"/>
          <w:sz w:val="24"/>
        </w:rPr>
        <w:t>(Altman)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Mandates were not established to promote and protect Sami people's rights. However, In the last few months, I have created an environment that is safe and protected for Sami people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CB3GOb5g","properties":{"formattedCitation":"(Altman)","plainCitation":"(Altman)","noteIndex":0},"citationItems":[{"id":286,"uris":["http://zotero.org/users/local/qnvKw9vm/items/N3RD7JKL"],"uri":["http://zotero.org/users/local/qnvKw9vm/items/N3RD7JKL"],"itemData":{"id":286,"type":"article-journal","title":"The Howard Government's Northern Territory Intervention: Are Neo-Paternalism and Indigenous Development Compatible?","author":[{"family":"Altman","given":"Jon"}],"issued":{"date-parts":[["2018"]]}}}],"schema":"https://github.com/citation-style-language/schema/raw/master/csl-citation.json"}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6D45F1" w:rsidRPr="006D45F1">
        <w:rPr>
          <w:rFonts w:ascii="Times New Roman" w:hAnsi="Times New Roman" w:cs="Times New Roman"/>
          <w:sz w:val="24"/>
        </w:rPr>
        <w:t>(Altman)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 welcome all people based on social and racial justice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{"citationID":"gtMCy3XM","properties":{"formattedCitation":"(Hansen et al.)","plainCitation":"(Hansen et al.)","noteIndex":0},"citationItems":[{"id":295,"uris":["http://zotero.org/users/local/qnvKw9vm/items/WGAXYC4U"],"uri":["http://zotero.org/users/local/qnvKw9vm/items/WGAXYC4U"],"itemData":{"id":295,"type":"article-journal","container-title":"Journal of Northern Studies","issue":"1","page":"39-66","title":"Value Patterns in Four Dimensions among the Indigenous Sami Population in Norway: A Population-Based Survey","volume":"10","author":[{"family":"Hansen","given":"Ketil Lenert"},{"family":"Høgmo","given":"Asle"},{"family":"Lund","given":"Eiliv"}],"issued":{"date-parts":[["2016"]]}}}],"schema":"https://github.com/citation-style-language/schema/raw/master/csl-citation.json"} </w:instrTex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6D45F1" w:rsidRPr="006D45F1">
        <w:rPr>
          <w:rFonts w:ascii="Times New Roman" w:hAnsi="Times New Roman" w:cs="Times New Roman"/>
          <w:sz w:val="24"/>
        </w:rPr>
        <w:t>(Hansen et al.)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My bank has also established some rules and obligations to be followed that are helpful for Sami people. It is very important to have a lasting peace for Sami people so that they can work and e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stablish their status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{"citationID":"eYD2Erml","properties":{"formattedCitation":"(Laitinen and V\\uc0\\u228{}yrynen)","plainCitation":"(Laitinen and Väyrynen)","noteIndex":0},"citationItems":[{"id":296,"uris":["http://zotero.org/users/local/qnvKw9vm/items/IJRHQBRH"],"uri":["http://zotero.org/users/local/qnvKw9vm/items/IJRHQBRH"],"itemData":{"id":296,"type":"book","ISBN":"0020-8728","publisher":"SAGE Publications Sage UK: London, England","title":"Social work practices and research with Sámi people and communities in the frame of indigenous social work","author":[{"family":"Laitinen","given":"Merja"},{"family":"Väyrynen","given":"Sanna"}],"issued":{"date-parts":[["2016"]]}}}],"schema":"https://github.com/citation-style-language/schema/raw/master/csl-citation.json"} </w:instrTex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6D45F1" w:rsidRPr="006D45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D45F1" w:rsidRPr="006D45F1">
        <w:rPr>
          <w:rFonts w:ascii="Times New Roman" w:hAnsi="Times New Roman" w:cs="Times New Roman"/>
          <w:sz w:val="24"/>
          <w:szCs w:val="24"/>
        </w:rPr>
        <w:t>Laitinen</w:t>
      </w:r>
      <w:proofErr w:type="spellEnd"/>
      <w:r w:rsidR="006D45F1" w:rsidRPr="006D45F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D45F1" w:rsidRPr="006D45F1">
        <w:rPr>
          <w:rFonts w:ascii="Times New Roman" w:hAnsi="Times New Roman" w:cs="Times New Roman"/>
          <w:sz w:val="24"/>
          <w:szCs w:val="24"/>
        </w:rPr>
        <w:t>Väyrynen</w:t>
      </w:r>
      <w:proofErr w:type="spellEnd"/>
      <w:r w:rsidR="006D45F1" w:rsidRPr="006D45F1">
        <w:rPr>
          <w:rFonts w:ascii="Times New Roman" w:hAnsi="Times New Roman" w:cs="Times New Roman"/>
          <w:sz w:val="24"/>
          <w:szCs w:val="24"/>
        </w:rPr>
        <w:t>)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People from our communities have gone through a tough time where we were not welcomed at various workplaces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xz7LBzgo","properties":{"formattedCitation":"(Nygaard)","plainCitation":"(Nygaard)","noteIndex":0},"citationItems":[{"id":294,"uris":["http://zotero.org/users/local/qnvKw9vm/items/X7ZCFV7Z"],"uri":["http://zotero.org/users/local/qnvKw9vm/items/X7ZCFV7Z"],"itemData":{"id":294,"type":"article-journal","container-title":"The extractive industries and society","issue":"1","page":"17-24","title":"Do indigenous interests have a say in planning of new mining projects? Experiences from Finnmark, Norway","volume":"3","author":[{"family":"Nygaard","given":"Vigdis"}],"issued":{"date-parts":[["2016"]]}}}],"schema":"https://github.com/citation-style-language/schema/raw/master/csl-citation.json"} </w:instrTex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6D45F1" w:rsidRPr="006D45F1">
        <w:rPr>
          <w:rFonts w:ascii="Times New Roman" w:hAnsi="Times New Roman" w:cs="Times New Roman"/>
          <w:sz w:val="24"/>
        </w:rPr>
        <w:t>(</w:t>
      </w:r>
      <w:proofErr w:type="spellStart"/>
      <w:r w:rsidR="006D45F1" w:rsidRPr="006D45F1">
        <w:rPr>
          <w:rFonts w:ascii="Times New Roman" w:hAnsi="Times New Roman" w:cs="Times New Roman"/>
          <w:sz w:val="24"/>
        </w:rPr>
        <w:t>Nygaard</w:t>
      </w:r>
      <w:proofErr w:type="spellEnd"/>
      <w:r w:rsidR="006D45F1" w:rsidRPr="006D45F1">
        <w:rPr>
          <w:rFonts w:ascii="Times New Roman" w:hAnsi="Times New Roman" w:cs="Times New Roman"/>
          <w:sz w:val="24"/>
        </w:rPr>
        <w:t>)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 had to live on hunger for days with my family. We were not allowed to take part in policy-making at workplaces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hV7rSY2c","properties":{"formattedCitation":"(Altman)","plainCitation":"(Altman)","noteIndex":0},"citationItems":[{"id":286,"uris":["http://zotero.org/users/local/qnvKw9vm/items/N3RD7JKL"],"uri":["http://zotero.org/users/local/qnvKw9vm/items/N3RD7JKL"],"itemData":{"id":286,"type":"article-journal","title":"The Howard Government's Northern Territory Intervention: Are Neo-Paternalism and Indigenous Development Compatible?","author":[{"family":"Altman","given":"Jon"}],"issued":{"date-parts":[["2018"]]}}}],"schema":"https://github.com/citation-style-language/schema/raw/master/csl-citation.json"}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6D45F1" w:rsidRPr="006D45F1">
        <w:rPr>
          <w:rFonts w:ascii="Times New Roman" w:hAnsi="Times New Roman" w:cs="Times New Roman"/>
          <w:sz w:val="24"/>
        </w:rPr>
        <w:t>(Altman)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Howev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er, in recent years some policies are redefined by the government and therefore, Sami people are now allowed to take part in almost every kind of workplace including the Banking industry.</w:t>
      </w:r>
    </w:p>
    <w:p w:rsidR="00522885" w:rsidRDefault="00F21500" w:rsidP="003A656B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Now I have been provided a big opportunity to help and do something 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my people therefore, I have introduced a few changes in the Banking industry after getting approval from the higher authorities</w:t>
      </w:r>
      <w:r w:rsidR="003A6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6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3A6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ytvKZHOm","properties":{"formattedCitation":"(Altman)","plainCitation":"(Altman)","noteIndex":0},"citationItems":[{"id":286,"uris":["http://zotero.org/users/local/qnvKw9vm/items/N3RD7JKL"],"uri":["http://zotero.org/users/local/qnvKw9vm/items/N3RD7JKL"],"itemData":{"id":286,"type":"article-journal","title":"The Howard Government's Northern Territory Intervention: Are Neo-Paternalism and Indigenous Development Compatible?","author":[{"family":"Altman","given":"Jon"}],"issued":{"date-parts":[["2018"]]}}}],"schema":"https://github.com/citation-style-language/schema/raw/master/csl-citation.json"} </w:instrText>
      </w:r>
      <w:r w:rsidR="003A6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3A656B" w:rsidRPr="003A656B">
        <w:rPr>
          <w:rFonts w:ascii="Times New Roman" w:hAnsi="Times New Roman" w:cs="Times New Roman"/>
          <w:sz w:val="24"/>
        </w:rPr>
        <w:t>(Altman)</w:t>
      </w:r>
      <w:r w:rsidR="003A6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I would be thankful to my mentor Raina </w:t>
      </w:r>
      <w:proofErr w:type="spellStart"/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Meegtei</w:t>
      </w:r>
      <w:proofErr w:type="spellEnd"/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who supported and helped me to achieve my status. I have learned in my caree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 that Sami people have struggled a lot to achieve their self-determined state in the country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{"citationID":"znQp1jTs","properties":{"formattedCitation":"(Altman et al.)","plainCitation":"(Altman et al.)","noteIndex":0},"cit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ationItems":[{"id":290,"uris":["http://zotero.org/users/local/qnvKw9vm/items/7Z8BIZV8"],"uri":["http://zotero.org/users/local/qnvKw9vm/items/7Z8BIZV8"],"itemData":{"id":290,"type":"book","ISBN":"0-7315-5662-3","publisher":"Canberra, ACT: Centre for Aborigi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nal Economic Policy Research (CAEPR), The …","title":"How realistic are the prospects for'closing the gaps' in socioeconomic outcomes for Indigenous Australians?","author":[{"family":"Altman","given":"Jon"},{"family":"Hunter","given":"Boyd"},{"family":"Bid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dle","given":"Nicholas"}],"issued":{"date-parts":[["2018"]]}}}],"schema":"https://github.com/citation-style-language/schema/raw/master/csl-citation.json"}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522885">
        <w:rPr>
          <w:rFonts w:ascii="Times New Roman" w:hAnsi="Times New Roman" w:cs="Times New Roman"/>
          <w:sz w:val="24"/>
        </w:rPr>
        <w:t>(Altman et al.)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I reminded an incident when 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I offered a warm welcome to a person visiting my offi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 and my colleagues were misbehaved with me after that</w:t>
      </w:r>
      <w:r w:rsidR="003A6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6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3A6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U1r8acxF","properties":{"formattedCitation":"(Altman)","plainCitation":"(Altman)","noteIndex":0},"citationItems":[{"id":286,"uris":["http://zotero.org/users/local/qnvKw9vm/items/N3RD7JKL"],"uri":["http://zotero.org/users/local/qnvKw9vm/items/N3RD7JKL"],"itemData":{"id":286,"type":"article-journal","title":"The Howard Government's Northern Territory Intervention: Are Neo-Paternalism and Indigenous Development Compatible?","author":[{"family":"Altman","given":"Jon"}],"issued":{"date-parts":[["2018"]]}}}],"schema":"https://github.com/citation-style-language/schema/raw/master/csl-citation.json"} </w:instrText>
      </w:r>
      <w:r w:rsidR="003A6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3A656B" w:rsidRPr="003A656B">
        <w:rPr>
          <w:rFonts w:ascii="Times New Roman" w:hAnsi="Times New Roman" w:cs="Times New Roman"/>
          <w:sz w:val="24"/>
        </w:rPr>
        <w:t>(Altman)</w:t>
      </w:r>
      <w:r w:rsidR="003A6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The person I welcomed was also a Sami person and I offered him a cup of tea and discussed a few things with him. Later for more than 1 week, other colleagues were passing racial comments to me for me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"scared", and "coward" and it was so painful for me to fulfill my duty in these days, however, with time these comments made me strong and determined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{"citationID":"DfBNYazu","properties":{"formattedCitation":"(Gibson et al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.)","plainCitation":"(Gibson et al.)","noteIndex":0},"citationItems":[{"id":289,"uris":["http://zotero.org/users/local/qnvKw9vm/items/AQR6WD7I"],"uri":["http://zotero.org/users/local/qnvKw9vm/items/AQR6WD7I"],"itemData":{"id":289,"type":"article-journal","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container-title":"Implementation Science","issue":"1","page":"71","title":"Enablers and barriers to the implementation of primary health care interventions for Indigenous people with chronic diseases: a systematic review","volume":"10","author":[{"family":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>"Gibson","given":"Odette"},{"family":"Lisy","given":"Karolina"},{"family":"Davy","given":"Carol"},{"family":"Aromataris","given":"Edoardo"},{"family":"Kite","given":"Elaine"},{"family":"Lockwood","given":"Craig"},{"family":"Riitano","given":"Dagmara"},{"fa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mily":"McBride","given":"Katharine"},{"family":"Brown","given":"Alex"}],"issued":{"date-parts":[["2015"]]}}}],"schema":"https://github.com/citation-style-language/schema/raw/master/csl-citation.json"}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522885">
        <w:rPr>
          <w:rFonts w:ascii="Times New Roman" w:hAnsi="Times New Roman" w:cs="Times New Roman"/>
          <w:sz w:val="24"/>
        </w:rPr>
        <w:t>(Gibson et al.)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 learned how to manage and sustain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my self-determination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JxkjFeJ8","properties":{"formattedCitation":"(Altman)","plainCitation":"(Altman)","noteIndex":0},"citationItems":[{"id":286,"uris":["http://zotero.org/users/local/qnvKw9vm/items/N3RD7JKL"],"uri":["http://zotero.org/users/local/qnvKw9vm/items/N3RD7JKL"],"itemData":{"id":286,"type":"article-journal","title":"The Howard Government's Northern Territory Intervention: Are Neo-Paternalism and Indigenous Development Compatible?","author":[{"family":"Altman","given":"Jon"}],"issued":{"date-parts":[["2018"]]}}}],"schema":"https://github.com/citation-style-language/schema/raw/master/csl-citation.json"}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6D45F1" w:rsidRPr="006D45F1">
        <w:rPr>
          <w:rFonts w:ascii="Times New Roman" w:hAnsi="Times New Roman" w:cs="Times New Roman"/>
          <w:sz w:val="24"/>
        </w:rPr>
        <w:t>(Altman)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My banking industry has improved and forwarded its vision to welcome Sami people and to have better employment availability for us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v5rLOla3","properties":{"formattedCitation":"(Altman)","plainCitation":"(Altman)","noteIndex":0},"citationItems":[{"id":286,"uris":["http://zotero.org/users/local/qnvKw9vm/items/N3RD7JKL"],"uri":["http://zotero.org/users/local/qnvKw9vm/items/N3RD7JKL"],"itemData":{"id":286,"type":"article-journal","title":"The Howard Government's Northern Territory Intervention: Are Neo-Paternalism and Indigenous Development Compatible?","author":[{"family":"Altman","given":"Jon"}],"issued":{"date-parts":[["2018"]]}}}],"schema":"https://github.com/citation-style-language/schema/raw/master/csl-citation.json"} </w:instrTex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6D45F1" w:rsidRPr="006D45F1">
        <w:rPr>
          <w:rFonts w:ascii="Times New Roman" w:hAnsi="Times New Roman" w:cs="Times New Roman"/>
          <w:sz w:val="24"/>
        </w:rPr>
        <w:t>(Altman)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It is so proud moment for me that now I am working with 15 more Sami people in my Bank pompousl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3A6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6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3A6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{"citationID":"i1sAiX3l","properties":{"formattedCitation":"(Nyg\\uc0\\u229{}rd and Saus)","plainCitation":"(Nygård and Saus)","noteIndex":0},"citationItems":[{"id":293,"uris":["http://zotero.org/users/local/qnvKw9vm/items/I4LNI6YF"],"uri":["http://zotero.org/users/local/qnvKw9vm/items/I4LNI6YF"],"itemData":{"id":293,"type":"article-journal","container-title":"International Social Work","issue":"5","page":"666-678","title":"Emphasizing indigenous communities in social work research ethics","volume":"59","author":[{"family":"Nygård","given":"Reidunn H."},{"family":"Saus","given":"Merete"}],"issued":{"date-parts":[["2016"]]}}}],"schema":"https://github.com/citation-style-language/schema/raw/master/csl-citation.json"} </w:instrText>
      </w:r>
      <w:r w:rsidR="003A6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3A656B" w:rsidRPr="003A65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656B" w:rsidRPr="003A656B">
        <w:rPr>
          <w:rFonts w:ascii="Times New Roman" w:hAnsi="Times New Roman" w:cs="Times New Roman"/>
          <w:sz w:val="24"/>
          <w:szCs w:val="24"/>
        </w:rPr>
        <w:t>Nygård</w:t>
      </w:r>
      <w:proofErr w:type="spellEnd"/>
      <w:r w:rsidR="003A656B" w:rsidRPr="003A65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A656B" w:rsidRPr="003A656B">
        <w:rPr>
          <w:rFonts w:ascii="Times New Roman" w:hAnsi="Times New Roman" w:cs="Times New Roman"/>
          <w:sz w:val="24"/>
          <w:szCs w:val="24"/>
        </w:rPr>
        <w:t>Saus</w:t>
      </w:r>
      <w:proofErr w:type="spellEnd"/>
      <w:r w:rsidR="003A656B" w:rsidRPr="003A656B">
        <w:rPr>
          <w:rFonts w:ascii="Times New Roman" w:hAnsi="Times New Roman" w:cs="Times New Roman"/>
          <w:sz w:val="24"/>
          <w:szCs w:val="24"/>
        </w:rPr>
        <w:t>)</w:t>
      </w:r>
      <w:r w:rsidR="003A6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bookmarkStart w:id="0" w:name="_GoBack"/>
      <w:bookmarkEnd w:id="0"/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22885" w:rsidRPr="00522885" w:rsidRDefault="00F21500" w:rsidP="006D45F1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Variations in the rules leading the Sami have indeed changed at a period when global regulations have prepared it compulsory for states to defend the indigenous populace. However, the employment of these regulations has not been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operative and 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various countries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dniIFu94","properties":{"formattedCitation":"(Altman)","plainCitation":"(Altman)","noteIndex":0},"citationItems":[{"id":286,"uris":["http://zotero.org/users/local/qnvKw9vm/items/N3RD7JKL"],"uri":["http://zotero.org/users/local/qnvKw9vm/items/N3RD7JKL"],"itemData":{"id":286,"type":"article-journal","title":"The Howard Government's Northern Territory Intervention: Are Neo-Paternalism and Indigenous Development Compatible?","author":[{"family":"Altman","given":"Jon"}],"issued":{"date-parts":[["2018"]]}}}],"schema":"https://github.com/citation-style-language/schema/raw/master/csl-citation.json"}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6D45F1" w:rsidRPr="006D45F1">
        <w:rPr>
          <w:rFonts w:ascii="Times New Roman" w:hAnsi="Times New Roman" w:cs="Times New Roman"/>
          <w:sz w:val="24"/>
        </w:rPr>
        <w:t>(Altman)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Many 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citizens, indigenous societies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are 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 the lowest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weakest 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social ladders consequential in their mistreatment and judgment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particularly at workplaces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ZOTERO_ITEM CSL_CITATION {"citationID":"EnLZ6xXJ","properties":{"formattedCitation":"(Altman)","plainCitation":"(Altman)","noteIndex":0},"citationItems":[{"id":286,"uris":["http://zotero.org/users/local/qnvKw9vm/items/N3RD7JKL"],"uri":["http://zotero.org/users/local/qnvKw9vm/items/N3RD7JKL"],"itemData":{"id":286,"type":"article-journal","title":"The Howard Government's Northern Territory Intervention: Are Neo-Paternalism and Indigenous Development Compatible?","author":[{"family":"Altman","given":"Jon"}],"issued":{"date-parts":[["2018"]]}}}],"schema":"https://github.com/citation-style-language/schema/raw/master/csl-citation.json"}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6D45F1" w:rsidRPr="006D45F1">
        <w:rPr>
          <w:rFonts w:ascii="Times New Roman" w:hAnsi="Times New Roman" w:cs="Times New Roman"/>
          <w:sz w:val="24"/>
        </w:rPr>
        <w:t>(Altman)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However, t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 Sami have had to undergo strategies intended for </w:t>
      </w:r>
      <w:r w:rsidRPr="00522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their integration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the mainstream community</w:t>
      </w:r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Moreover, further polices and rules should be established to improve the working status of </w:t>
      </w:r>
      <w:proofErr w:type="spellStart"/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indeginous</w:t>
      </w:r>
      <w:proofErr w:type="spellEnd"/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people in countries. Certain polices </w:t>
      </w:r>
      <w:proofErr w:type="spellStart"/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beed</w:t>
      </w:r>
      <w:proofErr w:type="spellEnd"/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be redesigned in favor of offering employment to the Sami people in countries. Indigenous people should be allowed to take part in higher level </w:t>
      </w:r>
      <w:proofErr w:type="spellStart"/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amangeemnt</w:t>
      </w:r>
      <w:proofErr w:type="spellEnd"/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they better understand the problems of people and to provide them an </w:t>
      </w:r>
      <w:proofErr w:type="spellStart"/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ebironment</w:t>
      </w:r>
      <w:proofErr w:type="spellEnd"/>
      <w:r w:rsidR="006D4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self-determination. </w:t>
      </w:r>
    </w:p>
    <w:p w:rsidR="00522885" w:rsidRPr="00522885" w:rsidRDefault="00522885" w:rsidP="00522885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05650" w:rsidRPr="005A0B06" w:rsidRDefault="00305650" w:rsidP="00FA38FB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316C" w:rsidRDefault="00F2150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br w:type="page"/>
      </w:r>
    </w:p>
    <w:p w:rsidR="00305650" w:rsidRPr="00FA38FB" w:rsidRDefault="00F21500" w:rsidP="00305650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A38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Work Cited</w:t>
      </w:r>
    </w:p>
    <w:p w:rsidR="003A656B" w:rsidRPr="003A656B" w:rsidRDefault="00F21500" w:rsidP="003A656B">
      <w:pPr>
        <w:pStyle w:val="Bibliography"/>
        <w:rPr>
          <w:rFonts w:ascii="Times New Roman" w:hAnsi="Times New Roman" w:cs="Times New Roman"/>
          <w:sz w:val="24"/>
        </w:rPr>
      </w:pPr>
      <w:r w:rsidRPr="005A0B06">
        <w:rPr>
          <w:shd w:val="clear" w:color="auto" w:fill="FFFFFF"/>
        </w:rPr>
        <w:fldChar w:fldCharType="begin"/>
      </w:r>
      <w:r w:rsidRPr="005A0B06">
        <w:rPr>
          <w:shd w:val="clear" w:color="auto" w:fill="FFFFFF"/>
        </w:rPr>
        <w:instrText xml:space="preserve"> ADDIN ZOTERO_BIBL {"uncited":[],"omitted":[],"custom":[]} CSL_BIBLIOGRAPHY </w:instrText>
      </w:r>
      <w:r w:rsidRPr="005A0B06">
        <w:rPr>
          <w:shd w:val="clear" w:color="auto" w:fill="FFFFFF"/>
        </w:rPr>
        <w:fldChar w:fldCharType="separate"/>
      </w:r>
      <w:r w:rsidR="003A656B" w:rsidRPr="003A656B">
        <w:rPr>
          <w:rFonts w:ascii="Times New Roman" w:hAnsi="Times New Roman" w:cs="Times New Roman"/>
          <w:sz w:val="24"/>
        </w:rPr>
        <w:t xml:space="preserve">Altman, Jon, et al. </w:t>
      </w:r>
      <w:r w:rsidR="003A656B" w:rsidRPr="003A656B">
        <w:rPr>
          <w:rFonts w:ascii="Times New Roman" w:hAnsi="Times New Roman" w:cs="Times New Roman"/>
          <w:i/>
          <w:iCs/>
          <w:sz w:val="24"/>
        </w:rPr>
        <w:t xml:space="preserve">How Realistic Are the Prospects </w:t>
      </w:r>
      <w:proofErr w:type="spellStart"/>
      <w:r w:rsidR="003A656B" w:rsidRPr="003A656B">
        <w:rPr>
          <w:rFonts w:ascii="Times New Roman" w:hAnsi="Times New Roman" w:cs="Times New Roman"/>
          <w:i/>
          <w:iCs/>
          <w:sz w:val="24"/>
        </w:rPr>
        <w:t>for’closing</w:t>
      </w:r>
      <w:proofErr w:type="spellEnd"/>
      <w:r w:rsidR="003A656B" w:rsidRPr="003A656B">
        <w:rPr>
          <w:rFonts w:ascii="Times New Roman" w:hAnsi="Times New Roman" w:cs="Times New Roman"/>
          <w:i/>
          <w:iCs/>
          <w:sz w:val="24"/>
        </w:rPr>
        <w:t xml:space="preserve"> the Gaps’ in Socioeconomic Outcomes for Indigenous Australians?</w:t>
      </w:r>
      <w:r w:rsidR="003A656B" w:rsidRPr="003A656B">
        <w:rPr>
          <w:rFonts w:ascii="Times New Roman" w:hAnsi="Times New Roman" w:cs="Times New Roman"/>
          <w:sz w:val="24"/>
        </w:rPr>
        <w:t xml:space="preserve"> Canberra, ACT: Centre for Aboriginal Economic Policy Research (CAEPR), The …, 2018.</w:t>
      </w:r>
    </w:p>
    <w:p w:rsidR="003A656B" w:rsidRPr="003A656B" w:rsidRDefault="003A656B" w:rsidP="003A656B">
      <w:pPr>
        <w:pStyle w:val="Bibliography"/>
        <w:rPr>
          <w:rFonts w:ascii="Times New Roman" w:hAnsi="Times New Roman" w:cs="Times New Roman"/>
          <w:sz w:val="24"/>
        </w:rPr>
      </w:pPr>
      <w:r w:rsidRPr="003A656B">
        <w:rPr>
          <w:rFonts w:ascii="Times New Roman" w:hAnsi="Times New Roman" w:cs="Times New Roman"/>
          <w:sz w:val="24"/>
        </w:rPr>
        <w:t xml:space="preserve">---. </w:t>
      </w:r>
      <w:r w:rsidRPr="003A656B">
        <w:rPr>
          <w:rFonts w:ascii="Times New Roman" w:hAnsi="Times New Roman" w:cs="Times New Roman"/>
          <w:i/>
          <w:iCs/>
          <w:sz w:val="24"/>
        </w:rPr>
        <w:t>The Howard Government’s Northern Territory Intervention: Are Neo-Paternalism and Indigenous Development Compatible?</w:t>
      </w:r>
      <w:r w:rsidRPr="003A656B">
        <w:rPr>
          <w:rFonts w:ascii="Times New Roman" w:hAnsi="Times New Roman" w:cs="Times New Roman"/>
          <w:sz w:val="24"/>
        </w:rPr>
        <w:t xml:space="preserve"> 2018.</w:t>
      </w:r>
    </w:p>
    <w:p w:rsidR="003A656B" w:rsidRPr="003A656B" w:rsidRDefault="003A656B" w:rsidP="003A656B">
      <w:pPr>
        <w:pStyle w:val="Bibliography"/>
        <w:rPr>
          <w:rFonts w:ascii="Times New Roman" w:hAnsi="Times New Roman" w:cs="Times New Roman"/>
          <w:sz w:val="24"/>
        </w:rPr>
      </w:pPr>
      <w:proofErr w:type="spellStart"/>
      <w:r w:rsidRPr="003A656B">
        <w:rPr>
          <w:rFonts w:ascii="Times New Roman" w:hAnsi="Times New Roman" w:cs="Times New Roman"/>
          <w:sz w:val="24"/>
        </w:rPr>
        <w:t>Bleeker</w:t>
      </w:r>
      <w:proofErr w:type="spellEnd"/>
      <w:r w:rsidRPr="003A656B">
        <w:rPr>
          <w:rFonts w:ascii="Times New Roman" w:hAnsi="Times New Roman" w:cs="Times New Roman"/>
          <w:sz w:val="24"/>
        </w:rPr>
        <w:t xml:space="preserve">, Elli, et al. </w:t>
      </w:r>
      <w:r w:rsidRPr="003A656B">
        <w:rPr>
          <w:rFonts w:ascii="Times New Roman" w:hAnsi="Times New Roman" w:cs="Times New Roman"/>
          <w:i/>
          <w:iCs/>
          <w:sz w:val="24"/>
        </w:rPr>
        <w:t>Inclusive Design and Dissemination in Digital Scholarly Editing: CSV Dataset</w:t>
      </w:r>
      <w:r w:rsidRPr="003A656B">
        <w:rPr>
          <w:rFonts w:ascii="Times New Roman" w:hAnsi="Times New Roman" w:cs="Times New Roman"/>
          <w:sz w:val="24"/>
        </w:rPr>
        <w:t>. 2019.</w:t>
      </w:r>
    </w:p>
    <w:p w:rsidR="003A656B" w:rsidRPr="003A656B" w:rsidRDefault="003A656B" w:rsidP="003A656B">
      <w:pPr>
        <w:pStyle w:val="Bibliography"/>
        <w:rPr>
          <w:rFonts w:ascii="Times New Roman" w:hAnsi="Times New Roman" w:cs="Times New Roman"/>
          <w:sz w:val="24"/>
        </w:rPr>
      </w:pPr>
      <w:r w:rsidRPr="003A656B">
        <w:rPr>
          <w:rFonts w:ascii="Times New Roman" w:hAnsi="Times New Roman" w:cs="Times New Roman"/>
          <w:sz w:val="24"/>
        </w:rPr>
        <w:t xml:space="preserve">Daly, A. E. </w:t>
      </w:r>
      <w:r w:rsidRPr="003A656B">
        <w:rPr>
          <w:rFonts w:ascii="Times New Roman" w:hAnsi="Times New Roman" w:cs="Times New Roman"/>
          <w:i/>
          <w:iCs/>
          <w:sz w:val="24"/>
        </w:rPr>
        <w:t>The Determinants of Employment Income for Indigenous Australians</w:t>
      </w:r>
      <w:r w:rsidRPr="003A656B">
        <w:rPr>
          <w:rFonts w:ascii="Times New Roman" w:hAnsi="Times New Roman" w:cs="Times New Roman"/>
          <w:sz w:val="24"/>
        </w:rPr>
        <w:t>. Canberra, ACT: Centre for Aboriginal Economic Policy Research (CAEPR), The …, 2018.</w:t>
      </w:r>
    </w:p>
    <w:p w:rsidR="003A656B" w:rsidRPr="003A656B" w:rsidRDefault="003A656B" w:rsidP="003A656B">
      <w:pPr>
        <w:pStyle w:val="Bibliography"/>
        <w:rPr>
          <w:rFonts w:ascii="Times New Roman" w:hAnsi="Times New Roman" w:cs="Times New Roman"/>
          <w:sz w:val="24"/>
        </w:rPr>
      </w:pPr>
      <w:r w:rsidRPr="003A656B">
        <w:rPr>
          <w:rFonts w:ascii="Times New Roman" w:hAnsi="Times New Roman" w:cs="Times New Roman"/>
          <w:sz w:val="24"/>
        </w:rPr>
        <w:t xml:space="preserve">Gibson, Odette, et al. “Enablers and Barriers to the Implementation of Primary Health Care Interventions for Indigenous People with Chronic Diseases: A Systematic Review.” </w:t>
      </w:r>
      <w:r w:rsidRPr="003A656B">
        <w:rPr>
          <w:rFonts w:ascii="Times New Roman" w:hAnsi="Times New Roman" w:cs="Times New Roman"/>
          <w:i/>
          <w:iCs/>
          <w:sz w:val="24"/>
        </w:rPr>
        <w:t>Implementation Science</w:t>
      </w:r>
      <w:r w:rsidRPr="003A656B">
        <w:rPr>
          <w:rFonts w:ascii="Times New Roman" w:hAnsi="Times New Roman" w:cs="Times New Roman"/>
          <w:sz w:val="24"/>
        </w:rPr>
        <w:t>, vol. 10, no. 1, 2015, p. 71.</w:t>
      </w:r>
    </w:p>
    <w:p w:rsidR="003A656B" w:rsidRPr="003A656B" w:rsidRDefault="003A656B" w:rsidP="003A656B">
      <w:pPr>
        <w:pStyle w:val="Bibliography"/>
        <w:rPr>
          <w:rFonts w:ascii="Times New Roman" w:hAnsi="Times New Roman" w:cs="Times New Roman"/>
          <w:sz w:val="24"/>
        </w:rPr>
      </w:pPr>
      <w:r w:rsidRPr="003A656B">
        <w:rPr>
          <w:rFonts w:ascii="Times New Roman" w:hAnsi="Times New Roman" w:cs="Times New Roman"/>
          <w:sz w:val="24"/>
        </w:rPr>
        <w:t xml:space="preserve">Hansen, </w:t>
      </w:r>
      <w:proofErr w:type="spellStart"/>
      <w:r w:rsidRPr="003A656B">
        <w:rPr>
          <w:rFonts w:ascii="Times New Roman" w:hAnsi="Times New Roman" w:cs="Times New Roman"/>
          <w:sz w:val="24"/>
        </w:rPr>
        <w:t>Ketil</w:t>
      </w:r>
      <w:proofErr w:type="spellEnd"/>
      <w:r w:rsidRPr="003A6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656B">
        <w:rPr>
          <w:rFonts w:ascii="Times New Roman" w:hAnsi="Times New Roman" w:cs="Times New Roman"/>
          <w:sz w:val="24"/>
        </w:rPr>
        <w:t>Lenert</w:t>
      </w:r>
      <w:proofErr w:type="spellEnd"/>
      <w:r w:rsidRPr="003A656B">
        <w:rPr>
          <w:rFonts w:ascii="Times New Roman" w:hAnsi="Times New Roman" w:cs="Times New Roman"/>
          <w:sz w:val="24"/>
        </w:rPr>
        <w:t xml:space="preserve">, et al. “Value Patterns in Four Dimensions among the Indigenous Sami Population in Norway: A Population-Based Survey.” </w:t>
      </w:r>
      <w:r w:rsidRPr="003A656B">
        <w:rPr>
          <w:rFonts w:ascii="Times New Roman" w:hAnsi="Times New Roman" w:cs="Times New Roman"/>
          <w:i/>
          <w:iCs/>
          <w:sz w:val="24"/>
        </w:rPr>
        <w:t>Journal of Northern Studies</w:t>
      </w:r>
      <w:r w:rsidRPr="003A656B">
        <w:rPr>
          <w:rFonts w:ascii="Times New Roman" w:hAnsi="Times New Roman" w:cs="Times New Roman"/>
          <w:sz w:val="24"/>
        </w:rPr>
        <w:t>, vol. 10, no. 1, 2016, pp. 39–66.</w:t>
      </w:r>
    </w:p>
    <w:p w:rsidR="003A656B" w:rsidRPr="003A656B" w:rsidRDefault="003A656B" w:rsidP="003A656B">
      <w:pPr>
        <w:pStyle w:val="Bibliography"/>
        <w:rPr>
          <w:rFonts w:ascii="Times New Roman" w:hAnsi="Times New Roman" w:cs="Times New Roman"/>
          <w:sz w:val="24"/>
        </w:rPr>
      </w:pPr>
      <w:proofErr w:type="spellStart"/>
      <w:r w:rsidRPr="003A656B">
        <w:rPr>
          <w:rFonts w:ascii="Times New Roman" w:hAnsi="Times New Roman" w:cs="Times New Roman"/>
          <w:sz w:val="24"/>
        </w:rPr>
        <w:t>Laitinen</w:t>
      </w:r>
      <w:proofErr w:type="spellEnd"/>
      <w:r w:rsidRPr="003A65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656B">
        <w:rPr>
          <w:rFonts w:ascii="Times New Roman" w:hAnsi="Times New Roman" w:cs="Times New Roman"/>
          <w:sz w:val="24"/>
        </w:rPr>
        <w:t>Merja</w:t>
      </w:r>
      <w:proofErr w:type="spellEnd"/>
      <w:r w:rsidRPr="003A656B">
        <w:rPr>
          <w:rFonts w:ascii="Times New Roman" w:hAnsi="Times New Roman" w:cs="Times New Roman"/>
          <w:sz w:val="24"/>
        </w:rPr>
        <w:t xml:space="preserve">, and </w:t>
      </w:r>
      <w:proofErr w:type="spellStart"/>
      <w:r w:rsidRPr="003A656B">
        <w:rPr>
          <w:rFonts w:ascii="Times New Roman" w:hAnsi="Times New Roman" w:cs="Times New Roman"/>
          <w:sz w:val="24"/>
        </w:rPr>
        <w:t>Sanna</w:t>
      </w:r>
      <w:proofErr w:type="spellEnd"/>
      <w:r w:rsidRPr="003A65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656B">
        <w:rPr>
          <w:rFonts w:ascii="Times New Roman" w:hAnsi="Times New Roman" w:cs="Times New Roman"/>
          <w:sz w:val="24"/>
        </w:rPr>
        <w:t>Väyrynen</w:t>
      </w:r>
      <w:proofErr w:type="spellEnd"/>
      <w:r w:rsidRPr="003A656B">
        <w:rPr>
          <w:rFonts w:ascii="Times New Roman" w:hAnsi="Times New Roman" w:cs="Times New Roman"/>
          <w:sz w:val="24"/>
        </w:rPr>
        <w:t xml:space="preserve">. </w:t>
      </w:r>
      <w:r w:rsidRPr="003A656B">
        <w:rPr>
          <w:rFonts w:ascii="Times New Roman" w:hAnsi="Times New Roman" w:cs="Times New Roman"/>
          <w:i/>
          <w:iCs/>
          <w:sz w:val="24"/>
        </w:rPr>
        <w:t>Social Work Practices and Research with Sámi People and Communities in the Frame of Indigenous Social Work</w:t>
      </w:r>
      <w:r w:rsidRPr="003A656B">
        <w:rPr>
          <w:rFonts w:ascii="Times New Roman" w:hAnsi="Times New Roman" w:cs="Times New Roman"/>
          <w:sz w:val="24"/>
        </w:rPr>
        <w:t>. SAGE Publications Sage UK: London, England, 2016.</w:t>
      </w:r>
    </w:p>
    <w:p w:rsidR="003A656B" w:rsidRPr="003A656B" w:rsidRDefault="003A656B" w:rsidP="003A656B">
      <w:pPr>
        <w:pStyle w:val="Bibliography"/>
        <w:rPr>
          <w:rFonts w:ascii="Times New Roman" w:hAnsi="Times New Roman" w:cs="Times New Roman"/>
          <w:sz w:val="24"/>
        </w:rPr>
      </w:pPr>
      <w:r w:rsidRPr="003A656B">
        <w:rPr>
          <w:rFonts w:ascii="Times New Roman" w:hAnsi="Times New Roman" w:cs="Times New Roman"/>
          <w:sz w:val="24"/>
        </w:rPr>
        <w:t xml:space="preserve">Lindquist, Hein, and Audrey Osler. “Navigating Race and Ethnicity in Research: Working with Norwegian Schools.” </w:t>
      </w:r>
      <w:r w:rsidRPr="003A656B">
        <w:rPr>
          <w:rFonts w:ascii="Times New Roman" w:hAnsi="Times New Roman" w:cs="Times New Roman"/>
          <w:i/>
          <w:iCs/>
          <w:sz w:val="24"/>
        </w:rPr>
        <w:t>Race Equality Teaching</w:t>
      </w:r>
      <w:r w:rsidRPr="003A656B">
        <w:rPr>
          <w:rFonts w:ascii="Times New Roman" w:hAnsi="Times New Roman" w:cs="Times New Roman"/>
          <w:sz w:val="24"/>
        </w:rPr>
        <w:t>, vol. 33, no. 3, 2016, pp. 12–18.</w:t>
      </w:r>
    </w:p>
    <w:p w:rsidR="003A656B" w:rsidRPr="003A656B" w:rsidRDefault="003A656B" w:rsidP="003A656B">
      <w:pPr>
        <w:pStyle w:val="Bibliography"/>
        <w:rPr>
          <w:rFonts w:ascii="Times New Roman" w:hAnsi="Times New Roman" w:cs="Times New Roman"/>
          <w:sz w:val="24"/>
        </w:rPr>
      </w:pPr>
      <w:r w:rsidRPr="003A656B">
        <w:rPr>
          <w:rFonts w:ascii="Times New Roman" w:hAnsi="Times New Roman" w:cs="Times New Roman"/>
          <w:sz w:val="24"/>
        </w:rPr>
        <w:lastRenderedPageBreak/>
        <w:t xml:space="preserve">May, Katherine. </w:t>
      </w:r>
      <w:r w:rsidRPr="003A656B">
        <w:rPr>
          <w:rFonts w:ascii="Times New Roman" w:hAnsi="Times New Roman" w:cs="Times New Roman"/>
          <w:i/>
          <w:iCs/>
          <w:sz w:val="24"/>
        </w:rPr>
        <w:t>Indigenous Cultural and Natural Resource Management and the Emerging Role of the Working on Country Program</w:t>
      </w:r>
      <w:r w:rsidRPr="003A656B">
        <w:rPr>
          <w:rFonts w:ascii="Times New Roman" w:hAnsi="Times New Roman" w:cs="Times New Roman"/>
          <w:sz w:val="24"/>
        </w:rPr>
        <w:t>. Canberra, ACT: Centre for Aboriginal Economic Policy Research (CAEPR), The …, 2018.</w:t>
      </w:r>
    </w:p>
    <w:p w:rsidR="003A656B" w:rsidRPr="003A656B" w:rsidRDefault="003A656B" w:rsidP="003A656B">
      <w:pPr>
        <w:pStyle w:val="Bibliography"/>
        <w:rPr>
          <w:rFonts w:ascii="Times New Roman" w:hAnsi="Times New Roman" w:cs="Times New Roman"/>
          <w:sz w:val="24"/>
        </w:rPr>
      </w:pPr>
      <w:proofErr w:type="spellStart"/>
      <w:r w:rsidRPr="003A656B">
        <w:rPr>
          <w:rFonts w:ascii="Times New Roman" w:hAnsi="Times New Roman" w:cs="Times New Roman"/>
          <w:sz w:val="24"/>
        </w:rPr>
        <w:t>Nygaard</w:t>
      </w:r>
      <w:proofErr w:type="spellEnd"/>
      <w:r w:rsidRPr="003A65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656B">
        <w:rPr>
          <w:rFonts w:ascii="Times New Roman" w:hAnsi="Times New Roman" w:cs="Times New Roman"/>
          <w:sz w:val="24"/>
        </w:rPr>
        <w:t>Vigdis</w:t>
      </w:r>
      <w:proofErr w:type="spellEnd"/>
      <w:r w:rsidRPr="003A656B">
        <w:rPr>
          <w:rFonts w:ascii="Times New Roman" w:hAnsi="Times New Roman" w:cs="Times New Roman"/>
          <w:sz w:val="24"/>
        </w:rPr>
        <w:t xml:space="preserve">. “Do Indigenous Interests Have a Say in Planning of New Mining Projects? Experiences from </w:t>
      </w:r>
      <w:proofErr w:type="spellStart"/>
      <w:r w:rsidRPr="003A656B">
        <w:rPr>
          <w:rFonts w:ascii="Times New Roman" w:hAnsi="Times New Roman" w:cs="Times New Roman"/>
          <w:sz w:val="24"/>
        </w:rPr>
        <w:t>Finnmark</w:t>
      </w:r>
      <w:proofErr w:type="spellEnd"/>
      <w:r w:rsidRPr="003A656B">
        <w:rPr>
          <w:rFonts w:ascii="Times New Roman" w:hAnsi="Times New Roman" w:cs="Times New Roman"/>
          <w:sz w:val="24"/>
        </w:rPr>
        <w:t xml:space="preserve">, Norway.” </w:t>
      </w:r>
      <w:r w:rsidRPr="003A656B">
        <w:rPr>
          <w:rFonts w:ascii="Times New Roman" w:hAnsi="Times New Roman" w:cs="Times New Roman"/>
          <w:i/>
          <w:iCs/>
          <w:sz w:val="24"/>
        </w:rPr>
        <w:t>The Extractive Industries and Society</w:t>
      </w:r>
      <w:r w:rsidRPr="003A656B">
        <w:rPr>
          <w:rFonts w:ascii="Times New Roman" w:hAnsi="Times New Roman" w:cs="Times New Roman"/>
          <w:sz w:val="24"/>
        </w:rPr>
        <w:t>, vol. 3, no. 1, 2016, pp. 17–24.</w:t>
      </w:r>
    </w:p>
    <w:p w:rsidR="003A656B" w:rsidRPr="003A656B" w:rsidRDefault="003A656B" w:rsidP="003A656B">
      <w:pPr>
        <w:pStyle w:val="Bibliography"/>
        <w:rPr>
          <w:rFonts w:ascii="Times New Roman" w:hAnsi="Times New Roman" w:cs="Times New Roman"/>
          <w:sz w:val="24"/>
        </w:rPr>
      </w:pPr>
      <w:proofErr w:type="spellStart"/>
      <w:r w:rsidRPr="003A656B">
        <w:rPr>
          <w:rFonts w:ascii="Times New Roman" w:hAnsi="Times New Roman" w:cs="Times New Roman"/>
          <w:sz w:val="24"/>
        </w:rPr>
        <w:t>Nygård</w:t>
      </w:r>
      <w:proofErr w:type="spellEnd"/>
      <w:r w:rsidRPr="003A65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656B">
        <w:rPr>
          <w:rFonts w:ascii="Times New Roman" w:hAnsi="Times New Roman" w:cs="Times New Roman"/>
          <w:sz w:val="24"/>
        </w:rPr>
        <w:t>Reidunn</w:t>
      </w:r>
      <w:proofErr w:type="spellEnd"/>
      <w:r w:rsidRPr="003A656B">
        <w:rPr>
          <w:rFonts w:ascii="Times New Roman" w:hAnsi="Times New Roman" w:cs="Times New Roman"/>
          <w:sz w:val="24"/>
        </w:rPr>
        <w:t xml:space="preserve"> H., and Merete </w:t>
      </w:r>
      <w:proofErr w:type="spellStart"/>
      <w:r w:rsidRPr="003A656B">
        <w:rPr>
          <w:rFonts w:ascii="Times New Roman" w:hAnsi="Times New Roman" w:cs="Times New Roman"/>
          <w:sz w:val="24"/>
        </w:rPr>
        <w:t>Saus</w:t>
      </w:r>
      <w:proofErr w:type="spellEnd"/>
      <w:r w:rsidRPr="003A656B">
        <w:rPr>
          <w:rFonts w:ascii="Times New Roman" w:hAnsi="Times New Roman" w:cs="Times New Roman"/>
          <w:sz w:val="24"/>
        </w:rPr>
        <w:t xml:space="preserve">. “Emphasizing Indigenous Communities in Social Work Research Ethics.” </w:t>
      </w:r>
      <w:r w:rsidRPr="003A656B">
        <w:rPr>
          <w:rFonts w:ascii="Times New Roman" w:hAnsi="Times New Roman" w:cs="Times New Roman"/>
          <w:i/>
          <w:iCs/>
          <w:sz w:val="24"/>
        </w:rPr>
        <w:t>International Social Work</w:t>
      </w:r>
      <w:r w:rsidRPr="003A656B">
        <w:rPr>
          <w:rFonts w:ascii="Times New Roman" w:hAnsi="Times New Roman" w:cs="Times New Roman"/>
          <w:sz w:val="24"/>
        </w:rPr>
        <w:t>, vol. 59, no. 5, 2016, pp. 666–78.</w:t>
      </w:r>
    </w:p>
    <w:p w:rsidR="00305650" w:rsidRPr="005A0B06" w:rsidRDefault="00F21500" w:rsidP="003A656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A0B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</w:p>
    <w:sectPr w:rsidR="00305650" w:rsidRPr="005A0B06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00" w:rsidRDefault="00F21500">
      <w:pPr>
        <w:spacing w:after="0" w:line="240" w:lineRule="auto"/>
      </w:pPr>
      <w:r>
        <w:separator/>
      </w:r>
    </w:p>
  </w:endnote>
  <w:endnote w:type="continuationSeparator" w:id="0">
    <w:p w:rsidR="00F21500" w:rsidRDefault="00F2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00" w:rsidRDefault="00F21500">
      <w:pPr>
        <w:spacing w:after="0" w:line="240" w:lineRule="auto"/>
      </w:pPr>
      <w:r>
        <w:separator/>
      </w:r>
    </w:p>
  </w:footnote>
  <w:footnote w:type="continuationSeparator" w:id="0">
    <w:p w:rsidR="00F21500" w:rsidRDefault="00F2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51" w:rsidRPr="00267851" w:rsidRDefault="00F21500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3A656B">
      <w:rPr>
        <w:rFonts w:ascii="Times New Roman" w:hAnsi="Times New Roman" w:cs="Times New Roman"/>
        <w:noProof/>
        <w:sz w:val="24"/>
        <w:szCs w:val="24"/>
      </w:rPr>
      <w:t>6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75" w:rsidRPr="008B3B75" w:rsidRDefault="00F21500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656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F16"/>
    <w:multiLevelType w:val="hybridMultilevel"/>
    <w:tmpl w:val="2FA89E24"/>
    <w:lvl w:ilvl="0" w:tplc="FEF0F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AB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62B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C2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CD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B82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07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45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4A11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56B6"/>
    <w:multiLevelType w:val="hybridMultilevel"/>
    <w:tmpl w:val="EDFC7D0C"/>
    <w:lvl w:ilvl="0" w:tplc="39168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65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28F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6C6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C6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B43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CF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07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03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14DD"/>
    <w:multiLevelType w:val="hybridMultilevel"/>
    <w:tmpl w:val="13F86924"/>
    <w:lvl w:ilvl="0" w:tplc="13FCE80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0190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2FB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CF5D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EE2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EF66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6681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C543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0ACC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CA7131"/>
    <w:multiLevelType w:val="hybridMultilevel"/>
    <w:tmpl w:val="434E6A14"/>
    <w:lvl w:ilvl="0" w:tplc="E2266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2F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C8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6C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6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0CE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C9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4F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0CD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A727A"/>
    <w:multiLevelType w:val="hybridMultilevel"/>
    <w:tmpl w:val="040C9B7A"/>
    <w:lvl w:ilvl="0" w:tplc="BC327F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0D14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0CF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A74F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4BD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8B0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A027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65B8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6E48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7C5D05"/>
    <w:multiLevelType w:val="hybridMultilevel"/>
    <w:tmpl w:val="B00C3874"/>
    <w:lvl w:ilvl="0" w:tplc="328A4B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56A77A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07CA41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9FE7E9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74E502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2E8C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54AE89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4C6EA9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E8A42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7BC04840"/>
    <w:multiLevelType w:val="hybridMultilevel"/>
    <w:tmpl w:val="7F08BAE4"/>
    <w:lvl w:ilvl="0" w:tplc="0D7CA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B85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24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47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05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62E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AD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09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184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0A30"/>
    <w:rsid w:val="0001316C"/>
    <w:rsid w:val="00024ABE"/>
    <w:rsid w:val="00030217"/>
    <w:rsid w:val="00035225"/>
    <w:rsid w:val="000429FD"/>
    <w:rsid w:val="0008177B"/>
    <w:rsid w:val="00085B78"/>
    <w:rsid w:val="00086FDE"/>
    <w:rsid w:val="000B30C1"/>
    <w:rsid w:val="000B3963"/>
    <w:rsid w:val="00102F66"/>
    <w:rsid w:val="00104514"/>
    <w:rsid w:val="00104AD7"/>
    <w:rsid w:val="00141074"/>
    <w:rsid w:val="001544BB"/>
    <w:rsid w:val="00187C02"/>
    <w:rsid w:val="0019387E"/>
    <w:rsid w:val="001A0249"/>
    <w:rsid w:val="001E7AAA"/>
    <w:rsid w:val="0020112A"/>
    <w:rsid w:val="00203B44"/>
    <w:rsid w:val="0021197B"/>
    <w:rsid w:val="00214666"/>
    <w:rsid w:val="0023736C"/>
    <w:rsid w:val="00267851"/>
    <w:rsid w:val="00271F3A"/>
    <w:rsid w:val="002777E7"/>
    <w:rsid w:val="002C01EB"/>
    <w:rsid w:val="002E4326"/>
    <w:rsid w:val="00305650"/>
    <w:rsid w:val="003A656B"/>
    <w:rsid w:val="003C2B45"/>
    <w:rsid w:val="003D388B"/>
    <w:rsid w:val="00406532"/>
    <w:rsid w:val="00411C28"/>
    <w:rsid w:val="00441B29"/>
    <w:rsid w:val="00465421"/>
    <w:rsid w:val="00471063"/>
    <w:rsid w:val="00473F69"/>
    <w:rsid w:val="00476E58"/>
    <w:rsid w:val="00477BAF"/>
    <w:rsid w:val="004B04A8"/>
    <w:rsid w:val="004D345E"/>
    <w:rsid w:val="004D4892"/>
    <w:rsid w:val="004D610C"/>
    <w:rsid w:val="004E685C"/>
    <w:rsid w:val="004F2C7D"/>
    <w:rsid w:val="00522885"/>
    <w:rsid w:val="00543A53"/>
    <w:rsid w:val="00550EFD"/>
    <w:rsid w:val="005617EE"/>
    <w:rsid w:val="005A0B06"/>
    <w:rsid w:val="005A1A77"/>
    <w:rsid w:val="005A4553"/>
    <w:rsid w:val="005B6B21"/>
    <w:rsid w:val="005B734B"/>
    <w:rsid w:val="005C20F1"/>
    <w:rsid w:val="005C5628"/>
    <w:rsid w:val="005F548E"/>
    <w:rsid w:val="00697E31"/>
    <w:rsid w:val="006D45F1"/>
    <w:rsid w:val="006E4C41"/>
    <w:rsid w:val="00725501"/>
    <w:rsid w:val="00752BAF"/>
    <w:rsid w:val="00783B4C"/>
    <w:rsid w:val="00785C21"/>
    <w:rsid w:val="007C1C60"/>
    <w:rsid w:val="007F4F99"/>
    <w:rsid w:val="00812A71"/>
    <w:rsid w:val="0086534A"/>
    <w:rsid w:val="008722CE"/>
    <w:rsid w:val="00875383"/>
    <w:rsid w:val="008A6D60"/>
    <w:rsid w:val="008B3B75"/>
    <w:rsid w:val="00902A1E"/>
    <w:rsid w:val="00923802"/>
    <w:rsid w:val="00926F67"/>
    <w:rsid w:val="00941495"/>
    <w:rsid w:val="00970C12"/>
    <w:rsid w:val="00997E30"/>
    <w:rsid w:val="009D0039"/>
    <w:rsid w:val="009D1B3B"/>
    <w:rsid w:val="009F5BB9"/>
    <w:rsid w:val="00A11A80"/>
    <w:rsid w:val="00A13D21"/>
    <w:rsid w:val="00A4374D"/>
    <w:rsid w:val="00A54214"/>
    <w:rsid w:val="00A61F80"/>
    <w:rsid w:val="00A752F0"/>
    <w:rsid w:val="00AA03BE"/>
    <w:rsid w:val="00AB1CF3"/>
    <w:rsid w:val="00B22BC7"/>
    <w:rsid w:val="00B405F9"/>
    <w:rsid w:val="00B6636F"/>
    <w:rsid w:val="00B73412"/>
    <w:rsid w:val="00B920AA"/>
    <w:rsid w:val="00B931D7"/>
    <w:rsid w:val="00BB1679"/>
    <w:rsid w:val="00BB517D"/>
    <w:rsid w:val="00BC6300"/>
    <w:rsid w:val="00C1742C"/>
    <w:rsid w:val="00C33953"/>
    <w:rsid w:val="00C5356B"/>
    <w:rsid w:val="00C74D28"/>
    <w:rsid w:val="00C75C92"/>
    <w:rsid w:val="00C8278A"/>
    <w:rsid w:val="00C87915"/>
    <w:rsid w:val="00CA2688"/>
    <w:rsid w:val="00CF0A51"/>
    <w:rsid w:val="00CF5364"/>
    <w:rsid w:val="00D12604"/>
    <w:rsid w:val="00D31670"/>
    <w:rsid w:val="00D5076D"/>
    <w:rsid w:val="00D5139A"/>
    <w:rsid w:val="00D5209C"/>
    <w:rsid w:val="00D530E5"/>
    <w:rsid w:val="00D5779E"/>
    <w:rsid w:val="00D74986"/>
    <w:rsid w:val="00D923BB"/>
    <w:rsid w:val="00DA117E"/>
    <w:rsid w:val="00DC19E0"/>
    <w:rsid w:val="00E22EF0"/>
    <w:rsid w:val="00E30928"/>
    <w:rsid w:val="00E63809"/>
    <w:rsid w:val="00E66122"/>
    <w:rsid w:val="00EE6500"/>
    <w:rsid w:val="00EF1641"/>
    <w:rsid w:val="00F21500"/>
    <w:rsid w:val="00F42017"/>
    <w:rsid w:val="00F55FC0"/>
    <w:rsid w:val="00F82146"/>
    <w:rsid w:val="00F83FE6"/>
    <w:rsid w:val="00FA38FB"/>
    <w:rsid w:val="00FD604E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21B7"/>
  <w15:docId w15:val="{FB31BDD2-3860-42AA-B6F8-AC29AF39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920AA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D610C"/>
    <w:pPr>
      <w:spacing w:after="0" w:line="48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9D00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3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9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6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A0B0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Vin06</b:Tag>
    <b:SourceType>Film</b:SourceType>
    <b:Guid>{8FA761EB-FF07-4E27-8033-ACA3044AEB53}</b:Guid>
    <b:Title>The Break-Up</b:Title>
    <b:Year>2006</b:Year>
    <b:Author>
      <b:Director>
        <b:NameList>
          <b:Person>
            <b:Last>Reed</b:Last>
            <b:First>Peyton</b:First>
          </b:Person>
        </b:NameList>
      </b:Director>
      <b:ProducerName>
        <b:NameList>
          <b:Person>
            <b:Last>Vince Vaughn</b:Last>
            <b:First>Peter</b:First>
            <b:Middle>Billingsley, Scott Stuber</b:Middle>
          </b:Person>
        </b:NameList>
      </b:ProducerName>
    </b:Author>
    <b:ProductionCompany>Mosaic Media Group, Wild West Picture Show Productions</b:ProductionCompany>
    <b:CountryRegion>United States</b:CountryRegion>
    <b:Distributor>Universal Pictures</b:Distributor>
    <b:RefOrder>1</b:RefOrder>
  </b:Source>
</b:Sources>
</file>

<file path=customXml/itemProps1.xml><?xml version="1.0" encoding="utf-8"?>
<ds:datastoreItem xmlns:ds="http://schemas.openxmlformats.org/officeDocument/2006/customXml" ds:itemID="{76B1665B-B4D5-410C-90A5-E7EDB65F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HP 6570b</cp:lastModifiedBy>
  <cp:revision>4</cp:revision>
  <dcterms:created xsi:type="dcterms:W3CDTF">2019-12-13T02:43:00Z</dcterms:created>
  <dcterms:modified xsi:type="dcterms:W3CDTF">2019-12-13T02:53:00Z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id="FKwFnyuT"/&gt;&lt;style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