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DB14D3">
      <w:pPr>
        <w:spacing w:after="0" w:line="480" w:lineRule="auto"/>
        <w:rPr>
          <w:rFonts w:ascii="Times New Roman" w:hAnsi="Times New Roman" w:cs="Times New Roman"/>
          <w:sz w:val="24"/>
          <w:szCs w:val="24"/>
        </w:rPr>
      </w:pPr>
    </w:p>
    <w:p w14:paraId="35860464" w14:textId="77777777" w:rsidR="0008177B" w:rsidRDefault="0008177B" w:rsidP="00DB14D3">
      <w:pPr>
        <w:spacing w:after="0" w:line="480" w:lineRule="auto"/>
        <w:rPr>
          <w:rFonts w:ascii="Times New Roman" w:hAnsi="Times New Roman" w:cs="Times New Roman"/>
          <w:sz w:val="24"/>
          <w:szCs w:val="24"/>
        </w:rPr>
      </w:pPr>
    </w:p>
    <w:p w14:paraId="71634332" w14:textId="77777777" w:rsidR="0008177B" w:rsidRDefault="0008177B" w:rsidP="00DB14D3">
      <w:pPr>
        <w:spacing w:after="0" w:line="480" w:lineRule="auto"/>
        <w:rPr>
          <w:rFonts w:ascii="Times New Roman" w:hAnsi="Times New Roman" w:cs="Times New Roman"/>
          <w:sz w:val="24"/>
          <w:szCs w:val="24"/>
        </w:rPr>
      </w:pPr>
    </w:p>
    <w:p w14:paraId="0815D153" w14:textId="77777777" w:rsidR="0008177B" w:rsidRDefault="0008177B" w:rsidP="00DB14D3">
      <w:pPr>
        <w:spacing w:after="0" w:line="480" w:lineRule="auto"/>
        <w:rPr>
          <w:rFonts w:ascii="Times New Roman" w:hAnsi="Times New Roman" w:cs="Times New Roman"/>
          <w:sz w:val="24"/>
          <w:szCs w:val="24"/>
        </w:rPr>
      </w:pPr>
    </w:p>
    <w:p w14:paraId="480C0FE1" w14:textId="77777777" w:rsidR="0008177B" w:rsidRDefault="0008177B" w:rsidP="00DB14D3">
      <w:pPr>
        <w:spacing w:after="0" w:line="480" w:lineRule="auto"/>
        <w:rPr>
          <w:rFonts w:ascii="Times New Roman" w:hAnsi="Times New Roman" w:cs="Times New Roman"/>
          <w:sz w:val="24"/>
          <w:szCs w:val="24"/>
        </w:rPr>
      </w:pPr>
    </w:p>
    <w:p w14:paraId="11CA0375" w14:textId="77777777" w:rsidR="0008177B" w:rsidRDefault="0008177B" w:rsidP="00DB14D3">
      <w:pPr>
        <w:spacing w:after="0" w:line="480" w:lineRule="auto"/>
        <w:rPr>
          <w:rFonts w:ascii="Times New Roman" w:hAnsi="Times New Roman" w:cs="Times New Roman"/>
          <w:sz w:val="24"/>
          <w:szCs w:val="24"/>
        </w:rPr>
      </w:pPr>
    </w:p>
    <w:p w14:paraId="0DF35561" w14:textId="6B221867" w:rsidR="008E7ED8" w:rsidRDefault="008D7B66" w:rsidP="00DB14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Fruit of the Poisonous Tree</w:t>
      </w:r>
    </w:p>
    <w:p w14:paraId="4B1F34B7" w14:textId="77777777" w:rsidR="0008177B" w:rsidRDefault="008D7B66" w:rsidP="00DB14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8D7B66" w:rsidP="00DB14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DB14D3">
      <w:pPr>
        <w:spacing w:after="0" w:line="480" w:lineRule="auto"/>
        <w:jc w:val="center"/>
        <w:rPr>
          <w:rFonts w:ascii="Times New Roman" w:hAnsi="Times New Roman" w:cs="Times New Roman"/>
          <w:sz w:val="24"/>
          <w:szCs w:val="24"/>
        </w:rPr>
      </w:pPr>
    </w:p>
    <w:p w14:paraId="2358F66D" w14:textId="77777777" w:rsidR="00A106AF" w:rsidRDefault="00A106AF" w:rsidP="00DB14D3">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3AAF94F8" w14:textId="13675AF7" w:rsidR="00AC5FA0" w:rsidRDefault="008D7B66" w:rsidP="008E5276">
      <w:pPr>
        <w:spacing w:line="480" w:lineRule="auto"/>
        <w:jc w:val="center"/>
        <w:rPr>
          <w:rFonts w:ascii="Times New Roman" w:hAnsi="Times New Roman" w:cs="Times New Roman"/>
          <w:b/>
          <w:sz w:val="24"/>
          <w:szCs w:val="24"/>
        </w:rPr>
      </w:pPr>
      <w:r w:rsidRPr="008E5276">
        <w:rPr>
          <w:rFonts w:ascii="Times New Roman" w:hAnsi="Times New Roman" w:cs="Times New Roman"/>
          <w:b/>
          <w:sz w:val="24"/>
          <w:szCs w:val="24"/>
        </w:rPr>
        <w:lastRenderedPageBreak/>
        <w:t>Fruit of the Poisonous Tree</w:t>
      </w:r>
    </w:p>
    <w:p w14:paraId="66F3420B" w14:textId="1BEF601C" w:rsidR="008E5276" w:rsidRDefault="008D7B66" w:rsidP="006C6C0D">
      <w:pPr>
        <w:spacing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Introduction</w:t>
      </w:r>
    </w:p>
    <w:p w14:paraId="4946E245" w14:textId="64DFEBA5" w:rsidR="006C6C0D" w:rsidRDefault="008D7B66" w:rsidP="0086450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“Fruit of Poisonous Tree” is a doctrine that aids in extending the exclusionary rule. This makes the evidence prohibited in court if it was obtained illegally. It can be seen through the metaphor as we</w:t>
      </w:r>
      <w:r w:rsidR="000D589B">
        <w:rPr>
          <w:rFonts w:ascii="Times New Roman" w:hAnsi="Times New Roman" w:cs="Times New Roman"/>
          <w:sz w:val="24"/>
          <w:szCs w:val="24"/>
        </w:rPr>
        <w:t xml:space="preserve">ll if the evidence is tainted (tree), </w:t>
      </w:r>
      <w:r>
        <w:rPr>
          <w:rFonts w:ascii="Times New Roman" w:hAnsi="Times New Roman" w:cs="Times New Roman"/>
          <w:sz w:val="24"/>
          <w:szCs w:val="24"/>
        </w:rPr>
        <w:t>then the</w:t>
      </w:r>
      <w:r w:rsidR="009F1B94">
        <w:rPr>
          <w:rFonts w:ascii="Times New Roman" w:hAnsi="Times New Roman" w:cs="Times New Roman"/>
          <w:sz w:val="24"/>
          <w:szCs w:val="24"/>
        </w:rPr>
        <w:t xml:space="preserve"> derivatives</w:t>
      </w:r>
      <w:r w:rsidR="000D589B">
        <w:rPr>
          <w:rFonts w:ascii="Times New Roman" w:hAnsi="Times New Roman" w:cs="Times New Roman"/>
          <w:sz w:val="24"/>
          <w:szCs w:val="24"/>
        </w:rPr>
        <w:t xml:space="preserve"> (fruit)</w:t>
      </w:r>
      <w:r>
        <w:rPr>
          <w:rFonts w:ascii="Times New Roman" w:hAnsi="Times New Roman" w:cs="Times New Roman"/>
          <w:sz w:val="24"/>
          <w:szCs w:val="24"/>
        </w:rPr>
        <w:t xml:space="preserve"> t</w:t>
      </w:r>
      <w:r w:rsidR="009F1B94">
        <w:rPr>
          <w:rFonts w:ascii="Times New Roman" w:hAnsi="Times New Roman" w:cs="Times New Roman"/>
          <w:sz w:val="24"/>
          <w:szCs w:val="24"/>
        </w:rPr>
        <w:t>hat are</w:t>
      </w:r>
      <w:r>
        <w:rPr>
          <w:rFonts w:ascii="Times New Roman" w:hAnsi="Times New Roman" w:cs="Times New Roman"/>
          <w:sz w:val="24"/>
          <w:szCs w:val="24"/>
        </w:rPr>
        <w:t xml:space="preserve"> obtained from</w:t>
      </w:r>
      <w:r w:rsidR="009F1B94">
        <w:rPr>
          <w:rFonts w:ascii="Times New Roman" w:hAnsi="Times New Roman" w:cs="Times New Roman"/>
          <w:sz w:val="24"/>
          <w:szCs w:val="24"/>
        </w:rPr>
        <w:t xml:space="preserve"> it are</w:t>
      </w:r>
      <w:r>
        <w:rPr>
          <w:rFonts w:ascii="Times New Roman" w:hAnsi="Times New Roman" w:cs="Times New Roman"/>
          <w:sz w:val="24"/>
          <w:szCs w:val="24"/>
        </w:rPr>
        <w:t xml:space="preserve"> also contaminated.  The decision of Silverthorne Lumber Co. v. United States in 1920 established the doctrine. Justice Frankfurter gave the doctrine the phrase "Fruit of the Poisonous</w:t>
      </w:r>
      <w:r w:rsidR="006E7D42">
        <w:rPr>
          <w:rFonts w:ascii="Times New Roman" w:hAnsi="Times New Roman" w:cs="Times New Roman"/>
          <w:sz w:val="24"/>
          <w:szCs w:val="24"/>
        </w:rPr>
        <w:t xml:space="preserve"> Tree</w:t>
      </w:r>
      <w:r>
        <w:rPr>
          <w:rFonts w:ascii="Times New Roman" w:hAnsi="Times New Roman" w:cs="Times New Roman"/>
          <w:sz w:val="24"/>
          <w:szCs w:val="24"/>
        </w:rPr>
        <w:t xml:space="preserve">” </w:t>
      </w:r>
      <w:r w:rsidR="006E7D42">
        <w:rPr>
          <w:rFonts w:ascii="Times New Roman" w:hAnsi="Times New Roman" w:cs="Times New Roman"/>
          <w:sz w:val="24"/>
          <w:szCs w:val="24"/>
        </w:rPr>
        <w:t>in his opinion in the Nardone v. United States case.</w:t>
      </w:r>
      <w:r w:rsidR="009F1B94">
        <w:rPr>
          <w:rFonts w:ascii="Times New Roman" w:hAnsi="Times New Roman" w:cs="Times New Roman"/>
          <w:sz w:val="24"/>
          <w:szCs w:val="24"/>
        </w:rPr>
        <w:t xml:space="preserve"> He made it very clear that any evidence that is obtained through illegal means and by breaching a citizen's privacy will not be permissible in the court of law. </w:t>
      </w:r>
      <w:r w:rsidR="006E7D42">
        <w:rPr>
          <w:rFonts w:ascii="Times New Roman" w:hAnsi="Times New Roman" w:cs="Times New Roman"/>
          <w:sz w:val="24"/>
          <w:szCs w:val="24"/>
        </w:rPr>
        <w:t xml:space="preserve"> This pap</w:t>
      </w:r>
      <w:r w:rsidR="009F1B94">
        <w:rPr>
          <w:rFonts w:ascii="Times New Roman" w:hAnsi="Times New Roman" w:cs="Times New Roman"/>
          <w:sz w:val="24"/>
          <w:szCs w:val="24"/>
        </w:rPr>
        <w:t>er will discuss the pros and cons of the “fruit of a poisonous tree” doctrine and the “exclusionary rule” in detail</w:t>
      </w:r>
      <w:r w:rsidR="006E7D42">
        <w:rPr>
          <w:rFonts w:ascii="Times New Roman" w:hAnsi="Times New Roman" w:cs="Times New Roman"/>
          <w:sz w:val="24"/>
          <w:szCs w:val="24"/>
        </w:rPr>
        <w:t xml:space="preserve">. </w:t>
      </w:r>
    </w:p>
    <w:p w14:paraId="2B2CB79D" w14:textId="2E3B1468" w:rsidR="006E7D42" w:rsidRPr="006E7D42" w:rsidRDefault="008D7B66" w:rsidP="006E7D42">
      <w:pPr>
        <w:spacing w:line="480" w:lineRule="auto"/>
        <w:jc w:val="center"/>
        <w:rPr>
          <w:rFonts w:ascii="Times New Roman" w:hAnsi="Times New Roman" w:cs="Times New Roman"/>
          <w:b/>
          <w:sz w:val="24"/>
          <w:szCs w:val="24"/>
        </w:rPr>
      </w:pPr>
      <w:r w:rsidRPr="006E7D42">
        <w:rPr>
          <w:rFonts w:ascii="Times New Roman" w:hAnsi="Times New Roman" w:cs="Times New Roman"/>
          <w:b/>
          <w:sz w:val="24"/>
          <w:szCs w:val="24"/>
        </w:rPr>
        <w:t>Discussion</w:t>
      </w:r>
    </w:p>
    <w:p w14:paraId="7AE6E8DF" w14:textId="3FE63B87" w:rsidR="00AB08EA" w:rsidRDefault="008D7B66" w:rsidP="006E7D42">
      <w:pPr>
        <w:spacing w:line="480" w:lineRule="auto"/>
        <w:rPr>
          <w:rFonts w:ascii="Times New Roman" w:hAnsi="Times New Roman" w:cs="Times New Roman"/>
          <w:sz w:val="24"/>
          <w:szCs w:val="24"/>
        </w:rPr>
      </w:pPr>
      <w:r>
        <w:rPr>
          <w:rFonts w:ascii="Times New Roman" w:hAnsi="Times New Roman" w:cs="Times New Roman"/>
          <w:sz w:val="24"/>
          <w:szCs w:val="24"/>
        </w:rPr>
        <w:tab/>
        <w:t>Similar to the exclusionary rule, there are three main exceptions to the</w:t>
      </w:r>
      <w:r w:rsidR="0005556E">
        <w:rPr>
          <w:rFonts w:ascii="Times New Roman" w:hAnsi="Times New Roman" w:cs="Times New Roman"/>
          <w:sz w:val="24"/>
          <w:szCs w:val="24"/>
        </w:rPr>
        <w:t xml:space="preserve"> fruit of the poisonous tree</w:t>
      </w:r>
      <w:r>
        <w:rPr>
          <w:rFonts w:ascii="Times New Roman" w:hAnsi="Times New Roman" w:cs="Times New Roman"/>
          <w:sz w:val="24"/>
          <w:szCs w:val="24"/>
        </w:rPr>
        <w:t xml:space="preserve"> doctrine. The evidence will not be excluded in the case:</w:t>
      </w:r>
    </w:p>
    <w:p w14:paraId="34898562" w14:textId="49F474AD" w:rsidR="00AB08EA" w:rsidRDefault="008D7B66" w:rsidP="00AB08E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f it came to discovery from a source that was free of the illegal action.</w:t>
      </w:r>
    </w:p>
    <w:p w14:paraId="768791E2" w14:textId="3CF5E36F" w:rsidR="00AB08EA" w:rsidRDefault="008D7B66" w:rsidP="00AB08E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evidence getting discovered was unavoidable.</w:t>
      </w:r>
    </w:p>
    <w:p w14:paraId="5D2D54BE" w14:textId="08EBAD5F" w:rsidR="00AB08EA" w:rsidRDefault="008D7B66" w:rsidP="00AB08E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If there is tempering am</w:t>
      </w:r>
      <w:r w:rsidR="0005556E">
        <w:rPr>
          <w:rFonts w:ascii="Times New Roman" w:hAnsi="Times New Roman" w:cs="Times New Roman"/>
          <w:sz w:val="24"/>
          <w:szCs w:val="24"/>
        </w:rPr>
        <w:t>id the discovery</w:t>
      </w:r>
      <w:r>
        <w:rPr>
          <w:rFonts w:ascii="Times New Roman" w:hAnsi="Times New Roman" w:cs="Times New Roman"/>
          <w:sz w:val="24"/>
          <w:szCs w:val="24"/>
        </w:rPr>
        <w:t xml:space="preserve"> of the evidence and the illegal activity. </w:t>
      </w:r>
    </w:p>
    <w:p w14:paraId="346CC61D" w14:textId="08EB448C" w:rsidR="00AB08EA" w:rsidRDefault="008D7B66" w:rsidP="00AB08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if the prime evidence was obtained </w:t>
      </w:r>
      <w:r>
        <w:rPr>
          <w:rFonts w:ascii="Times New Roman" w:hAnsi="Times New Roman" w:cs="Times New Roman"/>
          <w:sz w:val="24"/>
          <w:szCs w:val="24"/>
        </w:rPr>
        <w:t>illegally, yet it is permissible underneath the good-faith ex</w:t>
      </w:r>
      <w:r w:rsidR="00571414">
        <w:rPr>
          <w:rFonts w:ascii="Times New Roman" w:hAnsi="Times New Roman" w:cs="Times New Roman"/>
          <w:sz w:val="24"/>
          <w:szCs w:val="24"/>
        </w:rPr>
        <w:t>ception, its byproducts (fruit) can also be acceptable</w:t>
      </w:r>
      <w:r w:rsidR="009F1B94">
        <w:rPr>
          <w:rFonts w:ascii="Times New Roman" w:hAnsi="Times New Roman" w:cs="Times New Roman"/>
          <w:sz w:val="24"/>
          <w:szCs w:val="24"/>
        </w:rPr>
        <w:t xml:space="preserve"> (Lemley, </w:t>
      </w:r>
      <w:r w:rsidR="009F1B94" w:rsidRPr="008E5276">
        <w:rPr>
          <w:rFonts w:ascii="Times New Roman" w:hAnsi="Times New Roman" w:cs="Times New Roman"/>
          <w:sz w:val="24"/>
          <w:szCs w:val="24"/>
        </w:rPr>
        <w:t>2017)</w:t>
      </w:r>
      <w:r w:rsidR="00571414">
        <w:rPr>
          <w:rFonts w:ascii="Times New Roman" w:hAnsi="Times New Roman" w:cs="Times New Roman"/>
          <w:sz w:val="24"/>
          <w:szCs w:val="24"/>
        </w:rPr>
        <w:t xml:space="preserve">. When it comes to the Silverthorne Lumber Co. v. United States case, it was a US Supreme Court case. It was pretty simple, Silverthorne tried to escape paying the taxes. So, to </w:t>
      </w:r>
      <w:r w:rsidR="00571414">
        <w:rPr>
          <w:rFonts w:ascii="Times New Roman" w:hAnsi="Times New Roman" w:cs="Times New Roman"/>
          <w:sz w:val="24"/>
          <w:szCs w:val="24"/>
        </w:rPr>
        <w:lastRenderedPageBreak/>
        <w:t xml:space="preserve">cater to that </w:t>
      </w:r>
      <w:r w:rsidR="00340C24">
        <w:rPr>
          <w:rFonts w:ascii="Times New Roman" w:hAnsi="Times New Roman" w:cs="Times New Roman"/>
          <w:sz w:val="24"/>
          <w:szCs w:val="24"/>
        </w:rPr>
        <w:t xml:space="preserve">the Federal agents apprehended all Silverthorne’s tax books. They also created copies of all the tax book records. The main issue of this case was that </w:t>
      </w:r>
      <w:r w:rsidR="0005556E">
        <w:rPr>
          <w:rFonts w:ascii="Times New Roman" w:hAnsi="Times New Roman" w:cs="Times New Roman"/>
          <w:sz w:val="24"/>
          <w:szCs w:val="24"/>
        </w:rPr>
        <w:t xml:space="preserve">are </w:t>
      </w:r>
      <w:r w:rsidR="00340C24">
        <w:rPr>
          <w:rFonts w:ascii="Times New Roman" w:hAnsi="Times New Roman" w:cs="Times New Roman"/>
          <w:sz w:val="24"/>
          <w:szCs w:val="24"/>
        </w:rPr>
        <w:t>the byproducts of the illegible evidence admissible in the court of law? The ruling that was delivered by then judge Oliver Wendell Holmes, Jr., suggested that if the police are given the permission to get derivatives it would cause problems. He thought by doing so the police will be encouraged to evade the Fourth Amendment. Hence, the illegal tax book record copies were considered tainted and</w:t>
      </w:r>
      <w:r w:rsidR="0005556E">
        <w:rPr>
          <w:rFonts w:ascii="Times New Roman" w:hAnsi="Times New Roman" w:cs="Times New Roman"/>
          <w:sz w:val="24"/>
          <w:szCs w:val="24"/>
        </w:rPr>
        <w:t xml:space="preserve"> they were</w:t>
      </w:r>
      <w:r w:rsidR="00340C24">
        <w:rPr>
          <w:rFonts w:ascii="Times New Roman" w:hAnsi="Times New Roman" w:cs="Times New Roman"/>
          <w:sz w:val="24"/>
          <w:szCs w:val="24"/>
        </w:rPr>
        <w:t xml:space="preserve"> prohibited. This led to the formation of the doctrine “fruit of the poisonous tree.” </w:t>
      </w:r>
    </w:p>
    <w:p w14:paraId="65470134" w14:textId="77777777" w:rsidR="0005556E" w:rsidRDefault="008D7B66" w:rsidP="00AB08EA">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Coming to the Nardone v. United States 1939, the ma</w:t>
      </w:r>
      <w:r w:rsidR="00C97B24">
        <w:rPr>
          <w:rFonts w:ascii="Times New Roman" w:hAnsi="Times New Roman" w:cs="Times New Roman"/>
          <w:sz w:val="24"/>
          <w:szCs w:val="24"/>
        </w:rPr>
        <w:t xml:space="preserve">in question was </w:t>
      </w:r>
      <w:r>
        <w:rPr>
          <w:rFonts w:ascii="Times New Roman" w:hAnsi="Times New Roman" w:cs="Times New Roman"/>
          <w:sz w:val="24"/>
          <w:szCs w:val="24"/>
        </w:rPr>
        <w:t>that in a trial</w:t>
      </w:r>
      <w:r w:rsidR="00C97B24">
        <w:rPr>
          <w:rFonts w:ascii="Times New Roman" w:hAnsi="Times New Roman" w:cs="Times New Roman"/>
          <w:sz w:val="24"/>
          <w:szCs w:val="24"/>
        </w:rPr>
        <w:t xml:space="preserve"> occurring in the federal court, is it permissible to present evidence procured by tapping wires? The tapping of telephone wires is the violation of the Communication Act of 1934, hence it is not permissible. Any knowledge that was gained by hearing such a conversation is not allowed in the court of law. Nardone was taken in under the accusation of fraud on the revenue</w:t>
      </w:r>
      <w:r w:rsidR="009F1B94">
        <w:rPr>
          <w:rFonts w:ascii="Times New Roman" w:hAnsi="Times New Roman" w:cs="Times New Roman"/>
          <w:sz w:val="24"/>
          <w:szCs w:val="24"/>
        </w:rPr>
        <w:t xml:space="preserve"> (Lemley, </w:t>
      </w:r>
      <w:r w:rsidR="009F1B94" w:rsidRPr="008E5276">
        <w:rPr>
          <w:rFonts w:ascii="Times New Roman" w:hAnsi="Times New Roman" w:cs="Times New Roman"/>
          <w:sz w:val="24"/>
          <w:szCs w:val="24"/>
        </w:rPr>
        <w:t>2017)</w:t>
      </w:r>
      <w:r w:rsidR="00C97B24">
        <w:rPr>
          <w:rFonts w:ascii="Times New Roman" w:hAnsi="Times New Roman" w:cs="Times New Roman"/>
          <w:sz w:val="24"/>
          <w:szCs w:val="24"/>
        </w:rPr>
        <w:t>. However, the evidence was tainted as it was obtained through illegal means which breached</w:t>
      </w:r>
      <w:r>
        <w:rPr>
          <w:rFonts w:ascii="Times New Roman" w:hAnsi="Times New Roman" w:cs="Times New Roman"/>
          <w:sz w:val="24"/>
          <w:szCs w:val="24"/>
        </w:rPr>
        <w:t xml:space="preserve"> the Communication Act of 1934.</w:t>
      </w:r>
    </w:p>
    <w:p w14:paraId="0164628D" w14:textId="72DDE6CC" w:rsidR="00340C24" w:rsidRDefault="008D7B66" w:rsidP="00D06C20">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Hav</w:t>
      </w:r>
      <w:r>
        <w:rPr>
          <w:rFonts w:ascii="Times New Roman" w:hAnsi="Times New Roman" w:cs="Times New Roman"/>
          <w:sz w:val="24"/>
          <w:szCs w:val="24"/>
        </w:rPr>
        <w:t>ing said everything, there</w:t>
      </w:r>
      <w:r w:rsidR="009F1B94">
        <w:rPr>
          <w:rFonts w:ascii="Times New Roman" w:hAnsi="Times New Roman" w:cs="Times New Roman"/>
          <w:sz w:val="24"/>
          <w:szCs w:val="24"/>
        </w:rPr>
        <w:t xml:space="preserve"> are certain exceptions to the exclusionary rule as well. The evidence is not denied in case of: </w:t>
      </w:r>
    </w:p>
    <w:p w14:paraId="2BA6C595" w14:textId="01C7FC80" w:rsidR="009F1B94" w:rsidRDefault="008D7B66" w:rsidP="009F1B9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Independent Source Doctrine</w:t>
      </w:r>
    </w:p>
    <w:p w14:paraId="22A07C29" w14:textId="41D32F42" w:rsidR="009F1B94" w:rsidRDefault="008D7B66" w:rsidP="009F1B9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Good Faith Exception</w:t>
      </w:r>
    </w:p>
    <w:p w14:paraId="702E788A" w14:textId="7E89565E" w:rsidR="009F1B94" w:rsidRDefault="008D7B66" w:rsidP="009F1B9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Inevitable Discovery Doctrine</w:t>
      </w:r>
    </w:p>
    <w:p w14:paraId="5DC8E1BF" w14:textId="5FDE6595" w:rsidR="009F1B94" w:rsidRDefault="008D7B66" w:rsidP="009F1B9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Attenuation Doctrine</w:t>
      </w:r>
    </w:p>
    <w:p w14:paraId="75C34942" w14:textId="33235D7D" w:rsidR="009F1B94" w:rsidRDefault="008D7B66" w:rsidP="009F1B9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Evidence Admissible for Impeachm</w:t>
      </w:r>
      <w:r>
        <w:rPr>
          <w:rFonts w:ascii="Times New Roman" w:hAnsi="Times New Roman" w:cs="Times New Roman"/>
          <w:sz w:val="24"/>
          <w:szCs w:val="24"/>
        </w:rPr>
        <w:t>ent</w:t>
      </w:r>
    </w:p>
    <w:p w14:paraId="209299CF" w14:textId="6EC647BB" w:rsidR="009F1B94" w:rsidRPr="009F1B94" w:rsidRDefault="008D7B66" w:rsidP="009F1B9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Qualified Immunity</w:t>
      </w:r>
    </w:p>
    <w:p w14:paraId="3CA5DB9F" w14:textId="45EC02B7" w:rsidR="009E54DC" w:rsidRDefault="008D7B66" w:rsidP="00C31CA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When it comes to Exclusionary Rule, it prohibits the government from making use out of the majority of the evidence collected in the violation of the Constitution of the United States. The decision that was made in Mapp v. Ohio recog</w:t>
      </w:r>
      <w:r>
        <w:rPr>
          <w:rFonts w:ascii="Times New Roman" w:hAnsi="Times New Roman" w:cs="Times New Roman"/>
          <w:sz w:val="24"/>
          <w:szCs w:val="24"/>
        </w:rPr>
        <w:t>nized the exclusionary rule is applied to any evidence that is gained through means which are in violation of the Fourth Amendment. Further, the evidence that is obtained in violation of the 5</w:t>
      </w:r>
      <w:r w:rsidRPr="009E54DC">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9E54DC">
        <w:rPr>
          <w:rFonts w:ascii="Times New Roman" w:hAnsi="Times New Roman" w:cs="Times New Roman"/>
          <w:sz w:val="24"/>
          <w:szCs w:val="24"/>
          <w:vertAlign w:val="superscript"/>
        </w:rPr>
        <w:t>t</w:t>
      </w:r>
      <w:r>
        <w:rPr>
          <w:rFonts w:ascii="Times New Roman" w:hAnsi="Times New Roman" w:cs="Times New Roman"/>
          <w:sz w:val="24"/>
          <w:szCs w:val="24"/>
          <w:vertAlign w:val="superscript"/>
        </w:rPr>
        <w:t xml:space="preserve">h </w:t>
      </w:r>
      <w:r>
        <w:rPr>
          <w:rFonts w:ascii="Times New Roman" w:hAnsi="Times New Roman" w:cs="Times New Roman"/>
          <w:sz w:val="24"/>
          <w:szCs w:val="24"/>
        </w:rPr>
        <w:t>Amendment will also not be permissible</w:t>
      </w:r>
      <w:r w:rsidR="009F1B94">
        <w:rPr>
          <w:rFonts w:ascii="Times New Roman" w:hAnsi="Times New Roman" w:cs="Times New Roman"/>
          <w:sz w:val="24"/>
          <w:szCs w:val="24"/>
        </w:rPr>
        <w:t xml:space="preserve"> </w:t>
      </w:r>
      <w:r w:rsidR="0005556E">
        <w:rPr>
          <w:rFonts w:ascii="Times New Roman" w:hAnsi="Times New Roman" w:cs="Times New Roman"/>
          <w:sz w:val="24"/>
          <w:szCs w:val="24"/>
        </w:rPr>
        <w:t xml:space="preserve">either </w:t>
      </w:r>
      <w:r w:rsidR="009F1B94" w:rsidRPr="009F1B94">
        <w:rPr>
          <w:rFonts w:ascii="Times New Roman" w:hAnsi="Times New Roman" w:cs="Times New Roman"/>
          <w:sz w:val="24"/>
          <w:szCs w:val="24"/>
        </w:rPr>
        <w:t>(Manojlović &amp; Jović, 2018)</w:t>
      </w:r>
      <w:r>
        <w:rPr>
          <w:rFonts w:ascii="Times New Roman" w:hAnsi="Times New Roman" w:cs="Times New Roman"/>
          <w:sz w:val="24"/>
          <w:szCs w:val="24"/>
        </w:rPr>
        <w:t xml:space="preserve">. However, these rules do not work for civil cases, which are inclusive of deportation trials. </w:t>
      </w:r>
    </w:p>
    <w:p w14:paraId="6CC91218" w14:textId="11F166FB" w:rsidR="00C31CAC" w:rsidRDefault="008D7B66" w:rsidP="00C31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many cases in which the exclusionary rule is deemed to be controversial. Hypothetically speaking, if the police stop a driver for a</w:t>
      </w:r>
      <w:r>
        <w:rPr>
          <w:rFonts w:ascii="Times New Roman" w:hAnsi="Times New Roman" w:cs="Times New Roman"/>
          <w:sz w:val="24"/>
          <w:szCs w:val="24"/>
        </w:rPr>
        <w:t xml:space="preserve"> simple speeding problem, and in the development of citation they find cocaine in one of the car's compartments. If per se, the driver did not give permission for the search and the police did not have a proper cause, this act can be deemed illegal under t</w:t>
      </w:r>
      <w:r>
        <w:rPr>
          <w:rFonts w:ascii="Times New Roman" w:hAnsi="Times New Roman" w:cs="Times New Roman"/>
          <w:sz w:val="24"/>
          <w:szCs w:val="24"/>
        </w:rPr>
        <w:t>he 4</w:t>
      </w:r>
      <w:r w:rsidRPr="00C31CAC">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In order to appeal for the exclusionary rule, the defendant will claim that the drugs were illegally detained. One way or the other, the defense will have to prove that the victim’s rights were violated</w:t>
      </w:r>
      <w:r w:rsidR="009F1B94">
        <w:rPr>
          <w:rFonts w:ascii="Times New Roman" w:hAnsi="Times New Roman" w:cs="Times New Roman"/>
          <w:sz w:val="24"/>
          <w:szCs w:val="24"/>
        </w:rPr>
        <w:t xml:space="preserve"> </w:t>
      </w:r>
      <w:r w:rsidR="009F1B94" w:rsidRPr="009F1B94">
        <w:rPr>
          <w:rFonts w:ascii="Times New Roman" w:hAnsi="Times New Roman" w:cs="Times New Roman"/>
          <w:sz w:val="24"/>
          <w:szCs w:val="24"/>
        </w:rPr>
        <w:t>(Manojlović &amp; Jović, 2018)</w:t>
      </w:r>
      <w:r>
        <w:rPr>
          <w:rFonts w:ascii="Times New Roman" w:hAnsi="Times New Roman" w:cs="Times New Roman"/>
          <w:sz w:val="24"/>
          <w:szCs w:val="24"/>
        </w:rPr>
        <w:t xml:space="preserve">. By </w:t>
      </w:r>
      <w:r>
        <w:rPr>
          <w:rFonts w:ascii="Times New Roman" w:hAnsi="Times New Roman" w:cs="Times New Roman"/>
          <w:sz w:val="24"/>
          <w:szCs w:val="24"/>
        </w:rPr>
        <w:t>doing so, the main evidence (Cocaine) will be repressed in pending. Further, based on a few leads if the police decide to search an individual's house without consent or cause, whatever the nature of the evidence</w:t>
      </w:r>
      <w:r w:rsidR="00E836F4">
        <w:rPr>
          <w:rFonts w:ascii="Times New Roman" w:hAnsi="Times New Roman" w:cs="Times New Roman"/>
          <w:sz w:val="24"/>
          <w:szCs w:val="24"/>
        </w:rPr>
        <w:t xml:space="preserve"> the proof will be suppressed. </w:t>
      </w:r>
    </w:p>
    <w:p w14:paraId="3B7C277F" w14:textId="4622E2D7" w:rsidR="00E836F4" w:rsidRPr="00E836F4" w:rsidRDefault="008D7B66" w:rsidP="00E836F4">
      <w:pPr>
        <w:spacing w:line="480" w:lineRule="auto"/>
        <w:jc w:val="center"/>
        <w:rPr>
          <w:rFonts w:ascii="Times New Roman" w:hAnsi="Times New Roman" w:cs="Times New Roman"/>
          <w:b/>
          <w:sz w:val="24"/>
          <w:szCs w:val="24"/>
        </w:rPr>
      </w:pPr>
      <w:r w:rsidRPr="00E836F4">
        <w:rPr>
          <w:rFonts w:ascii="Times New Roman" w:hAnsi="Times New Roman" w:cs="Times New Roman"/>
          <w:b/>
          <w:sz w:val="24"/>
          <w:szCs w:val="24"/>
        </w:rPr>
        <w:t>Conclusion</w:t>
      </w:r>
    </w:p>
    <w:p w14:paraId="43651A7C" w14:textId="7AAEB30B" w:rsidR="00E836F4" w:rsidRDefault="008D7B66" w:rsidP="00E836F4">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here is no doubt in the fact that law enforcement can work in different ways. There are go</w:t>
      </w:r>
      <w:r w:rsidR="0005556E">
        <w:rPr>
          <w:rFonts w:ascii="Times New Roman" w:hAnsi="Times New Roman" w:cs="Times New Roman"/>
          <w:sz w:val="24"/>
          <w:szCs w:val="24"/>
        </w:rPr>
        <w:t xml:space="preserve">ing to be times when the impact </w:t>
      </w:r>
      <w:r>
        <w:rPr>
          <w:rFonts w:ascii="Times New Roman" w:hAnsi="Times New Roman" w:cs="Times New Roman"/>
          <w:sz w:val="24"/>
          <w:szCs w:val="24"/>
        </w:rPr>
        <w:t>will be positive, but on certain occasions, the effect can be negative. Both the "fruit of the poisonous tree" and the exclusionary ru</w:t>
      </w:r>
      <w:r>
        <w:rPr>
          <w:rFonts w:ascii="Times New Roman" w:hAnsi="Times New Roman" w:cs="Times New Roman"/>
          <w:sz w:val="24"/>
          <w:szCs w:val="24"/>
        </w:rPr>
        <w:t xml:space="preserve">le have pros and cons. One of the worst outcomes of both laws has been seen in rape cases and drug abuse cases. </w:t>
      </w:r>
      <w:r>
        <w:rPr>
          <w:rFonts w:ascii="Times New Roman" w:hAnsi="Times New Roman" w:cs="Times New Roman"/>
          <w:sz w:val="24"/>
          <w:szCs w:val="24"/>
        </w:rPr>
        <w:lastRenderedPageBreak/>
        <w:t>However, the privacy of the general public should always be kept under consideration whenever there are any kind of leads regarding illegal acti</w:t>
      </w:r>
      <w:r>
        <w:rPr>
          <w:rFonts w:ascii="Times New Roman" w:hAnsi="Times New Roman" w:cs="Times New Roman"/>
          <w:sz w:val="24"/>
          <w:szCs w:val="24"/>
        </w:rPr>
        <w:t>vity. However, the police can ask for a search warrant to get the information that they want and the general public should not deny it. The reason behind it is the public's own safety. There is no doubt in the fact</w:t>
      </w:r>
      <w:r w:rsidR="009F1B94">
        <w:rPr>
          <w:rFonts w:ascii="Times New Roman" w:hAnsi="Times New Roman" w:cs="Times New Roman"/>
          <w:sz w:val="24"/>
          <w:szCs w:val="24"/>
        </w:rPr>
        <w:t xml:space="preserve"> that the exceptions of warrants and inevitability are also applied to the cases as well. </w:t>
      </w:r>
    </w:p>
    <w:p w14:paraId="23CF4E65" w14:textId="77777777" w:rsidR="00E836F4" w:rsidRPr="00AB08EA" w:rsidRDefault="00E836F4" w:rsidP="00E836F4">
      <w:pPr>
        <w:spacing w:line="480" w:lineRule="auto"/>
        <w:ind w:firstLine="720"/>
        <w:jc w:val="center"/>
        <w:rPr>
          <w:rFonts w:ascii="Times New Roman" w:hAnsi="Times New Roman" w:cs="Times New Roman"/>
          <w:sz w:val="24"/>
          <w:szCs w:val="24"/>
        </w:rPr>
      </w:pPr>
    </w:p>
    <w:p w14:paraId="65E84D6E" w14:textId="77777777" w:rsidR="006C6C0D" w:rsidRPr="006C6C0D" w:rsidRDefault="006C6C0D" w:rsidP="006C6C0D">
      <w:pPr>
        <w:spacing w:line="480" w:lineRule="auto"/>
        <w:ind w:left="720" w:hanging="720"/>
        <w:rPr>
          <w:rFonts w:ascii="Times New Roman" w:hAnsi="Times New Roman" w:cs="Times New Roman"/>
          <w:sz w:val="24"/>
          <w:szCs w:val="24"/>
        </w:rPr>
      </w:pPr>
    </w:p>
    <w:p w14:paraId="6012C60A" w14:textId="4811C9D0" w:rsidR="00065A7C" w:rsidRPr="00DB14D3" w:rsidRDefault="008D7B66" w:rsidP="00DB14D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br w:type="page"/>
      </w:r>
    </w:p>
    <w:p w14:paraId="780E5CBE" w14:textId="245B5D30" w:rsidR="004A1256" w:rsidRDefault="008D7B66" w:rsidP="00DB14D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2CF09EC3" w14:textId="77777777" w:rsidR="006C6C0D" w:rsidRDefault="008D7B66" w:rsidP="006C6C0D">
      <w:pPr>
        <w:spacing w:line="480" w:lineRule="auto"/>
        <w:ind w:left="720" w:hanging="720"/>
        <w:rPr>
          <w:rFonts w:ascii="Times New Roman" w:hAnsi="Times New Roman" w:cs="Times New Roman"/>
          <w:sz w:val="24"/>
          <w:szCs w:val="24"/>
        </w:rPr>
      </w:pPr>
      <w:r w:rsidRPr="008E5276">
        <w:rPr>
          <w:rFonts w:ascii="Times New Roman" w:hAnsi="Times New Roman" w:cs="Times New Roman"/>
          <w:sz w:val="24"/>
          <w:szCs w:val="24"/>
        </w:rPr>
        <w:t>Lemley, M. A. (2017). The Fruit of the Poisonous Tree in IP Law. </w:t>
      </w:r>
      <w:r w:rsidRPr="008E5276">
        <w:rPr>
          <w:rFonts w:ascii="Times New Roman" w:hAnsi="Times New Roman" w:cs="Times New Roman"/>
          <w:i/>
          <w:iCs/>
          <w:sz w:val="24"/>
          <w:szCs w:val="24"/>
        </w:rPr>
        <w:t>Iowa L. Rev.</w:t>
      </w:r>
      <w:r w:rsidRPr="008E5276">
        <w:rPr>
          <w:rFonts w:ascii="Times New Roman" w:hAnsi="Times New Roman" w:cs="Times New Roman"/>
          <w:sz w:val="24"/>
          <w:szCs w:val="24"/>
        </w:rPr>
        <w:t>, </w:t>
      </w:r>
      <w:r w:rsidRPr="008E5276">
        <w:rPr>
          <w:rFonts w:ascii="Times New Roman" w:hAnsi="Times New Roman" w:cs="Times New Roman"/>
          <w:i/>
          <w:iCs/>
          <w:sz w:val="24"/>
          <w:szCs w:val="24"/>
        </w:rPr>
        <w:t>103</w:t>
      </w:r>
      <w:r w:rsidRPr="008E5276">
        <w:rPr>
          <w:rFonts w:ascii="Times New Roman" w:hAnsi="Times New Roman" w:cs="Times New Roman"/>
          <w:sz w:val="24"/>
          <w:szCs w:val="24"/>
        </w:rPr>
        <w:t>, 245.</w:t>
      </w:r>
    </w:p>
    <w:p w14:paraId="26076952" w14:textId="77777777" w:rsidR="006C6C0D" w:rsidRDefault="008D7B66" w:rsidP="006C6C0D">
      <w:pPr>
        <w:spacing w:line="480" w:lineRule="auto"/>
        <w:ind w:left="720" w:hanging="720"/>
        <w:rPr>
          <w:rFonts w:ascii="Times New Roman" w:hAnsi="Times New Roman" w:cs="Times New Roman"/>
          <w:sz w:val="24"/>
          <w:szCs w:val="24"/>
        </w:rPr>
      </w:pPr>
      <w:r w:rsidRPr="008E5276">
        <w:rPr>
          <w:rFonts w:ascii="Times New Roman" w:hAnsi="Times New Roman" w:cs="Times New Roman"/>
          <w:sz w:val="24"/>
          <w:szCs w:val="24"/>
        </w:rPr>
        <w:t>Manojlović, D., &amp; Jović</w:t>
      </w:r>
      <w:r w:rsidRPr="008E5276">
        <w:rPr>
          <w:rFonts w:ascii="Times New Roman" w:hAnsi="Times New Roman" w:cs="Times New Roman"/>
          <w:sz w:val="24"/>
          <w:szCs w:val="24"/>
        </w:rPr>
        <w:t>, V. (2018). Issuing search warrants based on the information obtained from police sources (A comparative research of adversial and continental legal system). </w:t>
      </w:r>
      <w:r w:rsidRPr="008E5276">
        <w:rPr>
          <w:rFonts w:ascii="Times New Roman" w:hAnsi="Times New Roman" w:cs="Times New Roman"/>
          <w:i/>
          <w:iCs/>
          <w:sz w:val="24"/>
          <w:szCs w:val="24"/>
        </w:rPr>
        <w:t>Strani pravni život</w:t>
      </w:r>
      <w:r w:rsidRPr="008E5276">
        <w:rPr>
          <w:rFonts w:ascii="Times New Roman" w:hAnsi="Times New Roman" w:cs="Times New Roman"/>
          <w:sz w:val="24"/>
          <w:szCs w:val="24"/>
        </w:rPr>
        <w:t>, </w:t>
      </w:r>
      <w:r w:rsidRPr="008E5276">
        <w:rPr>
          <w:rFonts w:ascii="Times New Roman" w:hAnsi="Times New Roman" w:cs="Times New Roman"/>
          <w:i/>
          <w:iCs/>
          <w:sz w:val="24"/>
          <w:szCs w:val="24"/>
        </w:rPr>
        <w:t>62</w:t>
      </w:r>
      <w:r w:rsidRPr="008E5276">
        <w:rPr>
          <w:rFonts w:ascii="Times New Roman" w:hAnsi="Times New Roman" w:cs="Times New Roman"/>
          <w:sz w:val="24"/>
          <w:szCs w:val="24"/>
        </w:rPr>
        <w:t>(4).</w:t>
      </w:r>
    </w:p>
    <w:p w14:paraId="05603766" w14:textId="6D9A04FF" w:rsidR="006C6C0D" w:rsidRDefault="006C6C0D" w:rsidP="006C6C0D">
      <w:pPr>
        <w:spacing w:line="480" w:lineRule="auto"/>
        <w:ind w:left="720" w:hanging="720"/>
        <w:rPr>
          <w:rFonts w:ascii="Times New Roman" w:hAnsi="Times New Roman" w:cs="Times New Roman"/>
          <w:sz w:val="24"/>
          <w:szCs w:val="24"/>
        </w:rPr>
      </w:pPr>
    </w:p>
    <w:p w14:paraId="7E060E38" w14:textId="75786562" w:rsidR="00C00B68" w:rsidRPr="00443BF4" w:rsidRDefault="00C00B68" w:rsidP="006C6C0D">
      <w:pPr>
        <w:spacing w:after="0" w:line="480" w:lineRule="auto"/>
        <w:rPr>
          <w:rFonts w:ascii="Times New Roman" w:hAnsi="Times New Roman" w:cs="Times New Roman"/>
          <w:sz w:val="24"/>
          <w:szCs w:val="24"/>
        </w:rPr>
      </w:pPr>
    </w:p>
    <w:sectPr w:rsidR="00C00B68"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70393" w14:textId="77777777" w:rsidR="008D7B66" w:rsidRDefault="008D7B66">
      <w:pPr>
        <w:spacing w:after="0" w:line="240" w:lineRule="auto"/>
      </w:pPr>
      <w:r>
        <w:separator/>
      </w:r>
    </w:p>
  </w:endnote>
  <w:endnote w:type="continuationSeparator" w:id="0">
    <w:p w14:paraId="56300D16" w14:textId="77777777" w:rsidR="008D7B66" w:rsidRDefault="008D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F07C7" w14:textId="77777777" w:rsidR="008D7B66" w:rsidRDefault="008D7B66">
      <w:pPr>
        <w:spacing w:after="0" w:line="240" w:lineRule="auto"/>
      </w:pPr>
      <w:r>
        <w:separator/>
      </w:r>
    </w:p>
  </w:footnote>
  <w:footnote w:type="continuationSeparator" w:id="0">
    <w:p w14:paraId="6BF74DBE" w14:textId="77777777" w:rsidR="008D7B66" w:rsidRDefault="008D7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40DEC154" w:rsidR="00A106AF" w:rsidRPr="0069793D" w:rsidRDefault="008D7B66"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ing Head:</w:t>
    </w:r>
    <w:r w:rsidR="008E5276">
      <w:rPr>
        <w:rFonts w:ascii="Times New Roman" w:hAnsi="Times New Roman" w:cs="Times New Roman"/>
        <w:sz w:val="20"/>
        <w:szCs w:val="20"/>
      </w:rPr>
      <w:t xml:space="preserve"> CRIMINAL JUSTICE</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D06C20">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09B3118E" w:rsidR="00A106AF" w:rsidRPr="003B0EAE" w:rsidRDefault="008D7B66"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CRIMINAL JUSTICE</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D06C20">
      <w:rPr>
        <w:rFonts w:ascii="Times New Roman" w:hAnsi="Times New Roman" w:cs="Times New Roman"/>
        <w:noProof/>
        <w:sz w:val="20"/>
        <w:szCs w:val="20"/>
      </w:rPr>
      <w:t>5</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33C2FE3C">
      <w:start w:val="1951"/>
      <w:numFmt w:val="bullet"/>
      <w:lvlText w:val="-"/>
      <w:lvlJc w:val="left"/>
      <w:pPr>
        <w:ind w:left="720" w:hanging="360"/>
      </w:pPr>
      <w:rPr>
        <w:rFonts w:ascii="Times New Roman" w:eastAsiaTheme="minorEastAsia" w:hAnsi="Times New Roman" w:cs="Times New Roman" w:hint="default"/>
      </w:rPr>
    </w:lvl>
    <w:lvl w:ilvl="1" w:tplc="DB969786" w:tentative="1">
      <w:start w:val="1"/>
      <w:numFmt w:val="bullet"/>
      <w:lvlText w:val="o"/>
      <w:lvlJc w:val="left"/>
      <w:pPr>
        <w:ind w:left="1440" w:hanging="360"/>
      </w:pPr>
      <w:rPr>
        <w:rFonts w:ascii="Courier New" w:hAnsi="Courier New" w:cs="Courier New" w:hint="default"/>
      </w:rPr>
    </w:lvl>
    <w:lvl w:ilvl="2" w:tplc="88B648BE" w:tentative="1">
      <w:start w:val="1"/>
      <w:numFmt w:val="bullet"/>
      <w:lvlText w:val=""/>
      <w:lvlJc w:val="left"/>
      <w:pPr>
        <w:ind w:left="2160" w:hanging="360"/>
      </w:pPr>
      <w:rPr>
        <w:rFonts w:ascii="Wingdings" w:hAnsi="Wingdings" w:hint="default"/>
      </w:rPr>
    </w:lvl>
    <w:lvl w:ilvl="3" w:tplc="03121BD6" w:tentative="1">
      <w:start w:val="1"/>
      <w:numFmt w:val="bullet"/>
      <w:lvlText w:val=""/>
      <w:lvlJc w:val="left"/>
      <w:pPr>
        <w:ind w:left="2880" w:hanging="360"/>
      </w:pPr>
      <w:rPr>
        <w:rFonts w:ascii="Symbol" w:hAnsi="Symbol" w:hint="default"/>
      </w:rPr>
    </w:lvl>
    <w:lvl w:ilvl="4" w:tplc="3D94B32C" w:tentative="1">
      <w:start w:val="1"/>
      <w:numFmt w:val="bullet"/>
      <w:lvlText w:val="o"/>
      <w:lvlJc w:val="left"/>
      <w:pPr>
        <w:ind w:left="3600" w:hanging="360"/>
      </w:pPr>
      <w:rPr>
        <w:rFonts w:ascii="Courier New" w:hAnsi="Courier New" w:cs="Courier New" w:hint="default"/>
      </w:rPr>
    </w:lvl>
    <w:lvl w:ilvl="5" w:tplc="39AE3680" w:tentative="1">
      <w:start w:val="1"/>
      <w:numFmt w:val="bullet"/>
      <w:lvlText w:val=""/>
      <w:lvlJc w:val="left"/>
      <w:pPr>
        <w:ind w:left="4320" w:hanging="360"/>
      </w:pPr>
      <w:rPr>
        <w:rFonts w:ascii="Wingdings" w:hAnsi="Wingdings" w:hint="default"/>
      </w:rPr>
    </w:lvl>
    <w:lvl w:ilvl="6" w:tplc="1576A8E4" w:tentative="1">
      <w:start w:val="1"/>
      <w:numFmt w:val="bullet"/>
      <w:lvlText w:val=""/>
      <w:lvlJc w:val="left"/>
      <w:pPr>
        <w:ind w:left="5040" w:hanging="360"/>
      </w:pPr>
      <w:rPr>
        <w:rFonts w:ascii="Symbol" w:hAnsi="Symbol" w:hint="default"/>
      </w:rPr>
    </w:lvl>
    <w:lvl w:ilvl="7" w:tplc="B7861416" w:tentative="1">
      <w:start w:val="1"/>
      <w:numFmt w:val="bullet"/>
      <w:lvlText w:val="o"/>
      <w:lvlJc w:val="left"/>
      <w:pPr>
        <w:ind w:left="5760" w:hanging="360"/>
      </w:pPr>
      <w:rPr>
        <w:rFonts w:ascii="Courier New" w:hAnsi="Courier New" w:cs="Courier New" w:hint="default"/>
      </w:rPr>
    </w:lvl>
    <w:lvl w:ilvl="8" w:tplc="066A77B2"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B8484F14">
      <w:start w:val="1"/>
      <w:numFmt w:val="decimal"/>
      <w:lvlText w:val="%1."/>
      <w:lvlJc w:val="left"/>
      <w:pPr>
        <w:ind w:left="720" w:hanging="360"/>
      </w:pPr>
      <w:rPr>
        <w:rFonts w:hint="default"/>
      </w:rPr>
    </w:lvl>
    <w:lvl w:ilvl="1" w:tplc="1B90D6A8" w:tentative="1">
      <w:start w:val="1"/>
      <w:numFmt w:val="lowerLetter"/>
      <w:lvlText w:val="%2."/>
      <w:lvlJc w:val="left"/>
      <w:pPr>
        <w:ind w:left="1440" w:hanging="360"/>
      </w:pPr>
    </w:lvl>
    <w:lvl w:ilvl="2" w:tplc="8D847810" w:tentative="1">
      <w:start w:val="1"/>
      <w:numFmt w:val="lowerRoman"/>
      <w:lvlText w:val="%3."/>
      <w:lvlJc w:val="right"/>
      <w:pPr>
        <w:ind w:left="2160" w:hanging="180"/>
      </w:pPr>
    </w:lvl>
    <w:lvl w:ilvl="3" w:tplc="70B41822" w:tentative="1">
      <w:start w:val="1"/>
      <w:numFmt w:val="decimal"/>
      <w:lvlText w:val="%4."/>
      <w:lvlJc w:val="left"/>
      <w:pPr>
        <w:ind w:left="2880" w:hanging="360"/>
      </w:pPr>
    </w:lvl>
    <w:lvl w:ilvl="4" w:tplc="2C5C2542" w:tentative="1">
      <w:start w:val="1"/>
      <w:numFmt w:val="lowerLetter"/>
      <w:lvlText w:val="%5."/>
      <w:lvlJc w:val="left"/>
      <w:pPr>
        <w:ind w:left="3600" w:hanging="360"/>
      </w:pPr>
    </w:lvl>
    <w:lvl w:ilvl="5" w:tplc="D94CE864" w:tentative="1">
      <w:start w:val="1"/>
      <w:numFmt w:val="lowerRoman"/>
      <w:lvlText w:val="%6."/>
      <w:lvlJc w:val="right"/>
      <w:pPr>
        <w:ind w:left="4320" w:hanging="180"/>
      </w:pPr>
    </w:lvl>
    <w:lvl w:ilvl="6" w:tplc="073CFDB0" w:tentative="1">
      <w:start w:val="1"/>
      <w:numFmt w:val="decimal"/>
      <w:lvlText w:val="%7."/>
      <w:lvlJc w:val="left"/>
      <w:pPr>
        <w:ind w:left="5040" w:hanging="360"/>
      </w:pPr>
    </w:lvl>
    <w:lvl w:ilvl="7" w:tplc="0BF87B70" w:tentative="1">
      <w:start w:val="1"/>
      <w:numFmt w:val="lowerLetter"/>
      <w:lvlText w:val="%8."/>
      <w:lvlJc w:val="left"/>
      <w:pPr>
        <w:ind w:left="5760" w:hanging="360"/>
      </w:pPr>
    </w:lvl>
    <w:lvl w:ilvl="8" w:tplc="03F07A20" w:tentative="1">
      <w:start w:val="1"/>
      <w:numFmt w:val="lowerRoman"/>
      <w:lvlText w:val="%9."/>
      <w:lvlJc w:val="right"/>
      <w:pPr>
        <w:ind w:left="6480" w:hanging="180"/>
      </w:pPr>
    </w:lvl>
  </w:abstractNum>
  <w:abstractNum w:abstractNumId="2">
    <w:nsid w:val="35320ED3"/>
    <w:multiLevelType w:val="hybridMultilevel"/>
    <w:tmpl w:val="75E425A6"/>
    <w:lvl w:ilvl="0" w:tplc="A6988D0C">
      <w:start w:val="1"/>
      <w:numFmt w:val="decimal"/>
      <w:lvlText w:val="%1."/>
      <w:lvlJc w:val="left"/>
      <w:pPr>
        <w:ind w:left="720" w:hanging="360"/>
      </w:pPr>
      <w:rPr>
        <w:rFonts w:hint="default"/>
      </w:rPr>
    </w:lvl>
    <w:lvl w:ilvl="1" w:tplc="6658C86A" w:tentative="1">
      <w:start w:val="1"/>
      <w:numFmt w:val="lowerLetter"/>
      <w:lvlText w:val="%2."/>
      <w:lvlJc w:val="left"/>
      <w:pPr>
        <w:ind w:left="1440" w:hanging="360"/>
      </w:pPr>
    </w:lvl>
    <w:lvl w:ilvl="2" w:tplc="3B84B9F6" w:tentative="1">
      <w:start w:val="1"/>
      <w:numFmt w:val="lowerRoman"/>
      <w:lvlText w:val="%3."/>
      <w:lvlJc w:val="right"/>
      <w:pPr>
        <w:ind w:left="2160" w:hanging="180"/>
      </w:pPr>
    </w:lvl>
    <w:lvl w:ilvl="3" w:tplc="A0A66AAC" w:tentative="1">
      <w:start w:val="1"/>
      <w:numFmt w:val="decimal"/>
      <w:lvlText w:val="%4."/>
      <w:lvlJc w:val="left"/>
      <w:pPr>
        <w:ind w:left="2880" w:hanging="360"/>
      </w:pPr>
    </w:lvl>
    <w:lvl w:ilvl="4" w:tplc="A52AD8DE" w:tentative="1">
      <w:start w:val="1"/>
      <w:numFmt w:val="lowerLetter"/>
      <w:lvlText w:val="%5."/>
      <w:lvlJc w:val="left"/>
      <w:pPr>
        <w:ind w:left="3600" w:hanging="360"/>
      </w:pPr>
    </w:lvl>
    <w:lvl w:ilvl="5" w:tplc="634A6DEC" w:tentative="1">
      <w:start w:val="1"/>
      <w:numFmt w:val="lowerRoman"/>
      <w:lvlText w:val="%6."/>
      <w:lvlJc w:val="right"/>
      <w:pPr>
        <w:ind w:left="4320" w:hanging="180"/>
      </w:pPr>
    </w:lvl>
    <w:lvl w:ilvl="6" w:tplc="597AF726" w:tentative="1">
      <w:start w:val="1"/>
      <w:numFmt w:val="decimal"/>
      <w:lvlText w:val="%7."/>
      <w:lvlJc w:val="left"/>
      <w:pPr>
        <w:ind w:left="5040" w:hanging="360"/>
      </w:pPr>
    </w:lvl>
    <w:lvl w:ilvl="7" w:tplc="F70C3008" w:tentative="1">
      <w:start w:val="1"/>
      <w:numFmt w:val="lowerLetter"/>
      <w:lvlText w:val="%8."/>
      <w:lvlJc w:val="left"/>
      <w:pPr>
        <w:ind w:left="5760" w:hanging="360"/>
      </w:pPr>
    </w:lvl>
    <w:lvl w:ilvl="8" w:tplc="FAD44A3C" w:tentative="1">
      <w:start w:val="1"/>
      <w:numFmt w:val="lowerRoman"/>
      <w:lvlText w:val="%9."/>
      <w:lvlJc w:val="right"/>
      <w:pPr>
        <w:ind w:left="6480" w:hanging="180"/>
      </w:pPr>
    </w:lvl>
  </w:abstractNum>
  <w:abstractNum w:abstractNumId="3">
    <w:nsid w:val="37DC2039"/>
    <w:multiLevelType w:val="hybridMultilevel"/>
    <w:tmpl w:val="66DEDF84"/>
    <w:lvl w:ilvl="0" w:tplc="1310D49C">
      <w:start w:val="1"/>
      <w:numFmt w:val="decimal"/>
      <w:lvlText w:val="%1."/>
      <w:lvlJc w:val="left"/>
      <w:pPr>
        <w:ind w:left="720" w:hanging="360"/>
      </w:pPr>
      <w:rPr>
        <w:rFonts w:hint="default"/>
      </w:rPr>
    </w:lvl>
    <w:lvl w:ilvl="1" w:tplc="0EF6344C" w:tentative="1">
      <w:start w:val="1"/>
      <w:numFmt w:val="lowerLetter"/>
      <w:lvlText w:val="%2."/>
      <w:lvlJc w:val="left"/>
      <w:pPr>
        <w:ind w:left="1440" w:hanging="360"/>
      </w:pPr>
    </w:lvl>
    <w:lvl w:ilvl="2" w:tplc="99DADFCC" w:tentative="1">
      <w:start w:val="1"/>
      <w:numFmt w:val="lowerRoman"/>
      <w:lvlText w:val="%3."/>
      <w:lvlJc w:val="right"/>
      <w:pPr>
        <w:ind w:left="2160" w:hanging="180"/>
      </w:pPr>
    </w:lvl>
    <w:lvl w:ilvl="3" w:tplc="146E1C6C" w:tentative="1">
      <w:start w:val="1"/>
      <w:numFmt w:val="decimal"/>
      <w:lvlText w:val="%4."/>
      <w:lvlJc w:val="left"/>
      <w:pPr>
        <w:ind w:left="2880" w:hanging="360"/>
      </w:pPr>
    </w:lvl>
    <w:lvl w:ilvl="4" w:tplc="A25EA06E" w:tentative="1">
      <w:start w:val="1"/>
      <w:numFmt w:val="lowerLetter"/>
      <w:lvlText w:val="%5."/>
      <w:lvlJc w:val="left"/>
      <w:pPr>
        <w:ind w:left="3600" w:hanging="360"/>
      </w:pPr>
    </w:lvl>
    <w:lvl w:ilvl="5" w:tplc="10F0058C" w:tentative="1">
      <w:start w:val="1"/>
      <w:numFmt w:val="lowerRoman"/>
      <w:lvlText w:val="%6."/>
      <w:lvlJc w:val="right"/>
      <w:pPr>
        <w:ind w:left="4320" w:hanging="180"/>
      </w:pPr>
    </w:lvl>
    <w:lvl w:ilvl="6" w:tplc="4E0A5A50" w:tentative="1">
      <w:start w:val="1"/>
      <w:numFmt w:val="decimal"/>
      <w:lvlText w:val="%7."/>
      <w:lvlJc w:val="left"/>
      <w:pPr>
        <w:ind w:left="5040" w:hanging="360"/>
      </w:pPr>
    </w:lvl>
    <w:lvl w:ilvl="7" w:tplc="435A4518" w:tentative="1">
      <w:start w:val="1"/>
      <w:numFmt w:val="lowerLetter"/>
      <w:lvlText w:val="%8."/>
      <w:lvlJc w:val="left"/>
      <w:pPr>
        <w:ind w:left="5760" w:hanging="360"/>
      </w:pPr>
    </w:lvl>
    <w:lvl w:ilvl="8" w:tplc="3A4CCA3E" w:tentative="1">
      <w:start w:val="1"/>
      <w:numFmt w:val="lowerRoman"/>
      <w:lvlText w:val="%9."/>
      <w:lvlJc w:val="right"/>
      <w:pPr>
        <w:ind w:left="6480" w:hanging="180"/>
      </w:pPr>
    </w:lvl>
  </w:abstractNum>
  <w:abstractNum w:abstractNumId="4">
    <w:nsid w:val="724924A1"/>
    <w:multiLevelType w:val="hybridMultilevel"/>
    <w:tmpl w:val="94120AA0"/>
    <w:lvl w:ilvl="0" w:tplc="90A46FA8">
      <w:start w:val="1"/>
      <w:numFmt w:val="decimal"/>
      <w:lvlText w:val="%1."/>
      <w:lvlJc w:val="left"/>
      <w:pPr>
        <w:ind w:left="720" w:hanging="360"/>
      </w:pPr>
      <w:rPr>
        <w:rFonts w:hint="default"/>
      </w:rPr>
    </w:lvl>
    <w:lvl w:ilvl="1" w:tplc="02DC1C72" w:tentative="1">
      <w:start w:val="1"/>
      <w:numFmt w:val="lowerLetter"/>
      <w:lvlText w:val="%2."/>
      <w:lvlJc w:val="left"/>
      <w:pPr>
        <w:ind w:left="1440" w:hanging="360"/>
      </w:pPr>
    </w:lvl>
    <w:lvl w:ilvl="2" w:tplc="BF20E702" w:tentative="1">
      <w:start w:val="1"/>
      <w:numFmt w:val="lowerRoman"/>
      <w:lvlText w:val="%3."/>
      <w:lvlJc w:val="right"/>
      <w:pPr>
        <w:ind w:left="2160" w:hanging="180"/>
      </w:pPr>
    </w:lvl>
    <w:lvl w:ilvl="3" w:tplc="E132E4DE" w:tentative="1">
      <w:start w:val="1"/>
      <w:numFmt w:val="decimal"/>
      <w:lvlText w:val="%4."/>
      <w:lvlJc w:val="left"/>
      <w:pPr>
        <w:ind w:left="2880" w:hanging="360"/>
      </w:pPr>
    </w:lvl>
    <w:lvl w:ilvl="4" w:tplc="DDD25E56" w:tentative="1">
      <w:start w:val="1"/>
      <w:numFmt w:val="lowerLetter"/>
      <w:lvlText w:val="%5."/>
      <w:lvlJc w:val="left"/>
      <w:pPr>
        <w:ind w:left="3600" w:hanging="360"/>
      </w:pPr>
    </w:lvl>
    <w:lvl w:ilvl="5" w:tplc="973077FC" w:tentative="1">
      <w:start w:val="1"/>
      <w:numFmt w:val="lowerRoman"/>
      <w:lvlText w:val="%6."/>
      <w:lvlJc w:val="right"/>
      <w:pPr>
        <w:ind w:left="4320" w:hanging="180"/>
      </w:pPr>
    </w:lvl>
    <w:lvl w:ilvl="6" w:tplc="99D89712" w:tentative="1">
      <w:start w:val="1"/>
      <w:numFmt w:val="decimal"/>
      <w:lvlText w:val="%7."/>
      <w:lvlJc w:val="left"/>
      <w:pPr>
        <w:ind w:left="5040" w:hanging="360"/>
      </w:pPr>
    </w:lvl>
    <w:lvl w:ilvl="7" w:tplc="16AAD992" w:tentative="1">
      <w:start w:val="1"/>
      <w:numFmt w:val="lowerLetter"/>
      <w:lvlText w:val="%8."/>
      <w:lvlJc w:val="left"/>
      <w:pPr>
        <w:ind w:left="5760" w:hanging="360"/>
      </w:pPr>
    </w:lvl>
    <w:lvl w:ilvl="8" w:tplc="371CB83C" w:tentative="1">
      <w:start w:val="1"/>
      <w:numFmt w:val="lowerRoman"/>
      <w:lvlText w:val="%9."/>
      <w:lvlJc w:val="right"/>
      <w:pPr>
        <w:ind w:left="6480" w:hanging="180"/>
      </w:pPr>
    </w:lvl>
  </w:abstractNum>
  <w:abstractNum w:abstractNumId="5">
    <w:nsid w:val="7E2B08EE"/>
    <w:multiLevelType w:val="hybridMultilevel"/>
    <w:tmpl w:val="6DF277AE"/>
    <w:lvl w:ilvl="0" w:tplc="0B7845DC">
      <w:start w:val="1951"/>
      <w:numFmt w:val="bullet"/>
      <w:lvlText w:val="-"/>
      <w:lvlJc w:val="left"/>
      <w:pPr>
        <w:ind w:left="1080" w:hanging="360"/>
      </w:pPr>
      <w:rPr>
        <w:rFonts w:ascii="Times New Roman" w:eastAsiaTheme="minorEastAsia" w:hAnsi="Times New Roman" w:cs="Times New Roman" w:hint="default"/>
      </w:rPr>
    </w:lvl>
    <w:lvl w:ilvl="1" w:tplc="86AA8682" w:tentative="1">
      <w:start w:val="1"/>
      <w:numFmt w:val="bullet"/>
      <w:lvlText w:val="o"/>
      <w:lvlJc w:val="left"/>
      <w:pPr>
        <w:ind w:left="1800" w:hanging="360"/>
      </w:pPr>
      <w:rPr>
        <w:rFonts w:ascii="Courier New" w:hAnsi="Courier New" w:cs="Courier New" w:hint="default"/>
      </w:rPr>
    </w:lvl>
    <w:lvl w:ilvl="2" w:tplc="BB1A6632" w:tentative="1">
      <w:start w:val="1"/>
      <w:numFmt w:val="bullet"/>
      <w:lvlText w:val=""/>
      <w:lvlJc w:val="left"/>
      <w:pPr>
        <w:ind w:left="2520" w:hanging="360"/>
      </w:pPr>
      <w:rPr>
        <w:rFonts w:ascii="Wingdings" w:hAnsi="Wingdings" w:hint="default"/>
      </w:rPr>
    </w:lvl>
    <w:lvl w:ilvl="3" w:tplc="0804C280" w:tentative="1">
      <w:start w:val="1"/>
      <w:numFmt w:val="bullet"/>
      <w:lvlText w:val=""/>
      <w:lvlJc w:val="left"/>
      <w:pPr>
        <w:ind w:left="3240" w:hanging="360"/>
      </w:pPr>
      <w:rPr>
        <w:rFonts w:ascii="Symbol" w:hAnsi="Symbol" w:hint="default"/>
      </w:rPr>
    </w:lvl>
    <w:lvl w:ilvl="4" w:tplc="2F903756" w:tentative="1">
      <w:start w:val="1"/>
      <w:numFmt w:val="bullet"/>
      <w:lvlText w:val="o"/>
      <w:lvlJc w:val="left"/>
      <w:pPr>
        <w:ind w:left="3960" w:hanging="360"/>
      </w:pPr>
      <w:rPr>
        <w:rFonts w:ascii="Courier New" w:hAnsi="Courier New" w:cs="Courier New" w:hint="default"/>
      </w:rPr>
    </w:lvl>
    <w:lvl w:ilvl="5" w:tplc="25A69BEC" w:tentative="1">
      <w:start w:val="1"/>
      <w:numFmt w:val="bullet"/>
      <w:lvlText w:val=""/>
      <w:lvlJc w:val="left"/>
      <w:pPr>
        <w:ind w:left="4680" w:hanging="360"/>
      </w:pPr>
      <w:rPr>
        <w:rFonts w:ascii="Wingdings" w:hAnsi="Wingdings" w:hint="default"/>
      </w:rPr>
    </w:lvl>
    <w:lvl w:ilvl="6" w:tplc="2B76AB80" w:tentative="1">
      <w:start w:val="1"/>
      <w:numFmt w:val="bullet"/>
      <w:lvlText w:val=""/>
      <w:lvlJc w:val="left"/>
      <w:pPr>
        <w:ind w:left="5400" w:hanging="360"/>
      </w:pPr>
      <w:rPr>
        <w:rFonts w:ascii="Symbol" w:hAnsi="Symbol" w:hint="default"/>
      </w:rPr>
    </w:lvl>
    <w:lvl w:ilvl="7" w:tplc="F65E09BE" w:tentative="1">
      <w:start w:val="1"/>
      <w:numFmt w:val="bullet"/>
      <w:lvlText w:val="o"/>
      <w:lvlJc w:val="left"/>
      <w:pPr>
        <w:ind w:left="6120" w:hanging="360"/>
      </w:pPr>
      <w:rPr>
        <w:rFonts w:ascii="Courier New" w:hAnsi="Courier New" w:cs="Courier New" w:hint="default"/>
      </w:rPr>
    </w:lvl>
    <w:lvl w:ilvl="8" w:tplc="3E6C1972"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092C"/>
    <w:rsid w:val="0002294B"/>
    <w:rsid w:val="00024ABE"/>
    <w:rsid w:val="00034227"/>
    <w:rsid w:val="0003683C"/>
    <w:rsid w:val="00036E29"/>
    <w:rsid w:val="0003792B"/>
    <w:rsid w:val="00044088"/>
    <w:rsid w:val="000502E6"/>
    <w:rsid w:val="000526DD"/>
    <w:rsid w:val="00053C25"/>
    <w:rsid w:val="0005497D"/>
    <w:rsid w:val="00054A33"/>
    <w:rsid w:val="0005556E"/>
    <w:rsid w:val="00055E6A"/>
    <w:rsid w:val="00056BB3"/>
    <w:rsid w:val="00064A24"/>
    <w:rsid w:val="00065A7C"/>
    <w:rsid w:val="0006622E"/>
    <w:rsid w:val="000700A0"/>
    <w:rsid w:val="0007294F"/>
    <w:rsid w:val="00080B82"/>
    <w:rsid w:val="00081546"/>
    <w:rsid w:val="0008177B"/>
    <w:rsid w:val="000824E8"/>
    <w:rsid w:val="00083884"/>
    <w:rsid w:val="00085B79"/>
    <w:rsid w:val="00086A9A"/>
    <w:rsid w:val="000941DC"/>
    <w:rsid w:val="0009477E"/>
    <w:rsid w:val="000952F5"/>
    <w:rsid w:val="00097370"/>
    <w:rsid w:val="000A2297"/>
    <w:rsid w:val="000A5E54"/>
    <w:rsid w:val="000A6963"/>
    <w:rsid w:val="000B13F8"/>
    <w:rsid w:val="000B2581"/>
    <w:rsid w:val="000B54CE"/>
    <w:rsid w:val="000C204D"/>
    <w:rsid w:val="000D4C13"/>
    <w:rsid w:val="000D50F6"/>
    <w:rsid w:val="000D589B"/>
    <w:rsid w:val="000D7E78"/>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3C88"/>
    <w:rsid w:val="00134EED"/>
    <w:rsid w:val="00137992"/>
    <w:rsid w:val="00141074"/>
    <w:rsid w:val="001467F8"/>
    <w:rsid w:val="00151E87"/>
    <w:rsid w:val="00154669"/>
    <w:rsid w:val="001614DB"/>
    <w:rsid w:val="001720D7"/>
    <w:rsid w:val="00174006"/>
    <w:rsid w:val="00175470"/>
    <w:rsid w:val="001805E5"/>
    <w:rsid w:val="00182C24"/>
    <w:rsid w:val="00184130"/>
    <w:rsid w:val="00184585"/>
    <w:rsid w:val="00187C02"/>
    <w:rsid w:val="001932CB"/>
    <w:rsid w:val="001A02CC"/>
    <w:rsid w:val="001A2994"/>
    <w:rsid w:val="001B034E"/>
    <w:rsid w:val="001B305F"/>
    <w:rsid w:val="001B3785"/>
    <w:rsid w:val="001B49D2"/>
    <w:rsid w:val="001C0515"/>
    <w:rsid w:val="001C79F4"/>
    <w:rsid w:val="001D1225"/>
    <w:rsid w:val="001D1ADF"/>
    <w:rsid w:val="001E6EB0"/>
    <w:rsid w:val="001E7E20"/>
    <w:rsid w:val="001F1C58"/>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427A5"/>
    <w:rsid w:val="00242BC2"/>
    <w:rsid w:val="00245783"/>
    <w:rsid w:val="002528EA"/>
    <w:rsid w:val="002536C7"/>
    <w:rsid w:val="002565BF"/>
    <w:rsid w:val="00262ACF"/>
    <w:rsid w:val="00263179"/>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C559E"/>
    <w:rsid w:val="002D4968"/>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0C24"/>
    <w:rsid w:val="0034125C"/>
    <w:rsid w:val="00350584"/>
    <w:rsid w:val="00352FB4"/>
    <w:rsid w:val="00357808"/>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B0EAE"/>
    <w:rsid w:val="003B1D37"/>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F9D"/>
    <w:rsid w:val="005209DD"/>
    <w:rsid w:val="00524E90"/>
    <w:rsid w:val="005332A9"/>
    <w:rsid w:val="00546FB6"/>
    <w:rsid w:val="00550EFD"/>
    <w:rsid w:val="00552DAC"/>
    <w:rsid w:val="005536C9"/>
    <w:rsid w:val="00564A88"/>
    <w:rsid w:val="00566115"/>
    <w:rsid w:val="00571414"/>
    <w:rsid w:val="005870EB"/>
    <w:rsid w:val="005877E5"/>
    <w:rsid w:val="00593521"/>
    <w:rsid w:val="005A3ED8"/>
    <w:rsid w:val="005A5917"/>
    <w:rsid w:val="005B55B2"/>
    <w:rsid w:val="005C0480"/>
    <w:rsid w:val="005C20F1"/>
    <w:rsid w:val="005C3CB4"/>
    <w:rsid w:val="005D6565"/>
    <w:rsid w:val="005E000C"/>
    <w:rsid w:val="005E0E16"/>
    <w:rsid w:val="005E1A9A"/>
    <w:rsid w:val="005E5C8A"/>
    <w:rsid w:val="00601C3D"/>
    <w:rsid w:val="0060233C"/>
    <w:rsid w:val="00604741"/>
    <w:rsid w:val="00607EBB"/>
    <w:rsid w:val="00607ED3"/>
    <w:rsid w:val="00610BF7"/>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19C4"/>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21DB"/>
    <w:rsid w:val="006C311A"/>
    <w:rsid w:val="006C321E"/>
    <w:rsid w:val="006C50C8"/>
    <w:rsid w:val="006C5733"/>
    <w:rsid w:val="006C67B3"/>
    <w:rsid w:val="006C6C0D"/>
    <w:rsid w:val="006D04EB"/>
    <w:rsid w:val="006D1C5A"/>
    <w:rsid w:val="006D1C77"/>
    <w:rsid w:val="006D5871"/>
    <w:rsid w:val="006E41E5"/>
    <w:rsid w:val="006E470C"/>
    <w:rsid w:val="006E4F16"/>
    <w:rsid w:val="006E511A"/>
    <w:rsid w:val="006E7D42"/>
    <w:rsid w:val="006F0155"/>
    <w:rsid w:val="006F3715"/>
    <w:rsid w:val="006F4FA4"/>
    <w:rsid w:val="006F7A82"/>
    <w:rsid w:val="007005A6"/>
    <w:rsid w:val="0070346A"/>
    <w:rsid w:val="0071072A"/>
    <w:rsid w:val="0071114C"/>
    <w:rsid w:val="00714E14"/>
    <w:rsid w:val="00716310"/>
    <w:rsid w:val="00720A05"/>
    <w:rsid w:val="00722241"/>
    <w:rsid w:val="00732D3F"/>
    <w:rsid w:val="007332FC"/>
    <w:rsid w:val="00737F99"/>
    <w:rsid w:val="007410A4"/>
    <w:rsid w:val="007520F6"/>
    <w:rsid w:val="0075372E"/>
    <w:rsid w:val="007601FA"/>
    <w:rsid w:val="007611B5"/>
    <w:rsid w:val="0076201C"/>
    <w:rsid w:val="007627D9"/>
    <w:rsid w:val="00765889"/>
    <w:rsid w:val="00771E54"/>
    <w:rsid w:val="00774079"/>
    <w:rsid w:val="007766C1"/>
    <w:rsid w:val="0078221A"/>
    <w:rsid w:val="0078536B"/>
    <w:rsid w:val="0078594E"/>
    <w:rsid w:val="007A34C8"/>
    <w:rsid w:val="007A3980"/>
    <w:rsid w:val="007A5E91"/>
    <w:rsid w:val="007B3518"/>
    <w:rsid w:val="007B7C92"/>
    <w:rsid w:val="007C035D"/>
    <w:rsid w:val="007C6F85"/>
    <w:rsid w:val="007D4216"/>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4220B"/>
    <w:rsid w:val="00850390"/>
    <w:rsid w:val="008569DB"/>
    <w:rsid w:val="00857F4E"/>
    <w:rsid w:val="0086450F"/>
    <w:rsid w:val="00865799"/>
    <w:rsid w:val="008657DC"/>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D6D1A"/>
    <w:rsid w:val="008D7B66"/>
    <w:rsid w:val="008E2966"/>
    <w:rsid w:val="008E4369"/>
    <w:rsid w:val="008E4992"/>
    <w:rsid w:val="008E5276"/>
    <w:rsid w:val="008E63D7"/>
    <w:rsid w:val="008E69B0"/>
    <w:rsid w:val="008E7ED8"/>
    <w:rsid w:val="008F09FA"/>
    <w:rsid w:val="00903A29"/>
    <w:rsid w:val="00907095"/>
    <w:rsid w:val="00907A32"/>
    <w:rsid w:val="009105AE"/>
    <w:rsid w:val="009107D9"/>
    <w:rsid w:val="00911D0C"/>
    <w:rsid w:val="00914623"/>
    <w:rsid w:val="00917CCA"/>
    <w:rsid w:val="00922506"/>
    <w:rsid w:val="009305CA"/>
    <w:rsid w:val="00933529"/>
    <w:rsid w:val="00940AC1"/>
    <w:rsid w:val="009417C0"/>
    <w:rsid w:val="009439B3"/>
    <w:rsid w:val="00946FA2"/>
    <w:rsid w:val="00954C42"/>
    <w:rsid w:val="00957DBC"/>
    <w:rsid w:val="00962BDA"/>
    <w:rsid w:val="00967A03"/>
    <w:rsid w:val="00971D41"/>
    <w:rsid w:val="00974CDE"/>
    <w:rsid w:val="00975A34"/>
    <w:rsid w:val="00976DF1"/>
    <w:rsid w:val="00976E9F"/>
    <w:rsid w:val="00980660"/>
    <w:rsid w:val="00983153"/>
    <w:rsid w:val="00987775"/>
    <w:rsid w:val="00990058"/>
    <w:rsid w:val="0099097B"/>
    <w:rsid w:val="00990CE7"/>
    <w:rsid w:val="0099187D"/>
    <w:rsid w:val="00991CDB"/>
    <w:rsid w:val="0099752F"/>
    <w:rsid w:val="009A0DF6"/>
    <w:rsid w:val="009A386A"/>
    <w:rsid w:val="009A7AFB"/>
    <w:rsid w:val="009B5392"/>
    <w:rsid w:val="009B67D6"/>
    <w:rsid w:val="009B7EA2"/>
    <w:rsid w:val="009C67AA"/>
    <w:rsid w:val="009D18EB"/>
    <w:rsid w:val="009D5CA2"/>
    <w:rsid w:val="009E001A"/>
    <w:rsid w:val="009E12DB"/>
    <w:rsid w:val="009E20C0"/>
    <w:rsid w:val="009E2C9B"/>
    <w:rsid w:val="009E54DC"/>
    <w:rsid w:val="009F1B94"/>
    <w:rsid w:val="009F498A"/>
    <w:rsid w:val="00A0070C"/>
    <w:rsid w:val="00A011ED"/>
    <w:rsid w:val="00A033B1"/>
    <w:rsid w:val="00A05716"/>
    <w:rsid w:val="00A106AF"/>
    <w:rsid w:val="00A11B26"/>
    <w:rsid w:val="00A161AB"/>
    <w:rsid w:val="00A164E2"/>
    <w:rsid w:val="00A17589"/>
    <w:rsid w:val="00A24803"/>
    <w:rsid w:val="00A31D45"/>
    <w:rsid w:val="00A336A3"/>
    <w:rsid w:val="00A342F7"/>
    <w:rsid w:val="00A35953"/>
    <w:rsid w:val="00A419CE"/>
    <w:rsid w:val="00A421DD"/>
    <w:rsid w:val="00A4374D"/>
    <w:rsid w:val="00A459AE"/>
    <w:rsid w:val="00A471EE"/>
    <w:rsid w:val="00A5045E"/>
    <w:rsid w:val="00A52C93"/>
    <w:rsid w:val="00A52CA4"/>
    <w:rsid w:val="00A56270"/>
    <w:rsid w:val="00A56EEC"/>
    <w:rsid w:val="00A57C5F"/>
    <w:rsid w:val="00A605C9"/>
    <w:rsid w:val="00A7266D"/>
    <w:rsid w:val="00A770F6"/>
    <w:rsid w:val="00A83B23"/>
    <w:rsid w:val="00A86067"/>
    <w:rsid w:val="00AA046F"/>
    <w:rsid w:val="00AA16E5"/>
    <w:rsid w:val="00AA2E8F"/>
    <w:rsid w:val="00AA5404"/>
    <w:rsid w:val="00AA6524"/>
    <w:rsid w:val="00AB08EA"/>
    <w:rsid w:val="00AB4E8B"/>
    <w:rsid w:val="00AB50E6"/>
    <w:rsid w:val="00AB5E41"/>
    <w:rsid w:val="00AB6436"/>
    <w:rsid w:val="00AB7A40"/>
    <w:rsid w:val="00AB7DF0"/>
    <w:rsid w:val="00AC1CCA"/>
    <w:rsid w:val="00AC1D6E"/>
    <w:rsid w:val="00AC1E3D"/>
    <w:rsid w:val="00AC5D58"/>
    <w:rsid w:val="00AC5FA0"/>
    <w:rsid w:val="00AC70FA"/>
    <w:rsid w:val="00AC7E69"/>
    <w:rsid w:val="00AC7ED1"/>
    <w:rsid w:val="00AD0B53"/>
    <w:rsid w:val="00AD2C67"/>
    <w:rsid w:val="00AE389B"/>
    <w:rsid w:val="00AE58D5"/>
    <w:rsid w:val="00AE6773"/>
    <w:rsid w:val="00AE7D83"/>
    <w:rsid w:val="00AF2821"/>
    <w:rsid w:val="00AF426A"/>
    <w:rsid w:val="00AF5D49"/>
    <w:rsid w:val="00B02874"/>
    <w:rsid w:val="00B07773"/>
    <w:rsid w:val="00B07BBD"/>
    <w:rsid w:val="00B10E08"/>
    <w:rsid w:val="00B12BE4"/>
    <w:rsid w:val="00B304DB"/>
    <w:rsid w:val="00B35A29"/>
    <w:rsid w:val="00B368A7"/>
    <w:rsid w:val="00B369C9"/>
    <w:rsid w:val="00B37D95"/>
    <w:rsid w:val="00B405F9"/>
    <w:rsid w:val="00B409C0"/>
    <w:rsid w:val="00B40D43"/>
    <w:rsid w:val="00B56A5A"/>
    <w:rsid w:val="00B57F5B"/>
    <w:rsid w:val="00B73412"/>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C1E9B"/>
    <w:rsid w:val="00BC368E"/>
    <w:rsid w:val="00BC49F4"/>
    <w:rsid w:val="00BD5389"/>
    <w:rsid w:val="00BE1DC6"/>
    <w:rsid w:val="00BE5698"/>
    <w:rsid w:val="00BE75B9"/>
    <w:rsid w:val="00BF389F"/>
    <w:rsid w:val="00BF38E2"/>
    <w:rsid w:val="00C00B68"/>
    <w:rsid w:val="00C02D4B"/>
    <w:rsid w:val="00C04DA9"/>
    <w:rsid w:val="00C06EE8"/>
    <w:rsid w:val="00C152A0"/>
    <w:rsid w:val="00C15EB0"/>
    <w:rsid w:val="00C31CAC"/>
    <w:rsid w:val="00C33A1F"/>
    <w:rsid w:val="00C33DB4"/>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97B24"/>
    <w:rsid w:val="00CA2688"/>
    <w:rsid w:val="00CA5BDB"/>
    <w:rsid w:val="00CB1AF6"/>
    <w:rsid w:val="00CC2404"/>
    <w:rsid w:val="00CD3950"/>
    <w:rsid w:val="00CD4160"/>
    <w:rsid w:val="00CE50C9"/>
    <w:rsid w:val="00CF0A51"/>
    <w:rsid w:val="00CF2B26"/>
    <w:rsid w:val="00CF6C98"/>
    <w:rsid w:val="00D00B83"/>
    <w:rsid w:val="00D01B6D"/>
    <w:rsid w:val="00D03130"/>
    <w:rsid w:val="00D041F0"/>
    <w:rsid w:val="00D06C20"/>
    <w:rsid w:val="00D1324F"/>
    <w:rsid w:val="00D13EAB"/>
    <w:rsid w:val="00D14D80"/>
    <w:rsid w:val="00D15B30"/>
    <w:rsid w:val="00D16ED3"/>
    <w:rsid w:val="00D17584"/>
    <w:rsid w:val="00D22FD2"/>
    <w:rsid w:val="00D314C1"/>
    <w:rsid w:val="00D346C9"/>
    <w:rsid w:val="00D43B8D"/>
    <w:rsid w:val="00D46993"/>
    <w:rsid w:val="00D46D11"/>
    <w:rsid w:val="00D47C7E"/>
    <w:rsid w:val="00D5076D"/>
    <w:rsid w:val="00D507CB"/>
    <w:rsid w:val="00D54870"/>
    <w:rsid w:val="00D5734F"/>
    <w:rsid w:val="00D629B3"/>
    <w:rsid w:val="00D6329F"/>
    <w:rsid w:val="00D750B8"/>
    <w:rsid w:val="00D80316"/>
    <w:rsid w:val="00D84251"/>
    <w:rsid w:val="00D86D69"/>
    <w:rsid w:val="00D93FCD"/>
    <w:rsid w:val="00D95087"/>
    <w:rsid w:val="00D9530C"/>
    <w:rsid w:val="00D97AFF"/>
    <w:rsid w:val="00DA398A"/>
    <w:rsid w:val="00DA476F"/>
    <w:rsid w:val="00DA73B4"/>
    <w:rsid w:val="00DB14D3"/>
    <w:rsid w:val="00DB67F3"/>
    <w:rsid w:val="00DC3D08"/>
    <w:rsid w:val="00DC60DB"/>
    <w:rsid w:val="00DD18A2"/>
    <w:rsid w:val="00DE229C"/>
    <w:rsid w:val="00DE2CC3"/>
    <w:rsid w:val="00DE7215"/>
    <w:rsid w:val="00DF5B2F"/>
    <w:rsid w:val="00DF7196"/>
    <w:rsid w:val="00E07792"/>
    <w:rsid w:val="00E13F8A"/>
    <w:rsid w:val="00E17FBB"/>
    <w:rsid w:val="00E20FE3"/>
    <w:rsid w:val="00E2240D"/>
    <w:rsid w:val="00E3545C"/>
    <w:rsid w:val="00E526C5"/>
    <w:rsid w:val="00E5378B"/>
    <w:rsid w:val="00E574C2"/>
    <w:rsid w:val="00E637D1"/>
    <w:rsid w:val="00E63F32"/>
    <w:rsid w:val="00E7064A"/>
    <w:rsid w:val="00E7135F"/>
    <w:rsid w:val="00E75AB6"/>
    <w:rsid w:val="00E75C14"/>
    <w:rsid w:val="00E81CA8"/>
    <w:rsid w:val="00E836F4"/>
    <w:rsid w:val="00E84EEE"/>
    <w:rsid w:val="00E94CED"/>
    <w:rsid w:val="00E957AE"/>
    <w:rsid w:val="00EA253F"/>
    <w:rsid w:val="00EA6BAF"/>
    <w:rsid w:val="00EB0167"/>
    <w:rsid w:val="00EB10A3"/>
    <w:rsid w:val="00EB1EEC"/>
    <w:rsid w:val="00EB74A3"/>
    <w:rsid w:val="00EB7BDA"/>
    <w:rsid w:val="00ED16AB"/>
    <w:rsid w:val="00ED6027"/>
    <w:rsid w:val="00EE1283"/>
    <w:rsid w:val="00EF1641"/>
    <w:rsid w:val="00EF45AB"/>
    <w:rsid w:val="00F04506"/>
    <w:rsid w:val="00F10B1D"/>
    <w:rsid w:val="00F1680C"/>
    <w:rsid w:val="00F22028"/>
    <w:rsid w:val="00F5227F"/>
    <w:rsid w:val="00F641FA"/>
    <w:rsid w:val="00F65037"/>
    <w:rsid w:val="00F67058"/>
    <w:rsid w:val="00F711D5"/>
    <w:rsid w:val="00F72929"/>
    <w:rsid w:val="00F731B0"/>
    <w:rsid w:val="00F77C25"/>
    <w:rsid w:val="00F81007"/>
    <w:rsid w:val="00F81E13"/>
    <w:rsid w:val="00F82CD9"/>
    <w:rsid w:val="00F94B9F"/>
    <w:rsid w:val="00FB421A"/>
    <w:rsid w:val="00FB444A"/>
    <w:rsid w:val="00FB6FC9"/>
    <w:rsid w:val="00FC0807"/>
    <w:rsid w:val="00FC48AD"/>
    <w:rsid w:val="00FC4C87"/>
    <w:rsid w:val="00FE28FD"/>
    <w:rsid w:val="00FE4A5C"/>
    <w:rsid w:val="00FF58E0"/>
    <w:rsid w:val="00FF5CF8"/>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C090-D150-4B62-8D8A-AAB83C8C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10</cp:revision>
  <dcterms:created xsi:type="dcterms:W3CDTF">2019-09-03T03:59:00Z</dcterms:created>
  <dcterms:modified xsi:type="dcterms:W3CDTF">2019-10-03T07:24:00Z</dcterms:modified>
</cp:coreProperties>
</file>