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6CBD" w:rsidRPr="00626CBD" w:rsidRDefault="00AB41C6" w:rsidP="00626CBD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26CBD">
        <w:rPr>
          <w:rFonts w:ascii="Times New Roman" w:eastAsia="Times New Roman" w:hAnsi="Times New Roman" w:cs="Times New Roman"/>
          <w:bCs/>
          <w:sz w:val="24"/>
          <w:szCs w:val="24"/>
        </w:rPr>
        <w:t>International trade in Korea</w:t>
      </w:r>
    </w:p>
    <w:p w:rsidR="00626CBD" w:rsidRPr="00626CBD" w:rsidRDefault="00AB41C6" w:rsidP="00626CBD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CBD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Student’s Name </w:t>
      </w:r>
    </w:p>
    <w:p w:rsidR="00626CBD" w:rsidRPr="00626CBD" w:rsidRDefault="00AB41C6" w:rsidP="00626CBD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CBD">
        <w:rPr>
          <w:rFonts w:ascii="Times New Roman" w:eastAsia="Times New Roman" w:hAnsi="Times New Roman" w:cs="Times New Roman"/>
          <w:bCs/>
          <w:sz w:val="24"/>
          <w:szCs w:val="24"/>
        </w:rPr>
        <w:t xml:space="preserve">University |Affiliation </w:t>
      </w: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CBD" w:rsidRPr="00626CBD" w:rsidRDefault="00626CBD" w:rsidP="00626C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CBD" w:rsidRPr="00626CBD" w:rsidRDefault="00AB41C6" w:rsidP="00626C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C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Merchandise trade</w:t>
      </w:r>
    </w:p>
    <w:p w:rsidR="00984372" w:rsidRPr="00626CBD" w:rsidRDefault="00AB41C6" w:rsidP="00626C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CBD">
        <w:rPr>
          <w:rFonts w:ascii="Times New Roman" w:hAnsi="Times New Roman" w:cs="Times New Roman"/>
          <w:sz w:val="24"/>
          <w:szCs w:val="24"/>
          <w:lang w:val="en-US"/>
        </w:rPr>
        <w:t xml:space="preserve">The Korea Republic is one of the countries that participant in foreign trade by engaging in different economic activities. Statistically, Korea 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>Republic has been recording a tremendous increase in international trade. Th</w:t>
      </w:r>
      <w:r w:rsidR="00594FFE" w:rsidRPr="00626C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 xml:space="preserve"> merchandise export </w:t>
      </w:r>
      <w:r w:rsidR="00594FFE" w:rsidRPr="00626CBD">
        <w:rPr>
          <w:rFonts w:ascii="Times New Roman" w:hAnsi="Times New Roman" w:cs="Times New Roman"/>
          <w:sz w:val="24"/>
          <w:szCs w:val="24"/>
          <w:lang w:val="en-US"/>
        </w:rPr>
        <w:t xml:space="preserve">of this country is higher than merchandise imports, which imply that the Korea Republic has been </w:t>
      </w:r>
      <w:r w:rsidR="0042274A" w:rsidRPr="00626CBD">
        <w:rPr>
          <w:rFonts w:ascii="Times New Roman" w:hAnsi="Times New Roman" w:cs="Times New Roman"/>
          <w:sz w:val="24"/>
          <w:szCs w:val="24"/>
          <w:lang w:val="en-US"/>
        </w:rPr>
        <w:t>performing well</w:t>
      </w:r>
      <w:r w:rsidR="00594FFE" w:rsidRPr="00626CBD">
        <w:rPr>
          <w:rFonts w:ascii="Times New Roman" w:hAnsi="Times New Roman" w:cs="Times New Roman"/>
          <w:sz w:val="24"/>
          <w:szCs w:val="24"/>
          <w:lang w:val="en-US"/>
        </w:rPr>
        <w:t xml:space="preserve"> economically</w:t>
      </w:r>
      <w:r w:rsidR="00626C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Ibp</w:t>
      </w:r>
      <w:proofErr w:type="spellEnd"/>
      <w:r w:rsid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26CBD" w:rsidRP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2017)</w:t>
      </w:r>
      <w:r w:rsidR="00594FFE" w:rsidRPr="00626C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2274A" w:rsidRPr="00626CBD">
        <w:rPr>
          <w:rFonts w:ascii="Times New Roman" w:hAnsi="Times New Roman" w:cs="Times New Roman"/>
          <w:sz w:val="24"/>
          <w:szCs w:val="24"/>
          <w:lang w:val="en-US"/>
        </w:rPr>
        <w:t>Also, the breakdown of the economy of the totals export is much higher than the analysis of the economy of the totals import of the country. As such, th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 xml:space="preserve">is implies that the Korea Republic is a fast-growing country due to high-value economic export compared 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>to the number of imports from other countries. On the other hand, Japan has been reporting a higher financial performance since 2017 than that of the Korea Republic</w:t>
      </w:r>
      <w:r w:rsidR="006A5C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A5CA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Ibp</w:t>
      </w:r>
      <w:proofErr w:type="spellEnd"/>
      <w:r w:rsidR="006A5CA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A5CA5" w:rsidRP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2017)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 xml:space="preserve">. For instance, this country's value of merchandise </w:t>
      </w:r>
      <w:r w:rsidR="00B33342" w:rsidRPr="00626CBD">
        <w:rPr>
          <w:rFonts w:ascii="Times New Roman" w:hAnsi="Times New Roman" w:cs="Times New Roman"/>
          <w:sz w:val="24"/>
          <w:szCs w:val="24"/>
          <w:lang w:val="en-US"/>
        </w:rPr>
        <w:t>export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 xml:space="preserve"> of Korea was </w:t>
      </w:r>
      <w:r w:rsidR="00B33342" w:rsidRPr="00626CBD">
        <w:rPr>
          <w:rFonts w:ascii="Times New Roman" w:hAnsi="Times New Roman" w:cs="Times New Roman"/>
          <w:sz w:val="24"/>
          <w:szCs w:val="24"/>
          <w:lang w:val="en-US"/>
        </w:rPr>
        <w:t>573,694, which is was lower than that of Japan's economic condition.</w:t>
      </w:r>
    </w:p>
    <w:p w:rsidR="00626CBD" w:rsidRPr="00626CBD" w:rsidRDefault="00AB41C6" w:rsidP="00626C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C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Agricultural and Non-agricultural products </w:t>
      </w:r>
    </w:p>
    <w:p w:rsidR="00B33342" w:rsidRDefault="00AB41C6" w:rsidP="00626C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CBD">
        <w:rPr>
          <w:rFonts w:ascii="Times New Roman" w:hAnsi="Times New Roman" w:cs="Times New Roman"/>
          <w:sz w:val="24"/>
          <w:szCs w:val="24"/>
          <w:lang w:val="en-US"/>
        </w:rPr>
        <w:t xml:space="preserve">Besides, Korea Republic has been reporting improved economic growth on agricultural activities. This makes this country to have a low import of 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>economic resources because this country can produce enough product to serve the country's population. Korea Republic non-agriculture products of exports are relatively higher than the value of imports</w:t>
      </w:r>
      <w:r w:rsidR="006A5C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A5CA5">
        <w:rPr>
          <w:rFonts w:ascii="Times New Roman" w:hAnsi="Times New Roman" w:cs="Times New Roman" w:hint="eastAsia"/>
          <w:sz w:val="24"/>
          <w:szCs w:val="24"/>
        </w:rPr>
        <w:t xml:space="preserve">International, </w:t>
      </w:r>
      <w:r w:rsidR="006A5CA5" w:rsidRPr="00626CBD">
        <w:rPr>
          <w:rFonts w:ascii="Times New Roman" w:hAnsi="Times New Roman" w:cs="Times New Roman" w:hint="eastAsia"/>
          <w:sz w:val="24"/>
          <w:szCs w:val="24"/>
        </w:rPr>
        <w:t>2015)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>. This implies that the Korea Repu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>blic can meet its economic needs using its available non-agricultural products. Japan has been reporting low agricultural products over the last three years compared to the value of exports reported by the Korea Republic. However, the country's non-agricul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>tural export in Japan is relatively higher than that of the Korea Republic. For instance, Japan is one of the nations that primarily depend on non-agricultural products to meet their ends</w:t>
      </w:r>
      <w:r w:rsidR="006A5C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A5CA5">
        <w:rPr>
          <w:rFonts w:ascii="Times New Roman" w:hAnsi="Times New Roman" w:cs="Times New Roman" w:hint="eastAsia"/>
          <w:sz w:val="24"/>
          <w:szCs w:val="24"/>
        </w:rPr>
        <w:t xml:space="preserve">International, </w:t>
      </w:r>
      <w:r w:rsidR="006A5CA5" w:rsidRPr="00626CBD">
        <w:rPr>
          <w:rFonts w:ascii="Times New Roman" w:hAnsi="Times New Roman" w:cs="Times New Roman" w:hint="eastAsia"/>
          <w:sz w:val="24"/>
          <w:szCs w:val="24"/>
        </w:rPr>
        <w:t>2015)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 xml:space="preserve">. As such, this makes Japan concentrate on the </w:t>
      </w:r>
      <w:r w:rsidRPr="00626CBD">
        <w:rPr>
          <w:rFonts w:ascii="Times New Roman" w:hAnsi="Times New Roman" w:cs="Times New Roman"/>
          <w:sz w:val="24"/>
          <w:szCs w:val="24"/>
          <w:lang w:val="en-US"/>
        </w:rPr>
        <w:t>production of non-agricultural products than agricultural products.</w:t>
      </w:r>
    </w:p>
    <w:p w:rsidR="00626CBD" w:rsidRDefault="00626CBD" w:rsidP="00626C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6CBD" w:rsidRDefault="00AB41C6" w:rsidP="00626CB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:rsidR="00626CBD" w:rsidRPr="00626CBD" w:rsidRDefault="00AB41C6" w:rsidP="00626CBD">
      <w:pPr>
        <w:spacing w:after="0" w:line="48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Ibp</w:t>
      </w:r>
      <w:proofErr w:type="spellEnd"/>
      <w:r w:rsidRP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, I. N. C. (2017). </w:t>
      </w:r>
      <w:r w:rsidRPr="00626CB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Philippines Customs, Trade Regulations And Procedures Handbook - Strategic Information</w:t>
      </w:r>
      <w:proofErr w:type="gramStart"/>
      <w:r w:rsidRPr="00626CB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,...</w:t>
      </w:r>
      <w:proofErr w:type="gramEnd"/>
      <w:r w:rsidRPr="00626CB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Regulations, CONTACTS</w:t>
      </w:r>
      <w:r w:rsidRP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S.L</w:t>
      </w:r>
      <w:proofErr w:type="spellEnd"/>
      <w:r w:rsidRP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.: LULU COM.</w:t>
      </w:r>
    </w:p>
    <w:p w:rsidR="00626CBD" w:rsidRPr="00626CBD" w:rsidRDefault="00AB41C6" w:rsidP="00626CB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626CBD">
        <w:rPr>
          <w:rFonts w:ascii="Times New Roman" w:hAnsi="Times New Roman" w:cs="Times New Roman" w:hint="eastAsia"/>
          <w:sz w:val="24"/>
          <w:szCs w:val="24"/>
        </w:rPr>
        <w:t xml:space="preserve">International, B. P. U. </w:t>
      </w:r>
      <w:r w:rsidRPr="00626CBD">
        <w:rPr>
          <w:rFonts w:ascii="Times New Roman" w:hAnsi="Times New Roman" w:cs="Times New Roman" w:hint="eastAsia"/>
          <w:sz w:val="24"/>
          <w:szCs w:val="24"/>
        </w:rPr>
        <w:t>(2015). </w:t>
      </w:r>
      <w:r w:rsidRPr="00626CBD">
        <w:rPr>
          <w:rFonts w:ascii="Times New Roman" w:hAnsi="Times New Roman" w:cs="Times New Roman" w:hint="eastAsia"/>
          <w:i/>
          <w:iCs/>
          <w:sz w:val="24"/>
          <w:szCs w:val="24"/>
        </w:rPr>
        <w:t>Doing business and investing in Korea, south: Strategic, practical information, regulations... contacts</w:t>
      </w:r>
      <w:r w:rsidRPr="00626CBD">
        <w:rPr>
          <w:rFonts w:ascii="Times New Roman" w:hAnsi="Times New Roman" w:cs="Times New Roman" w:hint="eastAsia"/>
          <w:sz w:val="24"/>
          <w:szCs w:val="24"/>
        </w:rPr>
        <w:t xml:space="preserve">. Place of publication not identified: Intl Business </w:t>
      </w:r>
      <w:proofErr w:type="spellStart"/>
      <w:r w:rsidRPr="00626CBD">
        <w:rPr>
          <w:rFonts w:ascii="Times New Roman" w:hAnsi="Times New Roman" w:cs="Times New Roman" w:hint="eastAsia"/>
          <w:sz w:val="24"/>
          <w:szCs w:val="24"/>
        </w:rPr>
        <w:t>Pubns</w:t>
      </w:r>
      <w:proofErr w:type="spellEnd"/>
      <w:r w:rsidRPr="00626CBD">
        <w:rPr>
          <w:rFonts w:ascii="Times New Roman" w:hAnsi="Times New Roman" w:cs="Times New Roman" w:hint="eastAsia"/>
          <w:sz w:val="24"/>
          <w:szCs w:val="24"/>
        </w:rPr>
        <w:t xml:space="preserve"> USA.</w:t>
      </w:r>
    </w:p>
    <w:p w:rsidR="00626CBD" w:rsidRDefault="00AB41C6" w:rsidP="00626CBD">
      <w:pPr>
        <w:spacing w:after="0" w:line="48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Welfens</w:t>
      </w:r>
      <w:proofErr w:type="spellEnd"/>
      <w:r w:rsidRP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, P. J. J. (2019). </w:t>
      </w:r>
      <w:r w:rsidRPr="00626CB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global Trump: Structural U.S. populism and economic</w:t>
      </w:r>
      <w:r w:rsidRPr="00626CB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conflicts with Europe and Asia</w:t>
      </w:r>
      <w:r w:rsidRPr="00626CB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 Cham: Palgrave Macmillan.</w:t>
      </w:r>
    </w:p>
    <w:sectPr w:rsidR="00626CBD" w:rsidSect="00626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C6" w:rsidRDefault="00AB41C6">
      <w:pPr>
        <w:spacing w:after="0" w:line="240" w:lineRule="auto"/>
      </w:pPr>
      <w:r>
        <w:separator/>
      </w:r>
    </w:p>
  </w:endnote>
  <w:endnote w:type="continuationSeparator" w:id="0">
    <w:p w:rsidR="00AB41C6" w:rsidRDefault="00AB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2C" w:rsidRDefault="00E07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2C" w:rsidRDefault="00E07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2C" w:rsidRDefault="00E07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C6" w:rsidRDefault="00AB41C6">
      <w:pPr>
        <w:spacing w:after="0" w:line="240" w:lineRule="auto"/>
      </w:pPr>
      <w:r>
        <w:separator/>
      </w:r>
    </w:p>
  </w:footnote>
  <w:footnote w:type="continuationSeparator" w:id="0">
    <w:p w:rsidR="00AB41C6" w:rsidRDefault="00AB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2C" w:rsidRDefault="00E07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BD" w:rsidRDefault="00AB41C6">
    <w:pPr>
      <w:pStyle w:val="Header"/>
      <w:jc w:val="right"/>
    </w:pPr>
    <w:r w:rsidRPr="00626CBD">
      <w:rPr>
        <w:rFonts w:ascii="Times New Roman" w:hAnsi="Times New Roman" w:cs="Times New Roman"/>
        <w:sz w:val="24"/>
        <w:szCs w:val="24"/>
      </w:rPr>
      <w:t>INTERNATIONAL TRADE IN KOREA</w:t>
    </w:r>
    <w:r>
      <w:t xml:space="preserve"> </w:t>
    </w:r>
    <w:r>
      <w:tab/>
    </w:r>
    <w:r>
      <w:tab/>
    </w:r>
    <w:sdt>
      <w:sdtPr>
        <w:id w:val="17071301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72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626CBD" w:rsidRDefault="00626C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BD" w:rsidRPr="00626CBD" w:rsidRDefault="00AB41C6" w:rsidP="00626CBD">
    <w:pPr>
      <w:spacing w:after="0" w:line="480" w:lineRule="auto"/>
      <w:jc w:val="both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626CBD">
      <w:rPr>
        <w:rFonts w:ascii="Times New Roman" w:hAnsi="Times New Roman" w:cs="Times New Roman"/>
        <w:sz w:val="24"/>
        <w:szCs w:val="24"/>
      </w:rPr>
      <w:t>INTERNATIONAL TRADE IN KOREA</w:t>
    </w:r>
    <w:sdt>
      <w:sdtPr>
        <w:rPr>
          <w:rFonts w:ascii="Times New Roman" w:hAnsi="Times New Roman" w:cs="Times New Roman"/>
          <w:sz w:val="24"/>
          <w:szCs w:val="24"/>
        </w:rPr>
        <w:id w:val="-6183737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 </w:t>
        </w:r>
        <w:r w:rsidRPr="00626C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6C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6C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77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26C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26CBD" w:rsidRPr="00626CBD" w:rsidRDefault="00626CB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07"/>
    <w:rsid w:val="00027E5B"/>
    <w:rsid w:val="003A61E3"/>
    <w:rsid w:val="0042274A"/>
    <w:rsid w:val="00594FFE"/>
    <w:rsid w:val="00602C05"/>
    <w:rsid w:val="00626CBD"/>
    <w:rsid w:val="00655BD8"/>
    <w:rsid w:val="006A5CA5"/>
    <w:rsid w:val="00984372"/>
    <w:rsid w:val="00AB41C6"/>
    <w:rsid w:val="00B33342"/>
    <w:rsid w:val="00BD3407"/>
    <w:rsid w:val="00C45B3C"/>
    <w:rsid w:val="00DB10E8"/>
    <w:rsid w:val="00E0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BD"/>
  </w:style>
  <w:style w:type="paragraph" w:styleId="Footer">
    <w:name w:val="footer"/>
    <w:basedOn w:val="Normal"/>
    <w:link w:val="FooterChar"/>
    <w:uiPriority w:val="99"/>
    <w:unhideWhenUsed/>
    <w:rsid w:val="0062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2019-10-07T22:14:00Z</dcterms:created>
  <dcterms:modified xsi:type="dcterms:W3CDTF">2019-10-07T22:14:00Z</dcterms:modified>
</cp:coreProperties>
</file>