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70" w:rsidRPr="00791D70" w:rsidRDefault="000F1393" w:rsidP="00791D70">
      <w:pPr>
        <w:spacing w:after="0" w:line="480" w:lineRule="auto"/>
        <w:rPr>
          <w:rFonts w:ascii="Times New Roman" w:eastAsia="Calibri" w:hAnsi="Times New Roman" w:cs="Times New Roman"/>
          <w:sz w:val="24"/>
          <w:szCs w:val="24"/>
        </w:rPr>
      </w:pPr>
      <w:bookmarkStart w:id="0" w:name="_GoBack"/>
      <w:bookmarkEnd w:id="0"/>
      <w:r w:rsidRPr="00791D70">
        <w:rPr>
          <w:rFonts w:ascii="Times New Roman" w:eastAsia="Calibri" w:hAnsi="Times New Roman" w:cs="Times New Roman"/>
          <w:sz w:val="24"/>
          <w:szCs w:val="24"/>
        </w:rPr>
        <w:t>[Name of the Writer]</w:t>
      </w:r>
    </w:p>
    <w:p w:rsidR="00791D70" w:rsidRPr="00791D70" w:rsidRDefault="000F1393" w:rsidP="00791D70">
      <w:pPr>
        <w:spacing w:after="0" w:line="480" w:lineRule="auto"/>
        <w:rPr>
          <w:rFonts w:ascii="Times New Roman" w:eastAsia="Calibri" w:hAnsi="Times New Roman" w:cs="Times New Roman"/>
          <w:sz w:val="24"/>
          <w:szCs w:val="24"/>
        </w:rPr>
      </w:pPr>
      <w:r w:rsidRPr="00791D70">
        <w:rPr>
          <w:rFonts w:ascii="Times New Roman" w:eastAsia="Calibri" w:hAnsi="Times New Roman" w:cs="Times New Roman"/>
          <w:sz w:val="24"/>
          <w:szCs w:val="24"/>
        </w:rPr>
        <w:t>[Name of Instructor]</w:t>
      </w:r>
    </w:p>
    <w:p w:rsidR="00791D70" w:rsidRPr="00791D70" w:rsidRDefault="000F1393" w:rsidP="00791D70">
      <w:pPr>
        <w:spacing w:after="0" w:line="480" w:lineRule="auto"/>
        <w:rPr>
          <w:rFonts w:ascii="Times New Roman" w:eastAsia="Calibri" w:hAnsi="Times New Roman" w:cs="Times New Roman"/>
          <w:sz w:val="24"/>
          <w:szCs w:val="24"/>
        </w:rPr>
      </w:pPr>
      <w:r w:rsidRPr="00791D70">
        <w:rPr>
          <w:rFonts w:ascii="Times New Roman" w:eastAsia="Calibri" w:hAnsi="Times New Roman" w:cs="Times New Roman"/>
          <w:sz w:val="24"/>
          <w:szCs w:val="24"/>
        </w:rPr>
        <w:t>[Subject]</w:t>
      </w:r>
    </w:p>
    <w:p w:rsidR="00791D70" w:rsidRPr="00791D70" w:rsidRDefault="000F1393" w:rsidP="00791D70">
      <w:pPr>
        <w:spacing w:after="0" w:line="480" w:lineRule="auto"/>
        <w:rPr>
          <w:rFonts w:ascii="Times New Roman" w:eastAsia="Calibri" w:hAnsi="Times New Roman" w:cs="Times New Roman"/>
          <w:sz w:val="24"/>
          <w:szCs w:val="24"/>
        </w:rPr>
      </w:pPr>
      <w:r w:rsidRPr="00791D70">
        <w:rPr>
          <w:rFonts w:ascii="Times New Roman" w:eastAsia="Calibri" w:hAnsi="Times New Roman" w:cs="Times New Roman"/>
          <w:sz w:val="24"/>
          <w:szCs w:val="24"/>
        </w:rPr>
        <w:t>[Date]</w:t>
      </w:r>
    </w:p>
    <w:p w:rsidR="00791D70" w:rsidRDefault="000F1393" w:rsidP="00791D70">
      <w:pPr>
        <w:spacing w:line="480" w:lineRule="auto"/>
        <w:jc w:val="center"/>
        <w:rPr>
          <w:rFonts w:ascii="Times New Roman" w:hAnsi="Times New Roman" w:cs="Times New Roman"/>
          <w:sz w:val="24"/>
        </w:rPr>
      </w:pPr>
      <w:r>
        <w:rPr>
          <w:rFonts w:ascii="Times New Roman" w:hAnsi="Times New Roman" w:cs="Times New Roman"/>
          <w:sz w:val="24"/>
        </w:rPr>
        <w:t xml:space="preserve">Crime </w:t>
      </w:r>
      <w:r w:rsidRPr="00791D70">
        <w:rPr>
          <w:rFonts w:ascii="Times New Roman" w:hAnsi="Times New Roman" w:cs="Times New Roman"/>
          <w:sz w:val="24"/>
        </w:rPr>
        <w:t>Delinquency</w:t>
      </w:r>
    </w:p>
    <w:p w:rsidR="00791D70" w:rsidRDefault="000F1393" w:rsidP="00791D70">
      <w:pPr>
        <w:spacing w:line="480" w:lineRule="auto"/>
        <w:rPr>
          <w:rFonts w:ascii="Times New Roman" w:hAnsi="Times New Roman" w:cs="Times New Roman"/>
          <w:sz w:val="24"/>
        </w:rPr>
      </w:pPr>
      <w:r w:rsidRPr="00791D70">
        <w:rPr>
          <w:rFonts w:ascii="Times New Roman" w:hAnsi="Times New Roman" w:cs="Times New Roman"/>
          <w:sz w:val="24"/>
        </w:rPr>
        <w:t xml:space="preserve">Juvenile </w:t>
      </w:r>
      <w:r>
        <w:rPr>
          <w:rFonts w:ascii="Times New Roman" w:hAnsi="Times New Roman" w:cs="Times New Roman"/>
          <w:sz w:val="24"/>
        </w:rPr>
        <w:t xml:space="preserve">or crime </w:t>
      </w:r>
      <w:r w:rsidRPr="00791D70">
        <w:rPr>
          <w:rFonts w:ascii="Times New Roman" w:hAnsi="Times New Roman" w:cs="Times New Roman"/>
          <w:sz w:val="24"/>
        </w:rPr>
        <w:t xml:space="preserve">delinquency is one of the most rapidly growing problems nowadays in the United States of America. The </w:t>
      </w:r>
      <w:r>
        <w:rPr>
          <w:rFonts w:ascii="Times New Roman" w:hAnsi="Times New Roman" w:cs="Times New Roman"/>
          <w:sz w:val="24"/>
        </w:rPr>
        <w:t>case of Kip K</w:t>
      </w:r>
      <w:r w:rsidRPr="00791D70">
        <w:rPr>
          <w:rFonts w:ascii="Times New Roman" w:hAnsi="Times New Roman" w:cs="Times New Roman"/>
          <w:sz w:val="24"/>
        </w:rPr>
        <w:t>inkel</w:t>
      </w:r>
      <w:r w:rsidRPr="00791D70">
        <w:rPr>
          <w:rFonts w:ascii="Times New Roman" w:hAnsi="Times New Roman" w:cs="Times New Roman"/>
          <w:sz w:val="24"/>
        </w:rPr>
        <w:t xml:space="preserve"> is another example of the problem; however, the decision of sentencing the child without parole was not relevant. Considering the fact that kip was suffering dyslexia, I believe that whatever he did was not his intentions, furthermore, according to the me</w:t>
      </w:r>
      <w:r w:rsidRPr="00791D70">
        <w:rPr>
          <w:rFonts w:ascii="Times New Roman" w:hAnsi="Times New Roman" w:cs="Times New Roman"/>
          <w:sz w:val="24"/>
        </w:rPr>
        <w:t>ntioned age, Kip was a minor which makes another authentic ground for reconsideration.</w:t>
      </w:r>
      <w:r w:rsidRPr="00791D70">
        <w:rPr>
          <w:rFonts w:ascii="Arial" w:hAnsi="Arial" w:cs="Arial"/>
          <w:color w:val="000000"/>
          <w:sz w:val="20"/>
          <w:szCs w:val="20"/>
          <w:shd w:val="clear" w:color="auto" w:fill="FFFFFF"/>
        </w:rPr>
        <w:t xml:space="preserve"> </w:t>
      </w:r>
      <w:r w:rsidRPr="00791D70">
        <w:rPr>
          <w:rFonts w:ascii="Times New Roman" w:hAnsi="Times New Roman" w:cs="Times New Roman"/>
          <w:sz w:val="24"/>
        </w:rPr>
        <w:t>("FRONTLINE - The Killer At Thurston High")</w:t>
      </w:r>
      <w:r>
        <w:rPr>
          <w:rFonts w:ascii="Times New Roman" w:hAnsi="Times New Roman" w:cs="Times New Roman"/>
          <w:sz w:val="24"/>
        </w:rPr>
        <w:t>.</w:t>
      </w:r>
      <w:r w:rsidRPr="00791D70">
        <w:rPr>
          <w:rFonts w:ascii="Times New Roman" w:hAnsi="Times New Roman" w:cs="Times New Roman"/>
          <w:sz w:val="24"/>
        </w:rPr>
        <w:t xml:space="preserve"> Although giving him parole might not be a proper solution but instead of sentencing him imprisonment of 111 years was not su</w:t>
      </w:r>
      <w:r w:rsidRPr="00791D70">
        <w:rPr>
          <w:rFonts w:ascii="Times New Roman" w:hAnsi="Times New Roman" w:cs="Times New Roman"/>
          <w:sz w:val="24"/>
        </w:rPr>
        <w:t>itable either. There</w:t>
      </w:r>
      <w:r>
        <w:rPr>
          <w:rFonts w:ascii="Times New Roman" w:hAnsi="Times New Roman" w:cs="Times New Roman"/>
          <w:sz w:val="24"/>
        </w:rPr>
        <w:t xml:space="preserve"> </w:t>
      </w:r>
      <w:r w:rsidRPr="00791D70">
        <w:rPr>
          <w:rFonts w:ascii="Times New Roman" w:hAnsi="Times New Roman" w:cs="Times New Roman"/>
          <w:sz w:val="24"/>
        </w:rPr>
        <w:t>are different juvenile jails in America containing criminals similar to the age of kip, and according to my intellect, the court should have kept a reduced number of years in prison. However, during his imprisonment, he should have bee</w:t>
      </w:r>
      <w:r w:rsidRPr="00791D70">
        <w:rPr>
          <w:rFonts w:ascii="Times New Roman" w:hAnsi="Times New Roman" w:cs="Times New Roman"/>
          <w:sz w:val="24"/>
        </w:rPr>
        <w:t>n given proper treatment for his dyslexia so that he can be capable of living a better life after his punishment. As mentioned by his sister things were different and peaceful till the time she was there because she used to understand her brother well. She</w:t>
      </w:r>
      <w:r w:rsidRPr="00791D70">
        <w:rPr>
          <w:rFonts w:ascii="Times New Roman" w:hAnsi="Times New Roman" w:cs="Times New Roman"/>
          <w:sz w:val="24"/>
        </w:rPr>
        <w:t xml:space="preserve"> was a middleman between her brother and parents. As soon as she left for college things started to go towards another direction and conflicts began to take place between kip and their father who eventually became the reason of such consequences. Apart fro</w:t>
      </w:r>
      <w:r w:rsidRPr="00791D70">
        <w:rPr>
          <w:rFonts w:ascii="Times New Roman" w:hAnsi="Times New Roman" w:cs="Times New Roman"/>
          <w:sz w:val="24"/>
        </w:rPr>
        <w:t>m that if we look at a broader perspective, Kip's parents are also responsible for this incident. No child should be allowed interaction with guns and other sorts of weapons in such age, especially when a child is suffering from any type of mental disorder</w:t>
      </w:r>
      <w:r w:rsidRPr="00791D70">
        <w:rPr>
          <w:rFonts w:ascii="Times New Roman" w:hAnsi="Times New Roman" w:cs="Times New Roman"/>
          <w:sz w:val="24"/>
        </w:rPr>
        <w:t xml:space="preserve"> or illness such things </w:t>
      </w:r>
      <w:r w:rsidRPr="00791D70">
        <w:rPr>
          <w:rFonts w:ascii="Times New Roman" w:hAnsi="Times New Roman" w:cs="Times New Roman"/>
          <w:sz w:val="24"/>
        </w:rPr>
        <w:lastRenderedPageBreak/>
        <w:t>provoke a sense of violence in them. They consider that violence is the simplest way of ending their frustration. This incident is also an outcome of a similar situation, and according to my perspective, the conflicts between kip an</w:t>
      </w:r>
      <w:r w:rsidRPr="00791D70">
        <w:rPr>
          <w:rFonts w:ascii="Times New Roman" w:hAnsi="Times New Roman" w:cs="Times New Roman"/>
          <w:sz w:val="24"/>
        </w:rPr>
        <w:t xml:space="preserve">d his father eventually became the reason for their killing.  </w:t>
      </w:r>
    </w:p>
    <w:p w:rsidR="00791D70" w:rsidRDefault="000F1393" w:rsidP="00791D70">
      <w:pPr>
        <w:spacing w:line="480" w:lineRule="auto"/>
        <w:ind w:left="720" w:hanging="720"/>
        <w:rPr>
          <w:rFonts w:ascii="Times New Roman" w:hAnsi="Times New Roman" w:cs="Times New Roman"/>
          <w:sz w:val="24"/>
        </w:rPr>
      </w:pPr>
      <w:r>
        <w:rPr>
          <w:rFonts w:ascii="Times New Roman" w:hAnsi="Times New Roman" w:cs="Times New Roman"/>
          <w:sz w:val="24"/>
        </w:rPr>
        <w:br w:type="page"/>
      </w:r>
    </w:p>
    <w:p w:rsidR="00791D70" w:rsidRDefault="000F1393" w:rsidP="00791D70">
      <w:pPr>
        <w:spacing w:line="480" w:lineRule="auto"/>
        <w:ind w:left="720" w:hanging="720"/>
        <w:jc w:val="center"/>
        <w:rPr>
          <w:rFonts w:ascii="Times New Roman" w:hAnsi="Times New Roman" w:cs="Times New Roman"/>
          <w:sz w:val="24"/>
        </w:rPr>
      </w:pPr>
      <w:r>
        <w:rPr>
          <w:rFonts w:ascii="Times New Roman" w:hAnsi="Times New Roman" w:cs="Times New Roman"/>
          <w:sz w:val="24"/>
        </w:rPr>
        <w:lastRenderedPageBreak/>
        <w:t>Work Cited</w:t>
      </w:r>
    </w:p>
    <w:p w:rsidR="00791D70" w:rsidRPr="00791D70" w:rsidRDefault="000F1393" w:rsidP="00791D70">
      <w:pPr>
        <w:spacing w:line="480" w:lineRule="auto"/>
        <w:ind w:left="720" w:hanging="720"/>
        <w:rPr>
          <w:rFonts w:ascii="Times New Roman" w:hAnsi="Times New Roman" w:cs="Times New Roman"/>
          <w:sz w:val="24"/>
        </w:rPr>
      </w:pPr>
      <w:r w:rsidRPr="00791D70">
        <w:rPr>
          <w:rFonts w:ascii="Times New Roman" w:hAnsi="Times New Roman" w:cs="Times New Roman"/>
          <w:sz w:val="24"/>
        </w:rPr>
        <w:t>"FRONTLINE - The Killer At Thurston High". </w:t>
      </w:r>
      <w:r w:rsidRPr="00791D70">
        <w:rPr>
          <w:rFonts w:ascii="Times New Roman" w:hAnsi="Times New Roman" w:cs="Times New Roman"/>
          <w:i/>
          <w:iCs/>
          <w:sz w:val="24"/>
        </w:rPr>
        <w:t>FRONTLINE</w:t>
      </w:r>
      <w:r w:rsidRPr="00791D70">
        <w:rPr>
          <w:rFonts w:ascii="Times New Roman" w:hAnsi="Times New Roman" w:cs="Times New Roman"/>
          <w:sz w:val="24"/>
        </w:rPr>
        <w:t>, 2019, http://www.pbs.org/wgbh/pages/frontline/shows/kinkel/.</w:t>
      </w:r>
    </w:p>
    <w:sectPr w:rsidR="00791D70" w:rsidRPr="00791D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1393">
      <w:pPr>
        <w:spacing w:after="0" w:line="240" w:lineRule="auto"/>
      </w:pPr>
      <w:r>
        <w:separator/>
      </w:r>
    </w:p>
  </w:endnote>
  <w:endnote w:type="continuationSeparator" w:id="0">
    <w:p w:rsidR="00000000" w:rsidRDefault="000F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1393">
      <w:pPr>
        <w:spacing w:after="0" w:line="240" w:lineRule="auto"/>
      </w:pPr>
      <w:r>
        <w:separator/>
      </w:r>
    </w:p>
  </w:footnote>
  <w:footnote w:type="continuationSeparator" w:id="0">
    <w:p w:rsidR="00000000" w:rsidRDefault="000F1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70" w:rsidRPr="00791D70" w:rsidRDefault="000F1393" w:rsidP="00791D70">
    <w:pPr>
      <w:tabs>
        <w:tab w:val="center" w:pos="4680"/>
        <w:tab w:val="right" w:pos="9360"/>
      </w:tabs>
      <w:spacing w:after="0" w:line="480" w:lineRule="auto"/>
      <w:jc w:val="right"/>
      <w:rPr>
        <w:rFonts w:ascii="Times New Roman" w:eastAsia="Calibri" w:hAnsi="Times New Roman" w:cs="Times New Roman"/>
        <w:sz w:val="24"/>
        <w:szCs w:val="24"/>
      </w:rPr>
    </w:pPr>
    <w:r w:rsidRPr="00791D70">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791D70">
          <w:rPr>
            <w:rFonts w:ascii="Times New Roman" w:eastAsia="Calibri" w:hAnsi="Times New Roman" w:cs="Times New Roman"/>
            <w:sz w:val="24"/>
            <w:szCs w:val="24"/>
          </w:rPr>
          <w:t xml:space="preserve">         </w:t>
        </w:r>
        <w:r w:rsidRPr="00791D70">
          <w:rPr>
            <w:rFonts w:ascii="Times New Roman" w:eastAsia="Calibri" w:hAnsi="Times New Roman" w:cs="Times New Roman"/>
            <w:sz w:val="24"/>
            <w:szCs w:val="24"/>
          </w:rPr>
          <w:fldChar w:fldCharType="begin"/>
        </w:r>
        <w:r w:rsidRPr="00791D70">
          <w:rPr>
            <w:rFonts w:ascii="Times New Roman" w:eastAsia="Calibri" w:hAnsi="Times New Roman" w:cs="Times New Roman"/>
            <w:sz w:val="24"/>
            <w:szCs w:val="24"/>
          </w:rPr>
          <w:instrText xml:space="preserve"> PAGE   \* MERGEFORMAT </w:instrText>
        </w:r>
        <w:r w:rsidRPr="00791D70">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w:t>
        </w:r>
        <w:r w:rsidRPr="00791D70">
          <w:rPr>
            <w:rFonts w:ascii="Times New Roman" w:eastAsia="Calibri" w:hAnsi="Times New Roman" w:cs="Times New Roman"/>
            <w:sz w:val="24"/>
            <w:szCs w:val="24"/>
          </w:rPr>
          <w:fldChar w:fldCharType="end"/>
        </w:r>
      </w:sdtContent>
    </w:sdt>
  </w:p>
  <w:p w:rsidR="00791D70" w:rsidRDefault="007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70"/>
    <w:rsid w:val="000F1393"/>
    <w:rsid w:val="00791D70"/>
    <w:rsid w:val="00A7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70"/>
  </w:style>
  <w:style w:type="paragraph" w:styleId="Footer">
    <w:name w:val="footer"/>
    <w:basedOn w:val="Normal"/>
    <w:link w:val="FooterChar"/>
    <w:uiPriority w:val="99"/>
    <w:unhideWhenUsed/>
    <w:rsid w:val="007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70"/>
  </w:style>
  <w:style w:type="paragraph" w:styleId="Footer">
    <w:name w:val="footer"/>
    <w:basedOn w:val="Normal"/>
    <w:link w:val="FooterChar"/>
    <w:uiPriority w:val="99"/>
    <w:unhideWhenUsed/>
    <w:rsid w:val="007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2019-02-15T09:57:00Z</dcterms:created>
  <dcterms:modified xsi:type="dcterms:W3CDTF">2019-02-15T09:57:00Z</dcterms:modified>
</cp:coreProperties>
</file>