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5B45AD">
      <w:pPr>
        <w:pStyle w:val="Title"/>
      </w:pPr>
      <w:bookmarkStart w:id="0" w:name="_GoBack"/>
      <w:bookmarkEnd w:id="0"/>
      <w:r>
        <w:t xml:space="preserve">Contemporary Nursing Practice- Essay </w:t>
      </w:r>
    </w:p>
    <w:p w:rsidR="00B823AA" w:rsidRDefault="00B823AA" w:rsidP="00B823AA">
      <w:pPr>
        <w:pStyle w:val="Title2"/>
      </w:pPr>
    </w:p>
    <w:p w:rsidR="00E81978" w:rsidRDefault="00E81978"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F36130" w:rsidRDefault="005B45AD" w:rsidP="00CA0337">
      <w:pPr>
        <w:pStyle w:val="Title"/>
      </w:pPr>
      <w:r w:rsidRPr="00F36130">
        <w:lastRenderedPageBreak/>
        <w:t xml:space="preserve"> </w:t>
      </w:r>
      <w:r w:rsidR="00CA0337">
        <w:t>Contemporary Nursing Practice</w:t>
      </w:r>
    </w:p>
    <w:p w:rsidR="00CA0337" w:rsidRDefault="005B45AD" w:rsidP="00CA0337">
      <w:pPr>
        <w:pStyle w:val="Heading1"/>
      </w:pPr>
      <w:r>
        <w:t>Evolution of Nursing Practice</w:t>
      </w:r>
    </w:p>
    <w:p w:rsidR="00FF3432" w:rsidRPr="00FF3432" w:rsidRDefault="005B45AD" w:rsidP="00FF3432">
      <w:r>
        <w:t xml:space="preserve">In earlier centuries, Nursing was much different </w:t>
      </w:r>
      <w:r w:rsidR="006D04F0">
        <w:t>from</w:t>
      </w:r>
      <w:r>
        <w:t xml:space="preserve"> formal medical knowledge. Everything about this profession was linked to the willingness of one individual to perform the job. In the very beginning of Nursing, it was considered a women’s job. These women were either trained by their mothers or by traine</w:t>
      </w:r>
      <w:r>
        <w:t xml:space="preserve">d females already working in same positions. Nursing in the early days was not considered a respectable profession, and neither the females were extended </w:t>
      </w:r>
      <w:r w:rsidR="00553658">
        <w:t xml:space="preserve">that much respect. Nursing was just a formal extension of the caretaker role. Notwithstanding with all such taboos, Nursing today has drastically changed. Nurses went through extensive training before </w:t>
      </w:r>
      <w:r w:rsidR="00B02CD8">
        <w:t xml:space="preserve">they take hold of any charge in hospitals or daycare centers. </w:t>
      </w:r>
      <w:r w:rsidR="00E11ED9">
        <w:t xml:space="preserve">Nursing today is a diversified profession, with a level of prestige and respect associated </w:t>
      </w:r>
      <w:r w:rsidR="006D04F0">
        <w:t>with</w:t>
      </w:r>
      <w:r w:rsidR="00E11ED9">
        <w:t xml:space="preserve"> it. Lisa believe</w:t>
      </w:r>
      <w:r w:rsidR="006D04F0">
        <w:t>s</w:t>
      </w:r>
      <w:r w:rsidR="00E11ED9">
        <w:t xml:space="preserve"> that Nursing is a formal branch of medicine today, whose essentiality could not be avoided in any manner </w:t>
      </w:r>
      <w:r w:rsidR="00E11ED9">
        <w:fldChar w:fldCharType="begin"/>
      </w:r>
      <w:r w:rsidR="00C629C0">
        <w:instrText xml:space="preserve"> ADDIN ZOTERO_ITEM CSL_CITATION {"citationID":"QiZeR8g9","properties":{"formattedCitation":"(Chism 2017, 158)","plainCitation":"(Chism 2017, 158)","noteIndex":0},"citationItems":[{"id":155,"uris":["http://zotero.org/users/local/s8f0QVnP/items/8XU4ZTF8"],"uri":["http://zotero.org/users/local/s8f0QVnP/items/8XU4ZTF8"],"itemData":{"id":155,"type":"book","title":"The doctor of nursing practice","publisher":"Jones &amp; Bartlett Learning","source":"Google Scholar","author":[{"family":"Chism","given":"Lisa Astalos"}],"issued":{"date-parts":[["2017"]]}},"locator":"158","label":"page"}],"schema":"https://github.com/citation-style-language/schema/raw/master/csl-citation.json"} </w:instrText>
      </w:r>
      <w:r w:rsidR="00E11ED9">
        <w:fldChar w:fldCharType="separate"/>
      </w:r>
      <w:r w:rsidR="00C629C0" w:rsidRPr="00C629C0">
        <w:rPr>
          <w:rFonts w:ascii="Times New Roman" w:hAnsi="Times New Roman" w:cs="Times New Roman"/>
        </w:rPr>
        <w:t>(Chism 2017, 158)</w:t>
      </w:r>
      <w:r w:rsidR="00E11ED9">
        <w:fldChar w:fldCharType="end"/>
      </w:r>
      <w:r w:rsidR="00E11ED9">
        <w:t xml:space="preserve">. Contrary to earlier practices associated </w:t>
      </w:r>
      <w:r w:rsidR="006D04F0">
        <w:t>with</w:t>
      </w:r>
      <w:r w:rsidR="00E11ED9">
        <w:t xml:space="preserve"> Nursing, today, there are diversified training programs for nurses, there are better hospitals, and more importantly, Nurses have a sense of responsibility and commitment to their profession.  </w:t>
      </w:r>
    </w:p>
    <w:p w:rsidR="00E11ED9" w:rsidRDefault="005B45AD" w:rsidP="00CA0337">
      <w:pPr>
        <w:pStyle w:val="Heading1"/>
      </w:pPr>
      <w:r w:rsidRPr="00E11ED9">
        <w:t>Comparison of Differentiated Practice</w:t>
      </w:r>
      <w:r>
        <w:t>:</w:t>
      </w:r>
      <w:r w:rsidRPr="00E11ED9">
        <w:t xml:space="preserve"> Competencies of ADN and BSN</w:t>
      </w:r>
    </w:p>
    <w:p w:rsidR="00C1362C" w:rsidRPr="00C1362C" w:rsidRDefault="005B45AD" w:rsidP="00217A1D">
      <w:r>
        <w:t>The American Nursing Association defines competency as the ability to converge knowledge, practicability</w:t>
      </w:r>
      <w:r w:rsidR="006D04F0">
        <w:t>,</w:t>
      </w:r>
      <w:r>
        <w:t xml:space="preserve"> and judgment to perform a certain task </w:t>
      </w:r>
      <w:r>
        <w:fldChar w:fldCharType="begin"/>
      </w:r>
      <w:r w:rsidR="00C629C0">
        <w:instrText xml:space="preserve"> ADDIN ZOTERO_ITEM CSL_CITATION {"citationID":"C5ePaXed","properties":{"formattedCitation":"(Chism 2017, 23)","plainCitation":"(Chism 2017, 23)","noteIndex":0},"citationItems":[{"id":155,"uris":["http://zotero.org/users/local/s8f0QVnP/items/8XU4ZTF8"],"uri":["http://zotero.org/users/local/s8f0QVnP/items/8XU4ZTF8"],"itemData":{"id":155,"type":"book","title":"The doctor of nursing practice","publisher":"Jones &amp; Bartlett Learning","source":"Google Scholar","author":[{"family":"Chism","given":"Lisa Astalos"}],"issued":{"date-parts":[["2017"]]}},"locator":"23","label":"page"}],"schema":"https://github.com/citation-style-language/schema/raw/master/csl-citation.json"} </w:instrText>
      </w:r>
      <w:r>
        <w:fldChar w:fldCharType="separate"/>
      </w:r>
      <w:r w:rsidR="00C629C0" w:rsidRPr="00C629C0">
        <w:rPr>
          <w:rFonts w:ascii="Times New Roman" w:hAnsi="Times New Roman" w:cs="Times New Roman"/>
        </w:rPr>
        <w:t>(Chism 2017, 23)</w:t>
      </w:r>
      <w:r>
        <w:fldChar w:fldCharType="end"/>
      </w:r>
      <w:r>
        <w:t xml:space="preserve">. The competencies of ADN and BSN are </w:t>
      </w:r>
      <w:r w:rsidR="00E2682C">
        <w:t>n</w:t>
      </w:r>
      <w:r>
        <w:t>ot much different</w:t>
      </w:r>
      <w:r w:rsidR="00E2682C">
        <w:t xml:space="preserve">, but there exists some difference at various levels. ADN is more of the kind of technical nurse, whereas BSN is regarded as a professional nurse. ADN is trained over clinical skills, whereas BSN takes responsibility </w:t>
      </w:r>
      <w:r w:rsidR="006D04F0">
        <w:t>for</w:t>
      </w:r>
      <w:r w:rsidR="00E2682C">
        <w:t xml:space="preserve"> </w:t>
      </w:r>
      <w:r>
        <w:t>nursing</w:t>
      </w:r>
      <w:r w:rsidR="00E2682C">
        <w:t xml:space="preserve"> research, leadership</w:t>
      </w:r>
      <w:r w:rsidR="006D04F0">
        <w:t>,</w:t>
      </w:r>
      <w:r w:rsidR="00E2682C">
        <w:t xml:space="preserve"> and management</w:t>
      </w:r>
      <w:r w:rsidR="006D04F0">
        <w:t>-</w:t>
      </w:r>
      <w:r w:rsidR="009E26C3">
        <w:t xml:space="preserve">level skills. </w:t>
      </w:r>
      <w:r w:rsidR="00217A1D">
        <w:t>A</w:t>
      </w:r>
      <w:r w:rsidR="009E26C3">
        <w:t>D</w:t>
      </w:r>
      <w:r w:rsidR="00217A1D">
        <w:t>N</w:t>
      </w:r>
      <w:r w:rsidR="009E26C3">
        <w:t xml:space="preserve"> curriculum and practice is technical and task</w:t>
      </w:r>
      <w:r w:rsidR="006D04F0">
        <w:t>-</w:t>
      </w:r>
      <w:r w:rsidR="009E26C3">
        <w:t>oriented</w:t>
      </w:r>
      <w:r w:rsidR="00217A1D">
        <w:t xml:space="preserve"> </w:t>
      </w:r>
      <w:r w:rsidR="00217A1D">
        <w:fldChar w:fldCharType="begin"/>
      </w:r>
      <w:r w:rsidR="00C629C0">
        <w:instrText xml:space="preserve"> ADDIN ZOTERO_ITEM CSL_CITATION {"citationID":"L9cexgyL","properties":{"formattedCitation":"(Matthias and Kim-Godwin 2016, 36)","plainCitation":"(Matthias and Kim-Godwin 2016, 36)","noteIndex":0},"citationItems":[{"id":157,"uris":["http://zotero.org/users/local/s8f0QVnP/items/Q2YE7DAA"],"uri":["http://zotero.org/users/local/s8f0QVnP/items/Q2YE7DAA"],"itemData":{"id":157,"type":"article-journal","title":"RN-BSN students’ perceptions of the differences in practice of the ADN-and BSN-prepared RN","container-title":"Nurse educator","page":"208–211","volume":"41","issue":"4","source":"Google Scholar","author":[{"family":"Matthias","given":"April D."},{"family":"Kim-Godwin","given":"Yeoun Soo"}],"issued":{"date-parts":[["2016"]]}},"locator":"36","label":"page"}],"schema":"https://github.com/citation-style-language/schema/raw/master/csl-citation.json"} </w:instrText>
      </w:r>
      <w:r w:rsidR="00217A1D">
        <w:fldChar w:fldCharType="separate"/>
      </w:r>
      <w:r w:rsidR="00C629C0" w:rsidRPr="00C629C0">
        <w:rPr>
          <w:rFonts w:ascii="Times New Roman" w:hAnsi="Times New Roman" w:cs="Times New Roman"/>
        </w:rPr>
        <w:t>(Matthias and Kim-Godwin 2016, 36)</w:t>
      </w:r>
      <w:r w:rsidR="00217A1D">
        <w:fldChar w:fldCharType="end"/>
      </w:r>
      <w:r w:rsidR="009E26C3">
        <w:t xml:space="preserve">. The Nurses work over clinical </w:t>
      </w:r>
      <w:r w:rsidR="009E26C3">
        <w:lastRenderedPageBreak/>
        <w:t xml:space="preserve">skills with reference to Patient health conditions. At this stage, the standard for data collection and assisting in getting comprehensive data </w:t>
      </w:r>
      <w:r w:rsidR="00217A1D">
        <w:t>taught to</w:t>
      </w:r>
      <w:r w:rsidR="009E26C3">
        <w:t xml:space="preserve"> ADN’s</w:t>
      </w:r>
      <w:r w:rsidR="00217A1D">
        <w:t xml:space="preserve">; they then make themselves trained </w:t>
      </w:r>
      <w:r w:rsidR="006D04F0">
        <w:t>to overwork</w:t>
      </w:r>
      <w:r w:rsidR="00217A1D">
        <w:t xml:space="preserve"> in such manner. Their competencies are judged over the role of caregiver, coun</w:t>
      </w:r>
      <w:r w:rsidR="006D04F0">
        <w:t>se</w:t>
      </w:r>
      <w:r w:rsidR="00217A1D">
        <w:t>lor and educator. BSN’s competency is dependent on their ability of problem</w:t>
      </w:r>
      <w:r w:rsidR="006D04F0">
        <w:t>-</w:t>
      </w:r>
      <w:r w:rsidR="00217A1D">
        <w:t xml:space="preserve">solving, critical thinking, management and leadership. In the start of their career, the BSN’s take charge of the same role assigned to AND’s </w:t>
      </w:r>
      <w:r w:rsidR="00217A1D">
        <w:fldChar w:fldCharType="begin"/>
      </w:r>
      <w:r w:rsidR="00C629C0">
        <w:instrText xml:space="preserve"> ADDIN ZOTERO_ITEM CSL_CITATION {"citationID":"qqtSLdcv","properties":{"formattedCitation":"(Matthias and Kim-Godwin 2016, 41)","plainCitation":"(Matthias and Kim-Godwin 2016, 41)","noteIndex":0},"citationItems":[{"id":157,"uris":["http://zotero.org/users/local/s8f0QVnP/items/Q2YE7DAA"],"uri":["http://zotero.org/users/local/s8f0QVnP/items/Q2YE7DAA"],"itemData":{"id":157,"type":"article-journal","title":"RN-BSN students’ perceptions of the differences in practice of the ADN-and BSN-prepared RN","container-title":"Nurse educator","page":"208–211","volume":"41","issue":"4","source":"Google Scholar","author":[{"family":"Matthias","given":"April D."},{"family":"Kim-Godwin","given":"Yeoun Soo"}],"issued":{"date-parts":[["2016"]]}},"locator":"41","label":"page"}],"schema":"https://github.com/citation-style-language/schema/raw/master/csl-citation.json"} </w:instrText>
      </w:r>
      <w:r w:rsidR="00217A1D">
        <w:fldChar w:fldCharType="separate"/>
      </w:r>
      <w:r w:rsidR="00C629C0" w:rsidRPr="00C629C0">
        <w:rPr>
          <w:rFonts w:ascii="Times New Roman" w:hAnsi="Times New Roman" w:cs="Times New Roman"/>
        </w:rPr>
        <w:t>(Matthias and Kim-Godwin 2016, 41)</w:t>
      </w:r>
      <w:r w:rsidR="00217A1D">
        <w:fldChar w:fldCharType="end"/>
      </w:r>
      <w:r w:rsidR="00217A1D">
        <w:t xml:space="preserve">. </w:t>
      </w:r>
    </w:p>
    <w:p w:rsidR="00CA0337" w:rsidRDefault="005B45AD" w:rsidP="00CA0337">
      <w:pPr>
        <w:pStyle w:val="Heading1"/>
      </w:pPr>
      <w:r w:rsidRPr="00CA0337">
        <w:t>Patient Care Situation to Describe Differences in Approach to Nursing Care</w:t>
      </w:r>
    </w:p>
    <w:p w:rsidR="00217A1D" w:rsidRPr="00217A1D" w:rsidRDefault="005B45AD" w:rsidP="00217A1D">
      <w:r>
        <w:t>The pati</w:t>
      </w:r>
      <w:r>
        <w:t xml:space="preserve">ent acre scenario most relevant to observe the difference in approach to nursing care is about a patient in </w:t>
      </w:r>
      <w:r w:rsidR="006D04F0">
        <w:t>l</w:t>
      </w:r>
      <w:r>
        <w:t>abor and delivery. The patient faced a slight increase in the blood pressure before pregnancy, but the patient avoided medication with maintain</w:t>
      </w:r>
      <w:r w:rsidR="006D04F0">
        <w:t>ing</w:t>
      </w:r>
      <w:r>
        <w:t xml:space="preserve"> </w:t>
      </w:r>
      <w:r>
        <w:t>her diet and by exercising. When she was admitted to the hospital, blood pressure</w:t>
      </w:r>
      <w:r w:rsidR="006D04F0">
        <w:t>-</w:t>
      </w:r>
      <w:r>
        <w:t xml:space="preserve">related medication was ordered. As she was shifted </w:t>
      </w:r>
      <w:r w:rsidR="00700108">
        <w:t>to labor, her blood pressure faced a slight increase. The ADN who attended</w:t>
      </w:r>
      <w:r w:rsidR="00875262">
        <w:t xml:space="preserve"> the patient, read the orders and dispensed medication since she was trained to perform this. Contrary to this, a BSN enters the room, reads the previous prescriptions, ask the patient about is she feeling the pain or not, and will finally offer her the pain killers as it can also help in </w:t>
      </w:r>
      <w:r w:rsidR="00191171">
        <w:t>lowering</w:t>
      </w:r>
      <w:r w:rsidR="00875262">
        <w:t xml:space="preserve"> the pain. </w:t>
      </w:r>
      <w:r w:rsidR="00191171">
        <w:t xml:space="preserve">So compared to AND, the BSN would avoid giving her extra medication to lower the blood pressure. </w:t>
      </w:r>
    </w:p>
    <w:p w:rsidR="00CA0337" w:rsidRDefault="005B45AD" w:rsidP="00CA0337">
      <w:pPr>
        <w:pStyle w:val="Heading1"/>
      </w:pPr>
      <w:r w:rsidRPr="00CA0337">
        <w:t>Application of Evidence-Based Practice and RN-BSN Education in Nursing Care</w:t>
      </w:r>
    </w:p>
    <w:p w:rsidR="00191171" w:rsidRDefault="005B45AD" w:rsidP="00191171">
      <w:r>
        <w:t>Since the past two or three decades, the evidence</w:t>
      </w:r>
      <w:r w:rsidR="006D04F0">
        <w:t>-</w:t>
      </w:r>
      <w:r>
        <w:t xml:space="preserve">based practice </w:t>
      </w:r>
      <w:r w:rsidR="000C43F6">
        <w:t xml:space="preserve">(EBP) </w:t>
      </w:r>
      <w:r>
        <w:t xml:space="preserve">is expanded by integrating many </w:t>
      </w:r>
      <w:r w:rsidR="000C43F6">
        <w:t>different theories and practical approaches. Such models of EBP has helped educators and nursing practitioners to expand the</w:t>
      </w:r>
      <w:r w:rsidR="006D04F0">
        <w:t>ir</w:t>
      </w:r>
      <w:r w:rsidR="000C43F6">
        <w:t xml:space="preserve"> knowledge about EBP</w:t>
      </w:r>
      <w:r w:rsidR="0088473E">
        <w:t xml:space="preserve"> </w:t>
      </w:r>
      <w:r w:rsidR="0088473E">
        <w:fldChar w:fldCharType="begin"/>
      </w:r>
      <w:r w:rsidR="00C629C0">
        <w:instrText xml:space="preserve"> ADDIN ZOTERO_ITEM CSL_CITATION {"citationID":"F3qGeEDm","properties":{"formattedCitation":"(Matthias and Kim-Godwin 2016)","plainCitation":"(Matthias and Kim-Godwin 2016)","noteIndex":0},"citationItems":[{"id":157,"uris":["http://zotero.org/users/local/s8f0QVnP/items/Q2YE7DAA"],"uri":["http://zotero.org/users/local/s8f0QVnP/items/Q2YE7DAA"],"itemData":{"id":157,"type":"article-journal","title":"RN-BSN students’ perceptions of the differences in practice of the ADN-and BSN-prepared RN","container-title":"Nurse educator","page":"208–211","volume":"41","issue":"4","source":"Google Scholar","author":[{"family":"Matthias","given":"April D."},{"family":"Kim-Godwin","given":"Yeoun Soo"}],"issued":{"date-parts":[["2016"]]}}}],"schema":"https://github.com/citation-style-language/schema/raw/master/csl-citation.json"} </w:instrText>
      </w:r>
      <w:r w:rsidR="0088473E">
        <w:fldChar w:fldCharType="separate"/>
      </w:r>
      <w:r w:rsidR="00C629C0" w:rsidRPr="00C629C0">
        <w:rPr>
          <w:rFonts w:ascii="Times New Roman" w:hAnsi="Times New Roman" w:cs="Times New Roman"/>
        </w:rPr>
        <w:t>(Matthias and Kim-Godwin 2016)</w:t>
      </w:r>
      <w:r w:rsidR="0088473E">
        <w:fldChar w:fldCharType="end"/>
      </w:r>
      <w:r w:rsidR="000C43F6">
        <w:t>. The application of EBP is followed in the following manner</w:t>
      </w:r>
    </w:p>
    <w:p w:rsidR="000C43F6" w:rsidRDefault="005B45AD" w:rsidP="000C43F6">
      <w:pPr>
        <w:pStyle w:val="ListParagraph"/>
        <w:numPr>
          <w:ilvl w:val="0"/>
          <w:numId w:val="17"/>
        </w:numPr>
      </w:pPr>
      <w:r>
        <w:t>It starts with the identification of problems</w:t>
      </w:r>
    </w:p>
    <w:p w:rsidR="000C43F6" w:rsidRDefault="005B45AD" w:rsidP="000C43F6">
      <w:pPr>
        <w:pStyle w:val="ListParagraph"/>
        <w:numPr>
          <w:ilvl w:val="0"/>
          <w:numId w:val="17"/>
        </w:numPr>
      </w:pPr>
      <w:r>
        <w:lastRenderedPageBreak/>
        <w:t xml:space="preserve">Review and analysis of the research problem </w:t>
      </w:r>
    </w:p>
    <w:p w:rsidR="00B31666" w:rsidRDefault="005B45AD" w:rsidP="000C43F6">
      <w:pPr>
        <w:pStyle w:val="ListParagraph"/>
        <w:numPr>
          <w:ilvl w:val="0"/>
          <w:numId w:val="17"/>
        </w:numPr>
      </w:pPr>
      <w:r>
        <w:t xml:space="preserve">Evaluation </w:t>
      </w:r>
      <w:r w:rsidR="006D04F0">
        <w:t>of</w:t>
      </w:r>
      <w:r>
        <w:t xml:space="preserve"> the need for change </w:t>
      </w:r>
    </w:p>
    <w:p w:rsidR="00B31666" w:rsidRDefault="005B45AD" w:rsidP="000C43F6">
      <w:pPr>
        <w:pStyle w:val="ListParagraph"/>
        <w:numPr>
          <w:ilvl w:val="0"/>
          <w:numId w:val="17"/>
        </w:numPr>
      </w:pPr>
      <w:r>
        <w:t>Consultation with the relevant stakehold</w:t>
      </w:r>
      <w:r>
        <w:t>ers</w:t>
      </w:r>
    </w:p>
    <w:p w:rsidR="00B31666" w:rsidRDefault="005B45AD" w:rsidP="000C43F6">
      <w:pPr>
        <w:pStyle w:val="ListParagraph"/>
        <w:numPr>
          <w:ilvl w:val="0"/>
          <w:numId w:val="17"/>
        </w:numPr>
      </w:pPr>
      <w:r>
        <w:t xml:space="preserve">Implementation </w:t>
      </w:r>
    </w:p>
    <w:p w:rsidR="00B31666" w:rsidRDefault="005B45AD" w:rsidP="000C43F6">
      <w:pPr>
        <w:pStyle w:val="ListParagraph"/>
        <w:numPr>
          <w:ilvl w:val="0"/>
          <w:numId w:val="17"/>
        </w:numPr>
      </w:pPr>
      <w:r>
        <w:t>Evaluation of the outcomes</w:t>
      </w:r>
    </w:p>
    <w:p w:rsidR="0088473E" w:rsidRPr="00191171" w:rsidRDefault="005B45AD" w:rsidP="0088473E">
      <w:r>
        <w:t>The academic preparation of the RN- BSN supports the application of EBP by implementing such models to standardize the reliability and assuring high</w:t>
      </w:r>
      <w:r w:rsidR="006D04F0">
        <w:t>-</w:t>
      </w:r>
      <w:r>
        <w:t xml:space="preserve">quality care for the patients. Nurses who take parts in the </w:t>
      </w:r>
      <w:r>
        <w:t>RN- BSN programs get the opportunity to sharpen their skills of research and acquire the management tools which can further their expertise. In order to practically manifest such changes, the Nurses should be able to converge the clinical expertise and int</w:t>
      </w:r>
      <w:r>
        <w:t xml:space="preserve">egrate the nursing theories for clinical judgments. In performing all such they need to take care of the patient’s preferences. </w:t>
      </w:r>
    </w:p>
    <w:p w:rsidR="00CA0337" w:rsidRDefault="005B45AD" w:rsidP="00CA0337">
      <w:pPr>
        <w:pStyle w:val="Heading1"/>
      </w:pPr>
      <w:r w:rsidRPr="00CA0337">
        <w:t>Communication and Collaboration with Interdisciplinary Teams to Support Patient Outcomes</w:t>
      </w:r>
      <w:r>
        <w:t xml:space="preserve"> </w:t>
      </w:r>
    </w:p>
    <w:p w:rsidR="00020765" w:rsidRDefault="005B45AD" w:rsidP="00414090">
      <w:r>
        <w:t xml:space="preserve">The Nurses collaborate and </w:t>
      </w:r>
      <w:r>
        <w:t>communicate with interdis</w:t>
      </w:r>
      <w:r w:rsidR="00414090">
        <w:t>ciplinary</w:t>
      </w:r>
      <w:r>
        <w:t xml:space="preserve"> team</w:t>
      </w:r>
      <w:r w:rsidR="00414090">
        <w:t>s by allowing some groups of health care professionals to come together to debate over the patient care mechanisms. Such interdisciplinary communications serve many purposes and improve the quality of patient care by reducing hospital</w:t>
      </w:r>
      <w:r w:rsidR="006D04F0">
        <w:t>-</w:t>
      </w:r>
      <w:r w:rsidR="00414090">
        <w:t>related falls. Such intercommunication and collaboration increase the culture of safety and built among the stakeholders, a sense of mutual responsibility</w:t>
      </w:r>
      <w:r>
        <w:t xml:space="preserve"> </w:t>
      </w:r>
      <w:r>
        <w:fldChar w:fldCharType="begin"/>
      </w:r>
      <w:r w:rsidR="00C629C0">
        <w:instrText xml:space="preserve"> ADDIN ZOTERO_ITEM CSL_CITATION {"citationID":"fmB7kqV4","properties":{"formattedCitation":"(Reeves et al. 2017, 48)","plainCitation":"(Reeves et al. 2017, 48)","noteIndex":0},"citationItems":[{"id":159,"uris":["http://zotero.org/users/local/s8f0QVnP/items/CKL24STT"],"uri":["http://zotero.org/users/local/s8f0QVnP/items/CKL24STT"],"itemData":{"id":159,"type":"article-journal","title":"Interprofessional collaboration to improve professional practice and healthcare outcomes","container-title":"Cochrane Database of Systematic Reviews","issue":"6","source":"Google Scholar","author":[{"family":"Reeves","given":"Scott"},{"family":"Pelone","given":"Ferruccio"},{"family":"Harrison","given":"Reema"},{"family":"Goldman","given":"Joanne"},{"family":"Zwarenstein","given":"Merrick"}],"issued":{"date-parts":[["2017"]]}},"locator":"48","label":"page"}],"schema":"https://github.com/citation-style-language/schema/raw/master/csl-citation.json"} </w:instrText>
      </w:r>
      <w:r>
        <w:fldChar w:fldCharType="separate"/>
      </w:r>
      <w:r w:rsidR="00C629C0" w:rsidRPr="00C629C0">
        <w:rPr>
          <w:rFonts w:ascii="Times New Roman" w:hAnsi="Times New Roman" w:cs="Times New Roman"/>
        </w:rPr>
        <w:t>(Reeves et al. 2017, 48)</w:t>
      </w:r>
      <w:r>
        <w:fldChar w:fldCharType="end"/>
      </w:r>
      <w:r w:rsidR="0099036D">
        <w:t xml:space="preserve">. </w:t>
      </w:r>
      <w:r w:rsidR="006D04F0">
        <w:t>C</w:t>
      </w:r>
      <w:r w:rsidR="0099036D">
        <w:t>ommun</w:t>
      </w:r>
      <w:r w:rsidR="0054611D">
        <w:t>ication and collaboration with interdisciplinary teams support the outcome by improving patient safety and creating a safer health system. Such steps lead to many changes in patient care and health care system. For example, it provides the chance of interaction which improves the resource management in hospitals</w:t>
      </w:r>
      <w:r>
        <w:t xml:space="preserve"> </w:t>
      </w:r>
      <w:r>
        <w:fldChar w:fldCharType="begin"/>
      </w:r>
      <w:r w:rsidR="00C629C0">
        <w:instrText xml:space="preserve"> ADDIN ZOTERO_ITEM CSL_CITATION {"citationID":"pZaQV4Jg","properties":{"formattedCitation":"(Reeves et al. 2017, 56)","plainCitation":"(Reeves et al. 2017, 56)","noteIndex":0},"citationItems":[{"id":159,"uris":["http://zotero.org/users/local/s8f0QVnP/items/CKL24STT"],"uri":["http://zotero.org/users/local/s8f0QVnP/items/CKL24STT"],"itemData":{"id":159,"type":"article-journal","title":"Interprofessional collaboration to improve professional practice and healthcare outcomes","container-title":"Cochrane Database of Systematic Reviews","issue":"6","source":"Google Scholar","author":[{"family":"Reeves","given":"Scott"},{"family":"Pelone","given":"Ferruccio"},{"family":"Harrison","given":"Reema"},{"family":"Goldman","given":"Joanne"},{"family":"Zwarenstein","given":"Merrick"}],"issued":{"date-parts":[["2017"]]}},"locator":"56","label":"page"}],"schema":"https://github.com/citation-style-language/schema/raw/master/csl-citation.json"} </w:instrText>
      </w:r>
      <w:r>
        <w:fldChar w:fldCharType="separate"/>
      </w:r>
      <w:r w:rsidR="00C629C0" w:rsidRPr="00C629C0">
        <w:rPr>
          <w:rFonts w:ascii="Times New Roman" w:hAnsi="Times New Roman" w:cs="Times New Roman"/>
        </w:rPr>
        <w:t>(Reeves et al. 2017, 56)</w:t>
      </w:r>
      <w:r>
        <w:fldChar w:fldCharType="end"/>
      </w:r>
      <w:r w:rsidR="0054611D">
        <w:t xml:space="preserve">. It also helps in reducing </w:t>
      </w:r>
      <w:r w:rsidR="0054611D">
        <w:lastRenderedPageBreak/>
        <w:t>the potential of error in treating patients. Studies suggest that collaboration and communication among nurses</w:t>
      </w:r>
      <w:r w:rsidR="006D04F0">
        <w:t>, on one hand,</w:t>
      </w:r>
      <w:r w:rsidR="0054611D">
        <w:t xml:space="preserve"> serves the purpose of regularizing the medical care requirements whereas on other hand it </w:t>
      </w:r>
      <w:r w:rsidR="006D04F0">
        <w:t>a</w:t>
      </w:r>
      <w:r w:rsidR="0054611D">
        <w:t xml:space="preserve">ffects positively on the </w:t>
      </w:r>
      <w:r>
        <w:t>patients’</w:t>
      </w:r>
      <w:r w:rsidR="0054611D">
        <w:t xml:space="preserve"> health.</w:t>
      </w:r>
      <w:r w:rsidR="00A54357">
        <w:t xml:space="preserve"> The increased practices of communication and practical manifestation ease the operations in health care centers and hospitals.</w:t>
      </w:r>
      <w:r w:rsidR="0054611D">
        <w:t xml:space="preserve">  </w:t>
      </w:r>
    </w:p>
    <w:p w:rsidR="00020765" w:rsidRDefault="005B45AD">
      <w:r>
        <w:br w:type="page"/>
      </w:r>
    </w:p>
    <w:p w:rsidR="00414090" w:rsidRDefault="005B45AD" w:rsidP="00020765">
      <w:pPr>
        <w:pStyle w:val="Heading1"/>
      </w:pPr>
      <w:r>
        <w:lastRenderedPageBreak/>
        <w:t>References:</w:t>
      </w:r>
    </w:p>
    <w:p w:rsidR="00C629C0" w:rsidRPr="00C629C0" w:rsidRDefault="005B45AD" w:rsidP="006D04F0">
      <w:pPr>
        <w:pStyle w:val="Bibliography"/>
        <w:spacing w:line="48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C629C0">
        <w:rPr>
          <w:rFonts w:ascii="Times New Roman" w:hAnsi="Times New Roman" w:cs="Times New Roman"/>
        </w:rPr>
        <w:t xml:space="preserve">Chism, Lisa Astalos. 2017. </w:t>
      </w:r>
      <w:r w:rsidRPr="00C629C0">
        <w:rPr>
          <w:rFonts w:ascii="Times New Roman" w:hAnsi="Times New Roman" w:cs="Times New Roman"/>
          <w:i/>
          <w:iCs/>
        </w:rPr>
        <w:t>The Doctor of Nursing Practice</w:t>
      </w:r>
      <w:r w:rsidRPr="00C629C0">
        <w:rPr>
          <w:rFonts w:ascii="Times New Roman" w:hAnsi="Times New Roman" w:cs="Times New Roman"/>
        </w:rPr>
        <w:t>. Jones &amp; Bartlett Learning.</w:t>
      </w:r>
    </w:p>
    <w:p w:rsidR="00C629C0" w:rsidRPr="00C629C0" w:rsidRDefault="005B45AD" w:rsidP="006D04F0">
      <w:pPr>
        <w:pStyle w:val="Bibliography"/>
        <w:spacing w:line="480" w:lineRule="auto"/>
        <w:rPr>
          <w:rFonts w:ascii="Times New Roman" w:hAnsi="Times New Roman" w:cs="Times New Roman"/>
        </w:rPr>
      </w:pPr>
      <w:r w:rsidRPr="00C629C0">
        <w:rPr>
          <w:rFonts w:ascii="Times New Roman" w:hAnsi="Times New Roman" w:cs="Times New Roman"/>
        </w:rPr>
        <w:t>Matthias, April D., and Yeoun Soo Kim-Godwin. 2016.</w:t>
      </w:r>
      <w:r w:rsidRPr="00C629C0">
        <w:rPr>
          <w:rFonts w:ascii="Times New Roman" w:hAnsi="Times New Roman" w:cs="Times New Roman"/>
        </w:rPr>
        <w:t xml:space="preserve"> “RN-BSN Students’ Perceptions of the Differences in Practice of the ADN-and BSN-Prepared RN.” </w:t>
      </w:r>
      <w:r w:rsidRPr="00C629C0">
        <w:rPr>
          <w:rFonts w:ascii="Times New Roman" w:hAnsi="Times New Roman" w:cs="Times New Roman"/>
          <w:i/>
          <w:iCs/>
        </w:rPr>
        <w:t>Nurse educator</w:t>
      </w:r>
      <w:r w:rsidRPr="00C629C0">
        <w:rPr>
          <w:rFonts w:ascii="Times New Roman" w:hAnsi="Times New Roman" w:cs="Times New Roman"/>
        </w:rPr>
        <w:t xml:space="preserve"> 41(4): 208–211.</w:t>
      </w:r>
    </w:p>
    <w:p w:rsidR="00C629C0" w:rsidRPr="00C629C0" w:rsidRDefault="005B45AD" w:rsidP="006D04F0">
      <w:pPr>
        <w:pStyle w:val="Bibliography"/>
        <w:spacing w:line="480" w:lineRule="auto"/>
        <w:rPr>
          <w:rFonts w:ascii="Times New Roman" w:hAnsi="Times New Roman" w:cs="Times New Roman"/>
        </w:rPr>
      </w:pPr>
      <w:r w:rsidRPr="00C629C0">
        <w:rPr>
          <w:rFonts w:ascii="Times New Roman" w:hAnsi="Times New Roman" w:cs="Times New Roman"/>
        </w:rPr>
        <w:t>Reeves, Scott</w:t>
      </w:r>
      <w:r w:rsidR="006D04F0">
        <w:rPr>
          <w:rFonts w:ascii="Times New Roman" w:hAnsi="Times New Roman" w:cs="Times New Roman"/>
        </w:rPr>
        <w:t>,</w:t>
      </w:r>
      <w:r w:rsidRPr="00C629C0">
        <w:rPr>
          <w:rFonts w:ascii="Times New Roman" w:hAnsi="Times New Roman" w:cs="Times New Roman"/>
        </w:rPr>
        <w:t xml:space="preserve"> et al. 2017. “Interprofessional Collaboration to Improve Professional Practice and Healthcare Outcomes.” </w:t>
      </w:r>
      <w:r w:rsidRPr="00C629C0">
        <w:rPr>
          <w:rFonts w:ascii="Times New Roman" w:hAnsi="Times New Roman" w:cs="Times New Roman"/>
          <w:i/>
          <w:iCs/>
        </w:rPr>
        <w:t>Cochrane D</w:t>
      </w:r>
      <w:r w:rsidRPr="00C629C0">
        <w:rPr>
          <w:rFonts w:ascii="Times New Roman" w:hAnsi="Times New Roman" w:cs="Times New Roman"/>
          <w:i/>
          <w:iCs/>
        </w:rPr>
        <w:t>atabase of Systematic Reviews</w:t>
      </w:r>
      <w:r w:rsidRPr="00C629C0">
        <w:rPr>
          <w:rFonts w:ascii="Times New Roman" w:hAnsi="Times New Roman" w:cs="Times New Roman"/>
        </w:rPr>
        <w:t xml:space="preserve"> (6).</w:t>
      </w:r>
    </w:p>
    <w:p w:rsidR="00C629C0" w:rsidRPr="00C629C0" w:rsidRDefault="005B45AD" w:rsidP="006D04F0">
      <w:r>
        <w:fldChar w:fldCharType="end"/>
      </w:r>
    </w:p>
    <w:p w:rsidR="0088473E" w:rsidRPr="0088473E" w:rsidRDefault="0088473E" w:rsidP="0088473E"/>
    <w:sectPr w:rsidR="0088473E" w:rsidRPr="0088473E">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5AD" w:rsidRDefault="005B45AD">
      <w:pPr>
        <w:spacing w:line="240" w:lineRule="auto"/>
      </w:pPr>
      <w:r>
        <w:separator/>
      </w:r>
    </w:p>
  </w:endnote>
  <w:endnote w:type="continuationSeparator" w:id="0">
    <w:p w:rsidR="005B45AD" w:rsidRDefault="005B4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5AD" w:rsidRDefault="005B45AD">
      <w:pPr>
        <w:spacing w:line="240" w:lineRule="auto"/>
      </w:pPr>
      <w:r>
        <w:separator/>
      </w:r>
    </w:p>
  </w:footnote>
  <w:footnote w:type="continuationSeparator" w:id="0">
    <w:p w:rsidR="005B45AD" w:rsidRDefault="005B45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B45AD">
    <w:pPr>
      <w:pStyle w:val="Header"/>
    </w:pPr>
    <w:r w:rsidRPr="00F80872">
      <w:rPr>
        <w:rStyle w:val="Strong"/>
      </w:rPr>
      <w:t xml:space="preserve"> </w:t>
    </w:r>
    <w:r w:rsidR="00CA0337">
      <w:rPr>
        <w:rStyle w:val="Strong"/>
      </w:rPr>
      <w:t>Nursing</w:t>
    </w:r>
    <w:r w:rsidR="008D41FA" w:rsidRPr="008D41FA">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54357">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B45AD">
    <w:pPr>
      <w:pStyle w:val="Header"/>
      <w:rPr>
        <w:rStyle w:val="Strong"/>
      </w:rPr>
    </w:pPr>
    <w:r>
      <w:t>Nursing</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54357" w:rsidRPr="00A54357">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599C4E18">
      <w:start w:val="1"/>
      <w:numFmt w:val="bullet"/>
      <w:lvlText w:val=""/>
      <w:lvlJc w:val="left"/>
      <w:pPr>
        <w:ind w:left="720" w:hanging="360"/>
      </w:pPr>
      <w:rPr>
        <w:rFonts w:ascii="Symbol" w:hAnsi="Symbol" w:hint="default"/>
      </w:rPr>
    </w:lvl>
    <w:lvl w:ilvl="1" w:tplc="7332BA74" w:tentative="1">
      <w:start w:val="1"/>
      <w:numFmt w:val="bullet"/>
      <w:lvlText w:val="o"/>
      <w:lvlJc w:val="left"/>
      <w:pPr>
        <w:ind w:left="1440" w:hanging="360"/>
      </w:pPr>
      <w:rPr>
        <w:rFonts w:ascii="Courier New" w:hAnsi="Courier New" w:cs="Courier New" w:hint="default"/>
      </w:rPr>
    </w:lvl>
    <w:lvl w:ilvl="2" w:tplc="6444FAA8" w:tentative="1">
      <w:start w:val="1"/>
      <w:numFmt w:val="bullet"/>
      <w:lvlText w:val=""/>
      <w:lvlJc w:val="left"/>
      <w:pPr>
        <w:ind w:left="2160" w:hanging="360"/>
      </w:pPr>
      <w:rPr>
        <w:rFonts w:ascii="Wingdings" w:hAnsi="Wingdings" w:hint="default"/>
      </w:rPr>
    </w:lvl>
    <w:lvl w:ilvl="3" w:tplc="B840039A" w:tentative="1">
      <w:start w:val="1"/>
      <w:numFmt w:val="bullet"/>
      <w:lvlText w:val=""/>
      <w:lvlJc w:val="left"/>
      <w:pPr>
        <w:ind w:left="2880" w:hanging="360"/>
      </w:pPr>
      <w:rPr>
        <w:rFonts w:ascii="Symbol" w:hAnsi="Symbol" w:hint="default"/>
      </w:rPr>
    </w:lvl>
    <w:lvl w:ilvl="4" w:tplc="7CEE5272" w:tentative="1">
      <w:start w:val="1"/>
      <w:numFmt w:val="bullet"/>
      <w:lvlText w:val="o"/>
      <w:lvlJc w:val="left"/>
      <w:pPr>
        <w:ind w:left="3600" w:hanging="360"/>
      </w:pPr>
      <w:rPr>
        <w:rFonts w:ascii="Courier New" w:hAnsi="Courier New" w:cs="Courier New" w:hint="default"/>
      </w:rPr>
    </w:lvl>
    <w:lvl w:ilvl="5" w:tplc="44FA81EA" w:tentative="1">
      <w:start w:val="1"/>
      <w:numFmt w:val="bullet"/>
      <w:lvlText w:val=""/>
      <w:lvlJc w:val="left"/>
      <w:pPr>
        <w:ind w:left="4320" w:hanging="360"/>
      </w:pPr>
      <w:rPr>
        <w:rFonts w:ascii="Wingdings" w:hAnsi="Wingdings" w:hint="default"/>
      </w:rPr>
    </w:lvl>
    <w:lvl w:ilvl="6" w:tplc="80189EA0" w:tentative="1">
      <w:start w:val="1"/>
      <w:numFmt w:val="bullet"/>
      <w:lvlText w:val=""/>
      <w:lvlJc w:val="left"/>
      <w:pPr>
        <w:ind w:left="5040" w:hanging="360"/>
      </w:pPr>
      <w:rPr>
        <w:rFonts w:ascii="Symbol" w:hAnsi="Symbol" w:hint="default"/>
      </w:rPr>
    </w:lvl>
    <w:lvl w:ilvl="7" w:tplc="055E2C40" w:tentative="1">
      <w:start w:val="1"/>
      <w:numFmt w:val="bullet"/>
      <w:lvlText w:val="o"/>
      <w:lvlJc w:val="left"/>
      <w:pPr>
        <w:ind w:left="5760" w:hanging="360"/>
      </w:pPr>
      <w:rPr>
        <w:rFonts w:ascii="Courier New" w:hAnsi="Courier New" w:cs="Courier New" w:hint="default"/>
      </w:rPr>
    </w:lvl>
    <w:lvl w:ilvl="8" w:tplc="F0EE91F0"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FB14E8"/>
    <w:multiLevelType w:val="hybridMultilevel"/>
    <w:tmpl w:val="5E4CEC7E"/>
    <w:lvl w:ilvl="0" w:tplc="441EC148">
      <w:start w:val="1"/>
      <w:numFmt w:val="bullet"/>
      <w:lvlText w:val=""/>
      <w:lvlJc w:val="left"/>
      <w:pPr>
        <w:ind w:left="1440" w:hanging="360"/>
      </w:pPr>
      <w:rPr>
        <w:rFonts w:ascii="Symbol" w:hAnsi="Symbol" w:hint="default"/>
      </w:rPr>
    </w:lvl>
    <w:lvl w:ilvl="1" w:tplc="73FA9D58" w:tentative="1">
      <w:start w:val="1"/>
      <w:numFmt w:val="bullet"/>
      <w:lvlText w:val="o"/>
      <w:lvlJc w:val="left"/>
      <w:pPr>
        <w:ind w:left="2160" w:hanging="360"/>
      </w:pPr>
      <w:rPr>
        <w:rFonts w:ascii="Courier New" w:hAnsi="Courier New" w:cs="Courier New" w:hint="default"/>
      </w:rPr>
    </w:lvl>
    <w:lvl w:ilvl="2" w:tplc="B2CE1DD4" w:tentative="1">
      <w:start w:val="1"/>
      <w:numFmt w:val="bullet"/>
      <w:lvlText w:val=""/>
      <w:lvlJc w:val="left"/>
      <w:pPr>
        <w:ind w:left="2880" w:hanging="360"/>
      </w:pPr>
      <w:rPr>
        <w:rFonts w:ascii="Wingdings" w:hAnsi="Wingdings" w:hint="default"/>
      </w:rPr>
    </w:lvl>
    <w:lvl w:ilvl="3" w:tplc="B20E33E6" w:tentative="1">
      <w:start w:val="1"/>
      <w:numFmt w:val="bullet"/>
      <w:lvlText w:val=""/>
      <w:lvlJc w:val="left"/>
      <w:pPr>
        <w:ind w:left="3600" w:hanging="360"/>
      </w:pPr>
      <w:rPr>
        <w:rFonts w:ascii="Symbol" w:hAnsi="Symbol" w:hint="default"/>
      </w:rPr>
    </w:lvl>
    <w:lvl w:ilvl="4" w:tplc="69901164" w:tentative="1">
      <w:start w:val="1"/>
      <w:numFmt w:val="bullet"/>
      <w:lvlText w:val="o"/>
      <w:lvlJc w:val="left"/>
      <w:pPr>
        <w:ind w:left="4320" w:hanging="360"/>
      </w:pPr>
      <w:rPr>
        <w:rFonts w:ascii="Courier New" w:hAnsi="Courier New" w:cs="Courier New" w:hint="default"/>
      </w:rPr>
    </w:lvl>
    <w:lvl w:ilvl="5" w:tplc="7EBECFA0" w:tentative="1">
      <w:start w:val="1"/>
      <w:numFmt w:val="bullet"/>
      <w:lvlText w:val=""/>
      <w:lvlJc w:val="left"/>
      <w:pPr>
        <w:ind w:left="5040" w:hanging="360"/>
      </w:pPr>
      <w:rPr>
        <w:rFonts w:ascii="Wingdings" w:hAnsi="Wingdings" w:hint="default"/>
      </w:rPr>
    </w:lvl>
    <w:lvl w:ilvl="6" w:tplc="D930A848" w:tentative="1">
      <w:start w:val="1"/>
      <w:numFmt w:val="bullet"/>
      <w:lvlText w:val=""/>
      <w:lvlJc w:val="left"/>
      <w:pPr>
        <w:ind w:left="5760" w:hanging="360"/>
      </w:pPr>
      <w:rPr>
        <w:rFonts w:ascii="Symbol" w:hAnsi="Symbol" w:hint="default"/>
      </w:rPr>
    </w:lvl>
    <w:lvl w:ilvl="7" w:tplc="4C363712" w:tentative="1">
      <w:start w:val="1"/>
      <w:numFmt w:val="bullet"/>
      <w:lvlText w:val="o"/>
      <w:lvlJc w:val="left"/>
      <w:pPr>
        <w:ind w:left="6480" w:hanging="360"/>
      </w:pPr>
      <w:rPr>
        <w:rFonts w:ascii="Courier New" w:hAnsi="Courier New" w:cs="Courier New" w:hint="default"/>
      </w:rPr>
    </w:lvl>
    <w:lvl w:ilvl="8" w:tplc="3D0C8372"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Tc1MzQyMjIzNzVV0lEKTi0uzszPAykwrgUAS7HKDywAAAA="/>
  </w:docVars>
  <w:rsids>
    <w:rsidRoot w:val="005C39B5"/>
    <w:rsid w:val="00002B29"/>
    <w:rsid w:val="00020765"/>
    <w:rsid w:val="00063733"/>
    <w:rsid w:val="000A3398"/>
    <w:rsid w:val="000A40AE"/>
    <w:rsid w:val="000C1F77"/>
    <w:rsid w:val="000C43F6"/>
    <w:rsid w:val="000D1FD0"/>
    <w:rsid w:val="000D2DA6"/>
    <w:rsid w:val="000D3F41"/>
    <w:rsid w:val="000E04F4"/>
    <w:rsid w:val="000F0816"/>
    <w:rsid w:val="001043B6"/>
    <w:rsid w:val="00120D8C"/>
    <w:rsid w:val="00156E81"/>
    <w:rsid w:val="00191171"/>
    <w:rsid w:val="001D3AEE"/>
    <w:rsid w:val="00217A1D"/>
    <w:rsid w:val="00235295"/>
    <w:rsid w:val="002513E9"/>
    <w:rsid w:val="00265074"/>
    <w:rsid w:val="00295816"/>
    <w:rsid w:val="00296FED"/>
    <w:rsid w:val="002A1132"/>
    <w:rsid w:val="002C1317"/>
    <w:rsid w:val="00355DCA"/>
    <w:rsid w:val="00386E26"/>
    <w:rsid w:val="003A2692"/>
    <w:rsid w:val="003D66CB"/>
    <w:rsid w:val="003F5409"/>
    <w:rsid w:val="00414090"/>
    <w:rsid w:val="00433274"/>
    <w:rsid w:val="00445E12"/>
    <w:rsid w:val="00461BA3"/>
    <w:rsid w:val="0046629C"/>
    <w:rsid w:val="004724D7"/>
    <w:rsid w:val="00492655"/>
    <w:rsid w:val="0053467A"/>
    <w:rsid w:val="0054276E"/>
    <w:rsid w:val="0054611D"/>
    <w:rsid w:val="00551A02"/>
    <w:rsid w:val="005534FA"/>
    <w:rsid w:val="00553658"/>
    <w:rsid w:val="005565B4"/>
    <w:rsid w:val="005B3A43"/>
    <w:rsid w:val="005B45AD"/>
    <w:rsid w:val="005C39B5"/>
    <w:rsid w:val="005D3A03"/>
    <w:rsid w:val="005E111A"/>
    <w:rsid w:val="005E6AF9"/>
    <w:rsid w:val="005F6BDF"/>
    <w:rsid w:val="00623034"/>
    <w:rsid w:val="006A4D34"/>
    <w:rsid w:val="006D04F0"/>
    <w:rsid w:val="006D33BA"/>
    <w:rsid w:val="00700108"/>
    <w:rsid w:val="00762B83"/>
    <w:rsid w:val="00797F6D"/>
    <w:rsid w:val="008002C0"/>
    <w:rsid w:val="00875262"/>
    <w:rsid w:val="0088473E"/>
    <w:rsid w:val="008B0E56"/>
    <w:rsid w:val="008C5323"/>
    <w:rsid w:val="008D41FA"/>
    <w:rsid w:val="008D477A"/>
    <w:rsid w:val="008D5F9A"/>
    <w:rsid w:val="008E036B"/>
    <w:rsid w:val="008E0F8D"/>
    <w:rsid w:val="008E3AC1"/>
    <w:rsid w:val="00906227"/>
    <w:rsid w:val="009223E3"/>
    <w:rsid w:val="00945A71"/>
    <w:rsid w:val="0099036D"/>
    <w:rsid w:val="009A6A3B"/>
    <w:rsid w:val="009C2EAC"/>
    <w:rsid w:val="009E26C3"/>
    <w:rsid w:val="00A54357"/>
    <w:rsid w:val="00A57C5A"/>
    <w:rsid w:val="00A92A6B"/>
    <w:rsid w:val="00AC362E"/>
    <w:rsid w:val="00B02CD8"/>
    <w:rsid w:val="00B31666"/>
    <w:rsid w:val="00B4615C"/>
    <w:rsid w:val="00B566CC"/>
    <w:rsid w:val="00B823AA"/>
    <w:rsid w:val="00BA45DB"/>
    <w:rsid w:val="00BF4184"/>
    <w:rsid w:val="00C0601E"/>
    <w:rsid w:val="00C1362C"/>
    <w:rsid w:val="00C31D30"/>
    <w:rsid w:val="00C32C5C"/>
    <w:rsid w:val="00C370BD"/>
    <w:rsid w:val="00C629C0"/>
    <w:rsid w:val="00C82288"/>
    <w:rsid w:val="00C97C01"/>
    <w:rsid w:val="00CA0337"/>
    <w:rsid w:val="00CB10EB"/>
    <w:rsid w:val="00CD6E39"/>
    <w:rsid w:val="00CF2711"/>
    <w:rsid w:val="00CF6E91"/>
    <w:rsid w:val="00D151D3"/>
    <w:rsid w:val="00D30337"/>
    <w:rsid w:val="00D343E0"/>
    <w:rsid w:val="00D36A91"/>
    <w:rsid w:val="00D520B3"/>
    <w:rsid w:val="00D73CF9"/>
    <w:rsid w:val="00D85B68"/>
    <w:rsid w:val="00E11ED9"/>
    <w:rsid w:val="00E258A7"/>
    <w:rsid w:val="00E2682C"/>
    <w:rsid w:val="00E6004D"/>
    <w:rsid w:val="00E718C9"/>
    <w:rsid w:val="00E76E2A"/>
    <w:rsid w:val="00E81978"/>
    <w:rsid w:val="00E93155"/>
    <w:rsid w:val="00E96000"/>
    <w:rsid w:val="00E979DD"/>
    <w:rsid w:val="00EC2620"/>
    <w:rsid w:val="00EC34BA"/>
    <w:rsid w:val="00EC54E4"/>
    <w:rsid w:val="00EE5314"/>
    <w:rsid w:val="00F36130"/>
    <w:rsid w:val="00F379B7"/>
    <w:rsid w:val="00F525FA"/>
    <w:rsid w:val="00F66B7B"/>
    <w:rsid w:val="00F805B1"/>
    <w:rsid w:val="00F80872"/>
    <w:rsid w:val="00F82768"/>
    <w:rsid w:val="00FC553F"/>
    <w:rsid w:val="00FE6AA4"/>
    <w:rsid w:val="00FF2002"/>
    <w:rsid w:val="00FF3432"/>
    <w:rsid w:val="00FF5EC6"/>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2019-09-14T09:30:00Z</dcterms:created>
  <dcterms:modified xsi:type="dcterms:W3CDTF">2019-09-14T09:30:00Z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id="ZT5tuNFG"/&gt;&lt;style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