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137D" w14:textId="77777777" w:rsidR="0008177B" w:rsidRDefault="0008177B" w:rsidP="00550EFD">
      <w:pPr>
        <w:spacing w:after="0" w:line="480" w:lineRule="auto"/>
        <w:rPr>
          <w:rFonts w:ascii="Times New Roman" w:hAnsi="Times New Roman" w:cs="Times New Roman"/>
          <w:sz w:val="24"/>
          <w:szCs w:val="24"/>
        </w:rPr>
      </w:pPr>
    </w:p>
    <w:p w14:paraId="39096698" w14:textId="77777777" w:rsidR="0008177B" w:rsidRDefault="0008177B" w:rsidP="00550EFD">
      <w:pPr>
        <w:spacing w:after="0" w:line="480" w:lineRule="auto"/>
        <w:rPr>
          <w:rFonts w:ascii="Times New Roman" w:hAnsi="Times New Roman" w:cs="Times New Roman"/>
          <w:sz w:val="24"/>
          <w:szCs w:val="24"/>
        </w:rPr>
      </w:pPr>
    </w:p>
    <w:p w14:paraId="38B1BA4C" w14:textId="77777777" w:rsidR="0008177B" w:rsidRDefault="0008177B" w:rsidP="00550EFD">
      <w:pPr>
        <w:spacing w:after="0" w:line="480" w:lineRule="auto"/>
        <w:rPr>
          <w:rFonts w:ascii="Times New Roman" w:hAnsi="Times New Roman" w:cs="Times New Roman"/>
          <w:sz w:val="24"/>
          <w:szCs w:val="24"/>
        </w:rPr>
      </w:pPr>
    </w:p>
    <w:p w14:paraId="1544D0BA" w14:textId="77777777" w:rsidR="0008177B" w:rsidRDefault="0008177B" w:rsidP="00550EFD">
      <w:pPr>
        <w:spacing w:after="0" w:line="480" w:lineRule="auto"/>
        <w:rPr>
          <w:rFonts w:ascii="Times New Roman" w:hAnsi="Times New Roman" w:cs="Times New Roman"/>
          <w:sz w:val="24"/>
          <w:szCs w:val="24"/>
        </w:rPr>
      </w:pPr>
    </w:p>
    <w:p w14:paraId="0C081E41" w14:textId="77777777" w:rsidR="0008177B" w:rsidRDefault="0008177B" w:rsidP="00550EFD">
      <w:pPr>
        <w:spacing w:after="0" w:line="480" w:lineRule="auto"/>
        <w:rPr>
          <w:rFonts w:ascii="Times New Roman" w:hAnsi="Times New Roman" w:cs="Times New Roman"/>
          <w:sz w:val="24"/>
          <w:szCs w:val="24"/>
        </w:rPr>
      </w:pPr>
    </w:p>
    <w:p w14:paraId="2E7D5D4F" w14:textId="77777777" w:rsidR="0008177B" w:rsidRDefault="0008177B" w:rsidP="00550EFD">
      <w:pPr>
        <w:spacing w:after="0" w:line="480" w:lineRule="auto"/>
        <w:rPr>
          <w:rFonts w:ascii="Times New Roman" w:hAnsi="Times New Roman" w:cs="Times New Roman"/>
          <w:sz w:val="24"/>
          <w:szCs w:val="24"/>
        </w:rPr>
      </w:pPr>
    </w:p>
    <w:p w14:paraId="1A71744C" w14:textId="2317F74B" w:rsidR="0008177B" w:rsidRDefault="005B5DFC" w:rsidP="00550EFD">
      <w:pPr>
        <w:spacing w:after="0" w:line="480" w:lineRule="auto"/>
        <w:jc w:val="center"/>
        <w:rPr>
          <w:rFonts w:ascii="Times New Roman" w:hAnsi="Times New Roman" w:cs="Times New Roman"/>
          <w:sz w:val="24"/>
          <w:szCs w:val="24"/>
        </w:rPr>
      </w:pPr>
      <w:r w:rsidRPr="00A607C4">
        <w:rPr>
          <w:rFonts w:ascii="Times New Roman" w:hAnsi="Times New Roman" w:cs="Times New Roman"/>
          <w:sz w:val="24"/>
          <w:szCs w:val="24"/>
        </w:rPr>
        <w:t>Social Interest</w:t>
      </w:r>
      <w:r w:rsidR="00405FFF">
        <w:rPr>
          <w:rFonts w:ascii="Times New Roman" w:hAnsi="Times New Roman" w:cs="Times New Roman"/>
          <w:sz w:val="24"/>
          <w:szCs w:val="24"/>
        </w:rPr>
        <w:t xml:space="preserve"> </w:t>
      </w:r>
    </w:p>
    <w:p w14:paraId="0D873DDC" w14:textId="64F26E84" w:rsidR="0008177B" w:rsidRDefault="005B5DF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r w:rsidR="00A607C4">
        <w:rPr>
          <w:rFonts w:ascii="Times New Roman" w:hAnsi="Times New Roman" w:cs="Times New Roman"/>
          <w:sz w:val="24"/>
          <w:szCs w:val="24"/>
        </w:rPr>
        <w:t xml:space="preserve"> </w:t>
      </w:r>
      <w:r w:rsidR="00A607C4" w:rsidRPr="00A607C4">
        <w:rPr>
          <w:rFonts w:ascii="Times New Roman" w:hAnsi="Times New Roman" w:cs="Times New Roman"/>
          <w:sz w:val="24"/>
          <w:szCs w:val="24"/>
        </w:rPr>
        <w:t>Shanta Montgomery</w:t>
      </w:r>
      <w:r>
        <w:rPr>
          <w:rFonts w:ascii="Times New Roman" w:hAnsi="Times New Roman" w:cs="Times New Roman"/>
          <w:sz w:val="24"/>
          <w:szCs w:val="24"/>
        </w:rPr>
        <w:t>]</w:t>
      </w:r>
    </w:p>
    <w:p w14:paraId="185CE7E2" w14:textId="77777777" w:rsidR="0008177B" w:rsidRPr="0008177B" w:rsidRDefault="005B5DF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F387D1A" w14:textId="77777777" w:rsidR="00A106AF" w:rsidRDefault="00A106AF" w:rsidP="00550EFD">
      <w:pPr>
        <w:spacing w:after="0" w:line="480" w:lineRule="auto"/>
        <w:jc w:val="center"/>
        <w:rPr>
          <w:rFonts w:ascii="Times New Roman" w:hAnsi="Times New Roman" w:cs="Times New Roman"/>
          <w:sz w:val="24"/>
          <w:szCs w:val="24"/>
        </w:rPr>
      </w:pPr>
    </w:p>
    <w:p w14:paraId="75242A87"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68AD7BE8" w14:textId="10D6511B" w:rsidR="00267851" w:rsidRPr="0008177B" w:rsidRDefault="005B5DF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Social Interest </w:t>
      </w:r>
    </w:p>
    <w:p w14:paraId="4D4941D0" w14:textId="3A6D873F" w:rsidR="00A607C4" w:rsidRDefault="005B5DFC" w:rsidP="007532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Human service is all about creating ease for mankind.</w:t>
      </w:r>
      <w:r w:rsidR="00322208">
        <w:rPr>
          <w:rFonts w:ascii="Times New Roman" w:hAnsi="Times New Roman" w:cs="Times New Roman"/>
          <w:sz w:val="24"/>
          <w:szCs w:val="24"/>
        </w:rPr>
        <w:t xml:space="preserve"> </w:t>
      </w:r>
      <w:proofErr w:type="spellStart"/>
      <w:r w:rsidR="00322208">
        <w:rPr>
          <w:rFonts w:ascii="Times New Roman" w:hAnsi="Times New Roman" w:cs="Times New Roman"/>
          <w:sz w:val="24"/>
          <w:szCs w:val="24"/>
        </w:rPr>
        <w:t>Sevice</w:t>
      </w:r>
      <w:proofErr w:type="spellEnd"/>
      <w:r w:rsidR="00322208">
        <w:rPr>
          <w:rFonts w:ascii="Times New Roman" w:hAnsi="Times New Roman" w:cs="Times New Roman"/>
          <w:sz w:val="24"/>
          <w:szCs w:val="24"/>
        </w:rPr>
        <w:t xml:space="preserve">-oriented </w:t>
      </w:r>
      <w:r>
        <w:rPr>
          <w:rFonts w:ascii="Times New Roman" w:hAnsi="Times New Roman" w:cs="Times New Roman"/>
          <w:sz w:val="24"/>
          <w:szCs w:val="24"/>
        </w:rPr>
        <w:t xml:space="preserve">models are all-inclusive and </w:t>
      </w:r>
      <w:r w:rsidR="004E0799">
        <w:rPr>
          <w:rFonts w:ascii="Times New Roman" w:hAnsi="Times New Roman" w:cs="Times New Roman"/>
          <w:sz w:val="24"/>
          <w:szCs w:val="24"/>
        </w:rPr>
        <w:t>comprehensive</w:t>
      </w:r>
      <w:r>
        <w:rPr>
          <w:rFonts w:ascii="Times New Roman" w:hAnsi="Times New Roman" w:cs="Times New Roman"/>
          <w:sz w:val="24"/>
          <w:szCs w:val="24"/>
        </w:rPr>
        <w:t xml:space="preserve">. They take into account </w:t>
      </w:r>
      <w:r w:rsidR="004E0799">
        <w:rPr>
          <w:rFonts w:ascii="Times New Roman" w:hAnsi="Times New Roman" w:cs="Times New Roman"/>
          <w:sz w:val="24"/>
          <w:szCs w:val="24"/>
        </w:rPr>
        <w:t xml:space="preserve">all the factors that promote the sentiment of social solidarity and social harmony in society. However, </w:t>
      </w:r>
      <w:r w:rsidR="00322208">
        <w:rPr>
          <w:rFonts w:ascii="Times New Roman" w:hAnsi="Times New Roman" w:cs="Times New Roman"/>
          <w:sz w:val="24"/>
          <w:szCs w:val="24"/>
        </w:rPr>
        <w:t xml:space="preserve">social interest and human service </w:t>
      </w:r>
      <w:r w:rsidR="004E0799">
        <w:rPr>
          <w:rFonts w:ascii="Times New Roman" w:hAnsi="Times New Roman" w:cs="Times New Roman"/>
          <w:sz w:val="24"/>
          <w:szCs w:val="24"/>
        </w:rPr>
        <w:t>is a complex phenomenon</w:t>
      </w:r>
      <w:r w:rsidR="00322208">
        <w:rPr>
          <w:rFonts w:ascii="Times New Roman" w:hAnsi="Times New Roman" w:cs="Times New Roman"/>
          <w:sz w:val="24"/>
          <w:szCs w:val="24"/>
        </w:rPr>
        <w:t xml:space="preserve"> which requires due attention and consideration</w:t>
      </w:r>
      <w:r w:rsidR="004E0799">
        <w:rPr>
          <w:rFonts w:ascii="Times New Roman" w:hAnsi="Times New Roman" w:cs="Times New Roman"/>
          <w:sz w:val="24"/>
          <w:szCs w:val="24"/>
        </w:rPr>
        <w:t>. Several things are needed to enhance the field of social interest, particularly in education.</w:t>
      </w:r>
      <w:r w:rsidR="00322208">
        <w:rPr>
          <w:rFonts w:ascii="Times New Roman" w:hAnsi="Times New Roman" w:cs="Times New Roman"/>
          <w:sz w:val="24"/>
          <w:szCs w:val="24"/>
        </w:rPr>
        <w:t xml:space="preserve"> Human life is </w:t>
      </w:r>
      <w:proofErr w:type="spellStart"/>
      <w:r w:rsidR="00322208">
        <w:rPr>
          <w:rFonts w:ascii="Times New Roman" w:hAnsi="Times New Roman" w:cs="Times New Roman"/>
          <w:sz w:val="24"/>
          <w:szCs w:val="24"/>
        </w:rPr>
        <w:t>comlex</w:t>
      </w:r>
      <w:proofErr w:type="spellEnd"/>
      <w:r w:rsidR="00322208">
        <w:rPr>
          <w:rFonts w:ascii="Times New Roman" w:hAnsi="Times New Roman" w:cs="Times New Roman"/>
          <w:sz w:val="24"/>
          <w:szCs w:val="24"/>
        </w:rPr>
        <w:t xml:space="preserve"> </w:t>
      </w:r>
      <w:proofErr w:type="gramStart"/>
      <w:r w:rsidR="00322208">
        <w:rPr>
          <w:rFonts w:ascii="Times New Roman" w:hAnsi="Times New Roman" w:cs="Times New Roman"/>
          <w:sz w:val="24"/>
          <w:szCs w:val="24"/>
        </w:rPr>
        <w:t>and  so</w:t>
      </w:r>
      <w:proofErr w:type="gramEnd"/>
      <w:r w:rsidR="00322208">
        <w:rPr>
          <w:rFonts w:ascii="Times New Roman" w:hAnsi="Times New Roman" w:cs="Times New Roman"/>
          <w:sz w:val="24"/>
          <w:szCs w:val="24"/>
        </w:rPr>
        <w:t xml:space="preserve"> is the case with the field of human service</w:t>
      </w:r>
      <w:r w:rsidR="004E0799">
        <w:rPr>
          <w:rFonts w:ascii="Times New Roman" w:hAnsi="Times New Roman" w:cs="Times New Roman"/>
          <w:sz w:val="24"/>
          <w:szCs w:val="24"/>
        </w:rPr>
        <w:t>. First of all, it is mandatory that professionals and student are connected with one another on a regular basis. The relationship between students and professional associations should be based on mutual benefits. All the social work associations are needed to facilitate students in their work and c</w:t>
      </w:r>
      <w:bookmarkStart w:id="0" w:name="_GoBack"/>
      <w:bookmarkEnd w:id="0"/>
      <w:r w:rsidR="004E0799">
        <w:rPr>
          <w:rFonts w:ascii="Times New Roman" w:hAnsi="Times New Roman" w:cs="Times New Roman"/>
          <w:sz w:val="24"/>
          <w:szCs w:val="24"/>
        </w:rPr>
        <w:t xml:space="preserve">areer-related issues. These two constituencies are much important in society and they must work collectively to achieve the desired ends. Nevertheless, social work professionals need to be trained in an effective way to deal with new and burgeoning challenges in the field. They must be equipped and well-trained. For professional, both theoretical and professional education is necessary </w:t>
      </w:r>
      <w:r w:rsidR="004E0799" w:rsidRPr="00322208">
        <w:rPr>
          <w:rFonts w:ascii="Times New Roman" w:hAnsi="Times New Roman" w:cs="Times New Roman"/>
          <w:sz w:val="24"/>
          <w:szCs w:val="24"/>
        </w:rPr>
        <w:t>(</w:t>
      </w:r>
      <w:r w:rsidR="004E0799" w:rsidRPr="00322208">
        <w:rPr>
          <w:rFonts w:ascii="Times New Roman" w:hAnsi="Times New Roman" w:cs="Times New Roman"/>
          <w:color w:val="222222"/>
          <w:sz w:val="24"/>
          <w:szCs w:val="24"/>
          <w:shd w:val="clear" w:color="auto" w:fill="FFFFFF"/>
        </w:rPr>
        <w:t>Skinner, K &amp; Whyte, 2004</w:t>
      </w:r>
      <w:r w:rsidR="004E0799">
        <w:rPr>
          <w:rFonts w:ascii="Arial" w:hAnsi="Arial" w:cs="Arial"/>
          <w:color w:val="222222"/>
          <w:sz w:val="20"/>
          <w:szCs w:val="20"/>
          <w:shd w:val="clear" w:color="auto" w:fill="FFFFFF"/>
        </w:rPr>
        <w:t>)</w:t>
      </w:r>
      <w:r w:rsidR="004E0799">
        <w:rPr>
          <w:rFonts w:ascii="Times New Roman" w:hAnsi="Times New Roman" w:cs="Times New Roman"/>
          <w:sz w:val="24"/>
          <w:szCs w:val="24"/>
        </w:rPr>
        <w:t>. Continuous training is much important for professionals involved in social work and human services. For the evaluation of social work and the organizations involved in it, it is imperative to design the effective evaluation scheme for professionals. Professional development and professional learning are the essences of social work. In this similar vein, the effective learning environment is necessary.</w:t>
      </w:r>
    </w:p>
    <w:p w14:paraId="5135D633" w14:textId="236A3FF6" w:rsidR="004E0799" w:rsidRDefault="005B5DFC" w:rsidP="0075321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the credential is really important in education. For professionals, such professional credentials act like icing in the cake. The CPCE is the great platform to equip professionals as it offers different credentials and certificates on different fields such as psychology and therapeutics. Expertise on Human Services is available to assist individuals and </w:t>
      </w:r>
      <w:r>
        <w:rPr>
          <w:rFonts w:ascii="Times New Roman" w:hAnsi="Times New Roman" w:cs="Times New Roman"/>
          <w:sz w:val="24"/>
          <w:szCs w:val="24"/>
        </w:rPr>
        <w:lastRenderedPageBreak/>
        <w:t>organizations and this is the path I am choosing for myself. I am a believer of the humanitarian spirit and this is what I really want to pursue in my life.</w:t>
      </w:r>
    </w:p>
    <w:p w14:paraId="42FFE155" w14:textId="6D745CA2" w:rsidR="004E0799" w:rsidRDefault="004E0799" w:rsidP="006C3A04">
      <w:pPr>
        <w:spacing w:after="0" w:line="480" w:lineRule="auto"/>
        <w:ind w:firstLine="720"/>
        <w:rPr>
          <w:rFonts w:ascii="Times New Roman" w:hAnsi="Times New Roman" w:cs="Times New Roman"/>
          <w:sz w:val="24"/>
          <w:szCs w:val="24"/>
        </w:rPr>
      </w:pPr>
    </w:p>
    <w:p w14:paraId="24129C21" w14:textId="78FC5967" w:rsidR="004E0799" w:rsidRDefault="004E0799" w:rsidP="006C3A04">
      <w:pPr>
        <w:spacing w:after="0" w:line="480" w:lineRule="auto"/>
        <w:ind w:firstLine="720"/>
        <w:rPr>
          <w:rFonts w:ascii="Times New Roman" w:hAnsi="Times New Roman" w:cs="Times New Roman"/>
          <w:sz w:val="24"/>
          <w:szCs w:val="24"/>
        </w:rPr>
      </w:pPr>
    </w:p>
    <w:p w14:paraId="03FEC633" w14:textId="445DB469" w:rsidR="004E0799" w:rsidRDefault="004E0799" w:rsidP="006C3A04">
      <w:pPr>
        <w:spacing w:after="0" w:line="480" w:lineRule="auto"/>
        <w:ind w:firstLine="720"/>
        <w:rPr>
          <w:rFonts w:ascii="Times New Roman" w:hAnsi="Times New Roman" w:cs="Times New Roman"/>
          <w:sz w:val="24"/>
          <w:szCs w:val="24"/>
        </w:rPr>
      </w:pPr>
    </w:p>
    <w:p w14:paraId="59DF02C0" w14:textId="5B795B16" w:rsidR="004E0799" w:rsidRDefault="004E0799" w:rsidP="006C3A04">
      <w:pPr>
        <w:spacing w:after="0" w:line="480" w:lineRule="auto"/>
        <w:ind w:firstLine="720"/>
        <w:rPr>
          <w:rFonts w:ascii="Times New Roman" w:hAnsi="Times New Roman" w:cs="Times New Roman"/>
          <w:sz w:val="24"/>
          <w:szCs w:val="24"/>
        </w:rPr>
      </w:pPr>
    </w:p>
    <w:p w14:paraId="59A844F1" w14:textId="2769A53F" w:rsidR="004E0799" w:rsidRDefault="004E0799" w:rsidP="006C3A04">
      <w:pPr>
        <w:spacing w:after="0" w:line="480" w:lineRule="auto"/>
        <w:ind w:firstLine="720"/>
        <w:rPr>
          <w:rFonts w:ascii="Times New Roman" w:hAnsi="Times New Roman" w:cs="Times New Roman"/>
          <w:sz w:val="24"/>
          <w:szCs w:val="24"/>
        </w:rPr>
      </w:pPr>
    </w:p>
    <w:p w14:paraId="1AF5379B" w14:textId="4C63075B" w:rsidR="004E0799" w:rsidRDefault="004E0799" w:rsidP="006C3A04">
      <w:pPr>
        <w:spacing w:after="0" w:line="480" w:lineRule="auto"/>
        <w:ind w:firstLine="720"/>
        <w:rPr>
          <w:rFonts w:ascii="Times New Roman" w:hAnsi="Times New Roman" w:cs="Times New Roman"/>
          <w:sz w:val="24"/>
          <w:szCs w:val="24"/>
        </w:rPr>
      </w:pPr>
    </w:p>
    <w:p w14:paraId="0E1E03EE" w14:textId="30897B15" w:rsidR="004E0799" w:rsidRDefault="004E0799" w:rsidP="006C3A04">
      <w:pPr>
        <w:spacing w:after="0" w:line="480" w:lineRule="auto"/>
        <w:ind w:firstLine="720"/>
        <w:rPr>
          <w:rFonts w:ascii="Times New Roman" w:hAnsi="Times New Roman" w:cs="Times New Roman"/>
          <w:sz w:val="24"/>
          <w:szCs w:val="24"/>
        </w:rPr>
      </w:pPr>
    </w:p>
    <w:p w14:paraId="2543A242" w14:textId="2EB47859" w:rsidR="004E0799" w:rsidRDefault="004E0799" w:rsidP="006C3A04">
      <w:pPr>
        <w:spacing w:after="0" w:line="480" w:lineRule="auto"/>
        <w:ind w:firstLine="720"/>
        <w:rPr>
          <w:rFonts w:ascii="Times New Roman" w:hAnsi="Times New Roman" w:cs="Times New Roman"/>
          <w:sz w:val="24"/>
          <w:szCs w:val="24"/>
        </w:rPr>
      </w:pPr>
    </w:p>
    <w:p w14:paraId="5C79B4EA" w14:textId="441E52E5" w:rsidR="004E0799" w:rsidRDefault="004E0799" w:rsidP="006C3A04">
      <w:pPr>
        <w:spacing w:after="0" w:line="480" w:lineRule="auto"/>
        <w:ind w:firstLine="720"/>
        <w:rPr>
          <w:rFonts w:ascii="Times New Roman" w:hAnsi="Times New Roman" w:cs="Times New Roman"/>
          <w:sz w:val="24"/>
          <w:szCs w:val="24"/>
        </w:rPr>
      </w:pPr>
    </w:p>
    <w:p w14:paraId="5A5EE585" w14:textId="0598005A" w:rsidR="004E0799" w:rsidRDefault="004E0799" w:rsidP="006C3A04">
      <w:pPr>
        <w:spacing w:after="0" w:line="480" w:lineRule="auto"/>
        <w:ind w:firstLine="720"/>
        <w:rPr>
          <w:rFonts w:ascii="Times New Roman" w:hAnsi="Times New Roman" w:cs="Times New Roman"/>
          <w:sz w:val="24"/>
          <w:szCs w:val="24"/>
        </w:rPr>
      </w:pPr>
    </w:p>
    <w:p w14:paraId="335238CA" w14:textId="74596AC8" w:rsidR="004E0799" w:rsidRDefault="004E0799" w:rsidP="006C3A04">
      <w:pPr>
        <w:spacing w:after="0" w:line="480" w:lineRule="auto"/>
        <w:ind w:firstLine="720"/>
        <w:rPr>
          <w:rFonts w:ascii="Times New Roman" w:hAnsi="Times New Roman" w:cs="Times New Roman"/>
          <w:sz w:val="24"/>
          <w:szCs w:val="24"/>
        </w:rPr>
      </w:pPr>
    </w:p>
    <w:p w14:paraId="25626CD9" w14:textId="4BF693C7" w:rsidR="004E0799" w:rsidRDefault="004E0799" w:rsidP="006C3A04">
      <w:pPr>
        <w:spacing w:after="0" w:line="480" w:lineRule="auto"/>
        <w:ind w:firstLine="720"/>
        <w:rPr>
          <w:rFonts w:ascii="Times New Roman" w:hAnsi="Times New Roman" w:cs="Times New Roman"/>
          <w:sz w:val="24"/>
          <w:szCs w:val="24"/>
        </w:rPr>
      </w:pPr>
    </w:p>
    <w:p w14:paraId="4D90160E" w14:textId="2BAAEBFB" w:rsidR="004E0799" w:rsidRDefault="004E0799" w:rsidP="006C3A04">
      <w:pPr>
        <w:spacing w:after="0" w:line="480" w:lineRule="auto"/>
        <w:ind w:firstLine="720"/>
        <w:rPr>
          <w:rFonts w:ascii="Times New Roman" w:hAnsi="Times New Roman" w:cs="Times New Roman"/>
          <w:sz w:val="24"/>
          <w:szCs w:val="24"/>
        </w:rPr>
      </w:pPr>
    </w:p>
    <w:p w14:paraId="572BCE4E" w14:textId="4696632C" w:rsidR="004E0799" w:rsidRDefault="004E0799" w:rsidP="006C3A04">
      <w:pPr>
        <w:spacing w:after="0" w:line="480" w:lineRule="auto"/>
        <w:ind w:firstLine="720"/>
        <w:rPr>
          <w:rFonts w:ascii="Times New Roman" w:hAnsi="Times New Roman" w:cs="Times New Roman"/>
          <w:sz w:val="24"/>
          <w:szCs w:val="24"/>
        </w:rPr>
      </w:pPr>
    </w:p>
    <w:p w14:paraId="12676AD9" w14:textId="247AD4D6" w:rsidR="004E0799" w:rsidRDefault="004E0799" w:rsidP="006C3A04">
      <w:pPr>
        <w:spacing w:after="0" w:line="480" w:lineRule="auto"/>
        <w:ind w:firstLine="720"/>
        <w:rPr>
          <w:rFonts w:ascii="Times New Roman" w:hAnsi="Times New Roman" w:cs="Times New Roman"/>
          <w:sz w:val="24"/>
          <w:szCs w:val="24"/>
        </w:rPr>
      </w:pPr>
    </w:p>
    <w:p w14:paraId="1743CC98" w14:textId="1F0C9533" w:rsidR="004E0799" w:rsidRDefault="004E0799" w:rsidP="006C3A04">
      <w:pPr>
        <w:spacing w:after="0" w:line="480" w:lineRule="auto"/>
        <w:ind w:firstLine="720"/>
        <w:rPr>
          <w:rFonts w:ascii="Times New Roman" w:hAnsi="Times New Roman" w:cs="Times New Roman"/>
          <w:sz w:val="24"/>
          <w:szCs w:val="24"/>
        </w:rPr>
      </w:pPr>
    </w:p>
    <w:p w14:paraId="40C47EEC" w14:textId="4D4602D1" w:rsidR="004E0799" w:rsidRDefault="004E0799" w:rsidP="006C3A04">
      <w:pPr>
        <w:spacing w:after="0" w:line="480" w:lineRule="auto"/>
        <w:ind w:firstLine="720"/>
        <w:rPr>
          <w:rFonts w:ascii="Times New Roman" w:hAnsi="Times New Roman" w:cs="Times New Roman"/>
          <w:sz w:val="24"/>
          <w:szCs w:val="24"/>
        </w:rPr>
      </w:pPr>
    </w:p>
    <w:p w14:paraId="11E6F906" w14:textId="64EC20A3" w:rsidR="004E0799" w:rsidRDefault="004E0799" w:rsidP="006C3A04">
      <w:pPr>
        <w:spacing w:after="0" w:line="480" w:lineRule="auto"/>
        <w:ind w:firstLine="720"/>
        <w:rPr>
          <w:rFonts w:ascii="Times New Roman" w:hAnsi="Times New Roman" w:cs="Times New Roman"/>
          <w:sz w:val="24"/>
          <w:szCs w:val="24"/>
        </w:rPr>
      </w:pPr>
    </w:p>
    <w:p w14:paraId="51ACF5AA" w14:textId="73595C89" w:rsidR="004E0799" w:rsidRDefault="004E0799" w:rsidP="006C3A04">
      <w:pPr>
        <w:spacing w:after="0" w:line="480" w:lineRule="auto"/>
        <w:ind w:firstLine="720"/>
        <w:rPr>
          <w:rFonts w:ascii="Times New Roman" w:hAnsi="Times New Roman" w:cs="Times New Roman"/>
          <w:sz w:val="24"/>
          <w:szCs w:val="24"/>
        </w:rPr>
      </w:pPr>
    </w:p>
    <w:p w14:paraId="463FF58C" w14:textId="1EBBC66A" w:rsidR="004E0799" w:rsidRDefault="004E0799" w:rsidP="006C3A04">
      <w:pPr>
        <w:spacing w:after="0" w:line="480" w:lineRule="auto"/>
        <w:ind w:firstLine="720"/>
        <w:rPr>
          <w:rFonts w:ascii="Times New Roman" w:hAnsi="Times New Roman" w:cs="Times New Roman"/>
          <w:sz w:val="24"/>
          <w:szCs w:val="24"/>
        </w:rPr>
      </w:pPr>
    </w:p>
    <w:p w14:paraId="435CEECE" w14:textId="77777777" w:rsidR="004E0799" w:rsidRDefault="004E0799" w:rsidP="006C3A04">
      <w:pPr>
        <w:spacing w:after="0" w:line="480" w:lineRule="auto"/>
        <w:ind w:firstLine="720"/>
        <w:rPr>
          <w:rFonts w:ascii="Times New Roman" w:hAnsi="Times New Roman" w:cs="Times New Roman"/>
          <w:sz w:val="24"/>
          <w:szCs w:val="24"/>
        </w:rPr>
      </w:pPr>
    </w:p>
    <w:p w14:paraId="696E006A" w14:textId="77777777" w:rsidR="004E0799" w:rsidRPr="00C20453" w:rsidRDefault="004E0799" w:rsidP="006C3A04">
      <w:pPr>
        <w:spacing w:after="0" w:line="480" w:lineRule="auto"/>
        <w:ind w:firstLine="720"/>
        <w:rPr>
          <w:rFonts w:ascii="Times New Roman" w:hAnsi="Times New Roman" w:cs="Times New Roman"/>
          <w:sz w:val="24"/>
          <w:szCs w:val="24"/>
        </w:rPr>
      </w:pPr>
    </w:p>
    <w:sdt>
      <w:sdtPr>
        <w:rPr>
          <w:rFonts w:asciiTheme="minorHAnsi" w:eastAsiaTheme="minorEastAsia" w:hAnsiTheme="minorHAnsi" w:cstheme="minorBidi"/>
          <w:color w:val="auto"/>
          <w:sz w:val="22"/>
          <w:szCs w:val="22"/>
        </w:rPr>
        <w:id w:val="1439721617"/>
        <w:docPartObj>
          <w:docPartGallery w:val="Bibliographies"/>
          <w:docPartUnique/>
        </w:docPartObj>
      </w:sdtPr>
      <w:sdtEndPr/>
      <w:sdtContent>
        <w:p w14:paraId="6263BD46" w14:textId="5F423737" w:rsidR="00703DD4" w:rsidRPr="00703DD4" w:rsidRDefault="005B5DFC">
          <w:pPr>
            <w:pStyle w:val="Heading1"/>
            <w:rPr>
              <w:b/>
              <w:bCs/>
              <w:color w:val="auto"/>
            </w:rPr>
          </w:pPr>
          <w:r w:rsidRPr="00703DD4">
            <w:rPr>
              <w:b/>
              <w:bCs/>
              <w:color w:val="auto"/>
            </w:rPr>
            <w:t>Reference</w:t>
          </w:r>
        </w:p>
        <w:sdt>
          <w:sdtPr>
            <w:id w:val="-573587230"/>
            <w:bibliography/>
          </w:sdtPr>
          <w:sdtEndPr/>
          <w:sdtContent>
            <w:p w14:paraId="72F0E88A" w14:textId="3C12DEF7" w:rsidR="00BD75F2" w:rsidRDefault="00BD75F2" w:rsidP="004E0799">
              <w:pPr>
                <w:pStyle w:val="Bibliography"/>
              </w:pPr>
            </w:p>
            <w:p w14:paraId="3920AAC9" w14:textId="3BA77191" w:rsidR="00BD75F2" w:rsidRPr="00703DD4" w:rsidRDefault="005B5DFC" w:rsidP="00703DD4">
              <w:pPr>
                <w:spacing w:line="480" w:lineRule="auto"/>
              </w:pPr>
              <w:r w:rsidRPr="004E0799">
                <w:t>Going beyond training: Theory and practice in managing learning. </w:t>
              </w:r>
              <w:r w:rsidRPr="004E0799">
                <w:rPr>
                  <w:i/>
                  <w:iCs/>
                </w:rPr>
                <w:t>Social Work Education</w:t>
              </w:r>
              <w:r w:rsidRPr="004E0799">
                <w:t>,</w:t>
              </w:r>
            </w:p>
            <w:p w14:paraId="27611480" w14:textId="5AEFDE84" w:rsidR="00703DD4" w:rsidRDefault="00A9730D" w:rsidP="00703DD4">
              <w:pPr>
                <w:spacing w:line="480" w:lineRule="auto"/>
              </w:pPr>
            </w:p>
          </w:sdtContent>
        </w:sdt>
      </w:sdtContent>
    </w:sdt>
    <w:p w14:paraId="3E824E6C" w14:textId="21EDC181" w:rsidR="00F074D7" w:rsidRPr="00F074D7" w:rsidRDefault="00F074D7" w:rsidP="00F074D7">
      <w:pPr>
        <w:spacing w:line="480" w:lineRule="auto"/>
      </w:pPr>
    </w:p>
    <w:p w14:paraId="4A1C7628" w14:textId="77777777" w:rsidR="00F074D7" w:rsidRPr="00F074D7" w:rsidRDefault="00F074D7" w:rsidP="00F074D7"/>
    <w:p w14:paraId="74676089" w14:textId="77777777" w:rsidR="00F074D7" w:rsidRPr="00F074D7" w:rsidRDefault="00F074D7" w:rsidP="00F074D7"/>
    <w:p w14:paraId="438BB335" w14:textId="77777777" w:rsidR="00F074D7" w:rsidRPr="009A0E94" w:rsidRDefault="00F074D7" w:rsidP="00F074D7"/>
    <w:p w14:paraId="3DBF77E7" w14:textId="77777777" w:rsidR="009A0E94" w:rsidRDefault="009A0E94" w:rsidP="000D1122">
      <w:pPr>
        <w:pStyle w:val="Bibliography"/>
      </w:pPr>
    </w:p>
    <w:sectPr w:rsidR="009A0E94"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B4B4" w14:textId="77777777" w:rsidR="00A9730D" w:rsidRDefault="00A9730D">
      <w:pPr>
        <w:spacing w:after="0" w:line="240" w:lineRule="auto"/>
      </w:pPr>
      <w:r>
        <w:separator/>
      </w:r>
    </w:p>
  </w:endnote>
  <w:endnote w:type="continuationSeparator" w:id="0">
    <w:p w14:paraId="2845F0D6" w14:textId="77777777" w:rsidR="00A9730D" w:rsidRDefault="00A9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4E046" w14:textId="77777777" w:rsidR="00A9730D" w:rsidRDefault="00A9730D">
      <w:pPr>
        <w:spacing w:after="0" w:line="240" w:lineRule="auto"/>
      </w:pPr>
      <w:r>
        <w:separator/>
      </w:r>
    </w:p>
  </w:footnote>
  <w:footnote w:type="continuationSeparator" w:id="0">
    <w:p w14:paraId="78254EAC" w14:textId="77777777" w:rsidR="00A9730D" w:rsidRDefault="00A97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E1791" w14:textId="1F071BD9" w:rsidR="00A106AF" w:rsidRPr="001A02CC" w:rsidRDefault="005B5DF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607C4">
      <w:rPr>
        <w:rFonts w:ascii="Times New Roman" w:hAnsi="Times New Roman" w:cs="Times New Roman"/>
        <w:sz w:val="24"/>
        <w:szCs w:val="24"/>
      </w:rPr>
      <w:t>SOCIAL INTEREST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27640">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69EAE71F"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CBBC2" w14:textId="317E38CC" w:rsidR="00A106AF" w:rsidRPr="001A02CC" w:rsidRDefault="005B5DF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SOCIAL INTEREST</w:t>
    </w:r>
    <w:r w:rsidR="006C1F08"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27640">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1B4BF28C"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94019"/>
    <w:multiLevelType w:val="hybridMultilevel"/>
    <w:tmpl w:val="65DC12D8"/>
    <w:lvl w:ilvl="0" w:tplc="AE1E39DC">
      <w:numFmt w:val="bullet"/>
      <w:lvlText w:val="-"/>
      <w:lvlJc w:val="left"/>
      <w:pPr>
        <w:ind w:left="720" w:hanging="360"/>
      </w:pPr>
      <w:rPr>
        <w:rFonts w:ascii="Calibri" w:eastAsiaTheme="minorEastAsia" w:hAnsi="Calibri" w:cstheme="minorBidi" w:hint="default"/>
      </w:rPr>
    </w:lvl>
    <w:lvl w:ilvl="1" w:tplc="24A2BC4E" w:tentative="1">
      <w:start w:val="1"/>
      <w:numFmt w:val="bullet"/>
      <w:lvlText w:val="o"/>
      <w:lvlJc w:val="left"/>
      <w:pPr>
        <w:ind w:left="1440" w:hanging="360"/>
      </w:pPr>
      <w:rPr>
        <w:rFonts w:ascii="Courier New" w:hAnsi="Courier New" w:cs="Courier New" w:hint="default"/>
      </w:rPr>
    </w:lvl>
    <w:lvl w:ilvl="2" w:tplc="A3E4DC04" w:tentative="1">
      <w:start w:val="1"/>
      <w:numFmt w:val="bullet"/>
      <w:lvlText w:val=""/>
      <w:lvlJc w:val="left"/>
      <w:pPr>
        <w:ind w:left="2160" w:hanging="360"/>
      </w:pPr>
      <w:rPr>
        <w:rFonts w:ascii="Wingdings" w:hAnsi="Wingdings" w:hint="default"/>
      </w:rPr>
    </w:lvl>
    <w:lvl w:ilvl="3" w:tplc="3C38A360" w:tentative="1">
      <w:start w:val="1"/>
      <w:numFmt w:val="bullet"/>
      <w:lvlText w:val=""/>
      <w:lvlJc w:val="left"/>
      <w:pPr>
        <w:ind w:left="2880" w:hanging="360"/>
      </w:pPr>
      <w:rPr>
        <w:rFonts w:ascii="Symbol" w:hAnsi="Symbol" w:hint="default"/>
      </w:rPr>
    </w:lvl>
    <w:lvl w:ilvl="4" w:tplc="227E95DC" w:tentative="1">
      <w:start w:val="1"/>
      <w:numFmt w:val="bullet"/>
      <w:lvlText w:val="o"/>
      <w:lvlJc w:val="left"/>
      <w:pPr>
        <w:ind w:left="3600" w:hanging="360"/>
      </w:pPr>
      <w:rPr>
        <w:rFonts w:ascii="Courier New" w:hAnsi="Courier New" w:cs="Courier New" w:hint="default"/>
      </w:rPr>
    </w:lvl>
    <w:lvl w:ilvl="5" w:tplc="AC4A1BDC" w:tentative="1">
      <w:start w:val="1"/>
      <w:numFmt w:val="bullet"/>
      <w:lvlText w:val=""/>
      <w:lvlJc w:val="left"/>
      <w:pPr>
        <w:ind w:left="4320" w:hanging="360"/>
      </w:pPr>
      <w:rPr>
        <w:rFonts w:ascii="Wingdings" w:hAnsi="Wingdings" w:hint="default"/>
      </w:rPr>
    </w:lvl>
    <w:lvl w:ilvl="6" w:tplc="453ED520" w:tentative="1">
      <w:start w:val="1"/>
      <w:numFmt w:val="bullet"/>
      <w:lvlText w:val=""/>
      <w:lvlJc w:val="left"/>
      <w:pPr>
        <w:ind w:left="5040" w:hanging="360"/>
      </w:pPr>
      <w:rPr>
        <w:rFonts w:ascii="Symbol" w:hAnsi="Symbol" w:hint="default"/>
      </w:rPr>
    </w:lvl>
    <w:lvl w:ilvl="7" w:tplc="A55C64B2" w:tentative="1">
      <w:start w:val="1"/>
      <w:numFmt w:val="bullet"/>
      <w:lvlText w:val="o"/>
      <w:lvlJc w:val="left"/>
      <w:pPr>
        <w:ind w:left="5760" w:hanging="360"/>
      </w:pPr>
      <w:rPr>
        <w:rFonts w:ascii="Courier New" w:hAnsi="Courier New" w:cs="Courier New" w:hint="default"/>
      </w:rPr>
    </w:lvl>
    <w:lvl w:ilvl="8" w:tplc="6598E88C"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6871"/>
    <w:rsid w:val="00024ABE"/>
    <w:rsid w:val="0008177B"/>
    <w:rsid w:val="000A214C"/>
    <w:rsid w:val="000A54E6"/>
    <w:rsid w:val="000D1122"/>
    <w:rsid w:val="000E675A"/>
    <w:rsid w:val="00100996"/>
    <w:rsid w:val="00130A33"/>
    <w:rsid w:val="00133F9A"/>
    <w:rsid w:val="00141074"/>
    <w:rsid w:val="001747B8"/>
    <w:rsid w:val="001821BF"/>
    <w:rsid w:val="00187C02"/>
    <w:rsid w:val="00195816"/>
    <w:rsid w:val="001A02CC"/>
    <w:rsid w:val="001A723E"/>
    <w:rsid w:val="00255D25"/>
    <w:rsid w:val="00267851"/>
    <w:rsid w:val="002777E7"/>
    <w:rsid w:val="00286291"/>
    <w:rsid w:val="002D4968"/>
    <w:rsid w:val="002E0AEB"/>
    <w:rsid w:val="00322208"/>
    <w:rsid w:val="0034125C"/>
    <w:rsid w:val="00355E23"/>
    <w:rsid w:val="003B1A3C"/>
    <w:rsid w:val="00404AC7"/>
    <w:rsid w:val="00405EF2"/>
    <w:rsid w:val="00405FFF"/>
    <w:rsid w:val="004634FB"/>
    <w:rsid w:val="004662A6"/>
    <w:rsid w:val="00471063"/>
    <w:rsid w:val="004A07E8"/>
    <w:rsid w:val="004D6074"/>
    <w:rsid w:val="004D7374"/>
    <w:rsid w:val="004E0799"/>
    <w:rsid w:val="00550EFD"/>
    <w:rsid w:val="005513DC"/>
    <w:rsid w:val="005668AD"/>
    <w:rsid w:val="005915B5"/>
    <w:rsid w:val="005B5DFC"/>
    <w:rsid w:val="005C20F1"/>
    <w:rsid w:val="005D69DE"/>
    <w:rsid w:val="00606E70"/>
    <w:rsid w:val="00607DA2"/>
    <w:rsid w:val="00635E2D"/>
    <w:rsid w:val="00653603"/>
    <w:rsid w:val="006C1F08"/>
    <w:rsid w:val="006C3A04"/>
    <w:rsid w:val="006C6A9F"/>
    <w:rsid w:val="00703DD4"/>
    <w:rsid w:val="00753213"/>
    <w:rsid w:val="007A55F1"/>
    <w:rsid w:val="007C6E0A"/>
    <w:rsid w:val="007D1160"/>
    <w:rsid w:val="007D5F43"/>
    <w:rsid w:val="007D72FA"/>
    <w:rsid w:val="0080209F"/>
    <w:rsid w:val="00805CA4"/>
    <w:rsid w:val="00806AA1"/>
    <w:rsid w:val="00810924"/>
    <w:rsid w:val="00877CA7"/>
    <w:rsid w:val="008A372B"/>
    <w:rsid w:val="008E1BF5"/>
    <w:rsid w:val="008F6E47"/>
    <w:rsid w:val="0091437E"/>
    <w:rsid w:val="009411A2"/>
    <w:rsid w:val="00943139"/>
    <w:rsid w:val="0094579F"/>
    <w:rsid w:val="00990DF3"/>
    <w:rsid w:val="00996398"/>
    <w:rsid w:val="009A0E94"/>
    <w:rsid w:val="00A07041"/>
    <w:rsid w:val="00A106AF"/>
    <w:rsid w:val="00A149AA"/>
    <w:rsid w:val="00A179F4"/>
    <w:rsid w:val="00A4374D"/>
    <w:rsid w:val="00A52903"/>
    <w:rsid w:val="00A538AA"/>
    <w:rsid w:val="00A607C4"/>
    <w:rsid w:val="00A9730D"/>
    <w:rsid w:val="00B405F9"/>
    <w:rsid w:val="00B73412"/>
    <w:rsid w:val="00B778F4"/>
    <w:rsid w:val="00BD75F2"/>
    <w:rsid w:val="00BF1F14"/>
    <w:rsid w:val="00C20453"/>
    <w:rsid w:val="00C3069B"/>
    <w:rsid w:val="00C5356B"/>
    <w:rsid w:val="00C74D28"/>
    <w:rsid w:val="00C75C92"/>
    <w:rsid w:val="00C82147"/>
    <w:rsid w:val="00CA2688"/>
    <w:rsid w:val="00CF0A51"/>
    <w:rsid w:val="00D049B1"/>
    <w:rsid w:val="00D2122E"/>
    <w:rsid w:val="00D5076D"/>
    <w:rsid w:val="00D86DAB"/>
    <w:rsid w:val="00D933BD"/>
    <w:rsid w:val="00D95087"/>
    <w:rsid w:val="00DA4DDE"/>
    <w:rsid w:val="00EB4740"/>
    <w:rsid w:val="00ED27A3"/>
    <w:rsid w:val="00EF1641"/>
    <w:rsid w:val="00F074D7"/>
    <w:rsid w:val="00F21F55"/>
    <w:rsid w:val="00F27640"/>
    <w:rsid w:val="00F547D3"/>
    <w:rsid w:val="00F9179E"/>
    <w:rsid w:val="00F94B9F"/>
    <w:rsid w:val="00FB7B57"/>
    <w:rsid w:val="00FD13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DE8E8"/>
  <w15:docId w15:val="{74FF948D-8360-4D71-8B82-7975DF2F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DD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ED27A3"/>
    <w:pPr>
      <w:spacing w:after="0" w:line="480" w:lineRule="auto"/>
      <w:ind w:left="720" w:hanging="720"/>
    </w:pPr>
  </w:style>
  <w:style w:type="character" w:styleId="CommentReference">
    <w:name w:val="annotation reference"/>
    <w:basedOn w:val="DefaultParagraphFont"/>
    <w:uiPriority w:val="99"/>
    <w:semiHidden/>
    <w:unhideWhenUsed/>
    <w:rsid w:val="00D049B1"/>
    <w:rPr>
      <w:sz w:val="18"/>
      <w:szCs w:val="18"/>
    </w:rPr>
  </w:style>
  <w:style w:type="paragraph" w:styleId="CommentText">
    <w:name w:val="annotation text"/>
    <w:basedOn w:val="Normal"/>
    <w:link w:val="CommentTextChar"/>
    <w:uiPriority w:val="99"/>
    <w:semiHidden/>
    <w:unhideWhenUsed/>
    <w:rsid w:val="00D049B1"/>
    <w:pPr>
      <w:spacing w:line="240" w:lineRule="auto"/>
    </w:pPr>
    <w:rPr>
      <w:sz w:val="24"/>
      <w:szCs w:val="24"/>
    </w:rPr>
  </w:style>
  <w:style w:type="character" w:customStyle="1" w:styleId="CommentTextChar">
    <w:name w:val="Comment Text Char"/>
    <w:basedOn w:val="DefaultParagraphFont"/>
    <w:link w:val="CommentText"/>
    <w:uiPriority w:val="99"/>
    <w:semiHidden/>
    <w:rsid w:val="00D049B1"/>
    <w:rPr>
      <w:sz w:val="24"/>
      <w:szCs w:val="24"/>
    </w:rPr>
  </w:style>
  <w:style w:type="paragraph" w:styleId="CommentSubject">
    <w:name w:val="annotation subject"/>
    <w:basedOn w:val="CommentText"/>
    <w:next w:val="CommentText"/>
    <w:link w:val="CommentSubjectChar"/>
    <w:uiPriority w:val="99"/>
    <w:semiHidden/>
    <w:unhideWhenUsed/>
    <w:rsid w:val="00D049B1"/>
    <w:rPr>
      <w:b/>
      <w:bCs/>
      <w:sz w:val="20"/>
      <w:szCs w:val="20"/>
    </w:rPr>
  </w:style>
  <w:style w:type="character" w:customStyle="1" w:styleId="CommentSubjectChar">
    <w:name w:val="Comment Subject Char"/>
    <w:basedOn w:val="CommentTextChar"/>
    <w:link w:val="CommentSubject"/>
    <w:uiPriority w:val="99"/>
    <w:semiHidden/>
    <w:rsid w:val="00D049B1"/>
    <w:rPr>
      <w:b/>
      <w:bCs/>
      <w:sz w:val="20"/>
      <w:szCs w:val="20"/>
    </w:rPr>
  </w:style>
  <w:style w:type="paragraph" w:styleId="BalloonText">
    <w:name w:val="Balloon Text"/>
    <w:basedOn w:val="Normal"/>
    <w:link w:val="BalloonTextChar"/>
    <w:uiPriority w:val="99"/>
    <w:semiHidden/>
    <w:unhideWhenUsed/>
    <w:rsid w:val="00D049B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49B1"/>
    <w:rPr>
      <w:rFonts w:ascii="Times New Roman" w:hAnsi="Times New Roman" w:cs="Times New Roman"/>
      <w:sz w:val="18"/>
      <w:szCs w:val="18"/>
    </w:rPr>
  </w:style>
  <w:style w:type="character" w:styleId="Hyperlink">
    <w:name w:val="Hyperlink"/>
    <w:basedOn w:val="DefaultParagraphFont"/>
    <w:uiPriority w:val="99"/>
    <w:unhideWhenUsed/>
    <w:rsid w:val="00F074D7"/>
    <w:rPr>
      <w:color w:val="0000FF" w:themeColor="hyperlink"/>
      <w:u w:val="single"/>
    </w:rPr>
  </w:style>
  <w:style w:type="character" w:customStyle="1" w:styleId="UnresolvedMention1">
    <w:name w:val="Unresolved Mention1"/>
    <w:basedOn w:val="DefaultParagraphFont"/>
    <w:uiPriority w:val="99"/>
    <w:semiHidden/>
    <w:unhideWhenUsed/>
    <w:rsid w:val="00F074D7"/>
    <w:rPr>
      <w:color w:val="605E5C"/>
      <w:shd w:val="clear" w:color="auto" w:fill="E1DFDD"/>
    </w:rPr>
  </w:style>
  <w:style w:type="character" w:customStyle="1" w:styleId="Heading1Char">
    <w:name w:val="Heading 1 Char"/>
    <w:basedOn w:val="DefaultParagraphFont"/>
    <w:link w:val="Heading1"/>
    <w:uiPriority w:val="9"/>
    <w:rsid w:val="00703DD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Cyn93</b:Tag>
    <b:SourceType>Book</b:SourceType>
    <b:Guid>{773EF8DA-B680-4910-8021-D8504E957AA9}</b:Guid>
    <b:Title>Organizational vision, values and mission</b:Title>
    <b:Year>1993</b:Year>
    <b:Author>
      <b:Author>
        <b:NameList>
          <b:Person>
            <b:Last>Cynthia Scott</b:Last>
            <b:First>Dennis</b:First>
            <b:Middle>Jaffe, Glenn Tobe</b:Middle>
          </b:Person>
        </b:NameList>
      </b:Author>
    </b:Author>
    <b:RefOrder>1</b:RefOrder>
  </b:Source>
  <b:Source>
    <b:Tag>CSt02</b:Tag>
    <b:SourceType>JournalArticle</b:SourceType>
    <b:Guid>{3D07B4C6-FFB6-4700-9E7C-A282166F6740}</b:Guid>
    <b:Title>Integrating brick and mortar locations with e-commerce: understanding synergy opportunities</b:Title>
    <b:Year>2002</b:Year>
    <b:Author>
      <b:Author>
        <b:NameList>
          <b:Person>
            <b:Last>C. Steinfield</b:Last>
            <b:First>T.</b:First>
            <b:Middle>Adelaar, Ying-ju Lai</b:Middle>
          </b:Person>
        </b:NameList>
      </b:Author>
    </b:Author>
    <b:JournalName>IEEE Explore Library</b:JournalName>
    <b:RefOrder>4</b:RefOrder>
  </b:Source>
  <b:Source>
    <b:Tag>Sim09</b:Tag>
    <b:SourceType>Book</b:SourceType>
    <b:Guid>{5B5A77DA-9643-4907-A021-47E8A15BA3F7}</b:Guid>
    <b:Title>Start With Why</b:Title>
    <b:Year>2009</b:Year>
    <b:Author>
      <b:Author>
        <b:NameList>
          <b:Person>
            <b:Last>Sinek</b:Last>
            <b:First>Simon</b:First>
          </b:Person>
        </b:NameList>
      </b:Author>
    </b:Author>
    <b:RefOrder>2</b:RefOrder>
  </b:Source>
  <b:Source>
    <b:Tag>Rob99</b:Tag>
    <b:SourceType>Book</b:SourceType>
    <b:Guid>{CC9DDA8C-8977-4252-BD7A-F1C02DF11901}</b:Guid>
    <b:Author>
      <b:Author>
        <b:NameList>
          <b:Person>
            <b:Last>Robbin Lee Zeff</b:Last>
            <b:First>Bradley</b:First>
            <b:Middle>Aronson</b:Middle>
          </b:Person>
        </b:NameList>
      </b:Author>
    </b:Author>
    <b:Title>Advertising on the Internet</b:Title>
    <b:Year>1999</b:Year>
    <b:RefOrder>3</b:RefOrder>
  </b:Source>
  <b:Source>
    <b:Tag>Com</b:Tag>
    <b:SourceType>InternetSite</b:SourceType>
    <b:Guid>{D3BB05BF-C921-4C25-B6E9-1053AB4E4694}</b:Guid>
    <b:Title>Company Facts</b:Title>
    <b:RefOrder>5</b:RefOrder>
  </b:Source>
  <b:Source>
    <b:Tag>Jin10</b:Tag>
    <b:SourceType>JournalArticle</b:SourceType>
    <b:Guid>{85022BE9-2354-4E38-8BE7-F45E474566E1}</b:Guid>
    <b:Title>Critical design factors for successful e-commerce systems</b:Title>
    <b:Year> 08 Nov 2010</b:Year>
    <b:Author>
      <b:Author>
        <b:NameList>
          <b:Person>
            <b:Last>Lee</b:Last>
            <b:First>Jinwoo</b:First>
            <b:Middle>Kim &amp; Jungwon</b:Middle>
          </b:Person>
        </b:NameList>
      </b:Author>
    </b:Author>
    <b:JournalName>Behaviour &amp; Information Technology </b:JournalName>
    <b:RefOrder>7</b:RefOrder>
  </b:Source>
  <b:Source>
    <b:Tag>Ste11</b:Tag>
    <b:SourceType>JournalArticle</b:SourceType>
    <b:Guid>{0EC2CD1A-E979-4A0B-B3EE-8D4833377E7E}</b:Guid>
    <b:Author>
      <b:Author>
        <b:NameList>
          <b:Person>
            <b:Last>Stephanie L. Moore</b:Last>
            <b:First>James</b:First>
            <b:Middle>B. Ellsworth , Roger Kaufman</b:Middle>
          </b:Person>
        </b:NameList>
      </b:Author>
    </b:Author>
    <b:Title>Visions and missions: Are they useful? A quick assessment</b:Title>
    <b:JournalName>Performance Improvement </b:JournalName>
    <b:Year>07 July 2011</b:Year>
    <b:RefOrder>6</b:RefOrder>
  </b:Source>
</b:Sources>
</file>

<file path=customXml/itemProps1.xml><?xml version="1.0" encoding="utf-8"?>
<ds:datastoreItem xmlns:ds="http://schemas.openxmlformats.org/officeDocument/2006/customXml" ds:itemID="{B1A92CCF-4A41-4347-A59C-6ADA04D15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2019-06-29T05:47:00Z</dcterms:created>
  <dcterms:modified xsi:type="dcterms:W3CDTF">2019-06-29T05:47:00Z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id="v3JHyurL"/&gt;&lt;style id="http://www.zotero.org/styles/apa" locale="en-US" hasBibliography="1" bibliographyStyleHasBeenSet="1"/&gt;&lt;prefs&gt;&lt;pref name="fieldType" value="Field"/&gt;&lt;/prefs&gt;&lt;/data&gt;</vt:lpwstr>
  </property>
</Properties>
</file>