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B5142A" w:rsidRDefault="002A2A03" w:rsidP="00730D0E"/>
    <w:p w:rsidR="002A2A03" w:rsidRPr="00B5142A" w:rsidRDefault="002A2A03" w:rsidP="00730D0E">
      <w:pPr>
        <w:ind w:firstLine="0"/>
      </w:pPr>
    </w:p>
    <w:p w:rsidR="002A2A03" w:rsidRPr="00B5142A" w:rsidRDefault="002A2A03" w:rsidP="00730D0E"/>
    <w:p w:rsidR="002A2A03" w:rsidRPr="00B5142A" w:rsidRDefault="002A2A03" w:rsidP="00730D0E"/>
    <w:p w:rsidR="002A2A03" w:rsidRPr="00B5142A" w:rsidRDefault="002A2A03" w:rsidP="00730D0E">
      <w:pPr>
        <w:jc w:val="center"/>
      </w:pPr>
    </w:p>
    <w:p w:rsidR="00E943EB" w:rsidRPr="00B5142A" w:rsidRDefault="00D85665" w:rsidP="00730D0E">
      <w:pPr>
        <w:jc w:val="center"/>
        <w:rPr>
          <w:shd w:val="clear" w:color="auto" w:fill="FFFFFF"/>
        </w:rPr>
      </w:pPr>
      <w:r w:rsidRPr="00B5142A">
        <w:rPr>
          <w:shd w:val="clear" w:color="auto" w:fill="FFFFFF"/>
        </w:rPr>
        <w:t xml:space="preserve">Sports and Audience </w:t>
      </w:r>
    </w:p>
    <w:p w:rsidR="002A2A03" w:rsidRPr="00B5142A" w:rsidRDefault="00D85665" w:rsidP="00730D0E">
      <w:pPr>
        <w:jc w:val="center"/>
      </w:pPr>
      <w:r w:rsidRPr="00B5142A">
        <w:t xml:space="preserve">Mohit </w:t>
      </w:r>
      <w:r w:rsidR="005832ED" w:rsidRPr="00B5142A">
        <w:t>(</w:t>
      </w:r>
      <w:r w:rsidRPr="00B5142A">
        <w:t>First M. Last)</w:t>
      </w:r>
    </w:p>
    <w:p w:rsidR="002A2A03" w:rsidRPr="00B5142A" w:rsidRDefault="00D85665" w:rsidP="00730D0E">
      <w:pPr>
        <w:jc w:val="center"/>
      </w:pPr>
      <w:r w:rsidRPr="00B5142A">
        <w:t>School or Institution Name (University at Place or Town, State)</w:t>
      </w:r>
    </w:p>
    <w:p w:rsidR="002A2A03" w:rsidRPr="00B5142A" w:rsidRDefault="002A2A03" w:rsidP="00730D0E">
      <w:pPr>
        <w:ind w:firstLine="0"/>
      </w:pPr>
    </w:p>
    <w:p w:rsidR="00CA38D8" w:rsidRPr="00B5142A" w:rsidRDefault="00CA38D8" w:rsidP="00730D0E">
      <w:pPr>
        <w:tabs>
          <w:tab w:val="left" w:pos="90"/>
        </w:tabs>
        <w:ind w:firstLine="0"/>
      </w:pPr>
    </w:p>
    <w:p w:rsidR="00EC507D" w:rsidRPr="00B5142A" w:rsidRDefault="00EC507D" w:rsidP="00730D0E">
      <w:pPr>
        <w:tabs>
          <w:tab w:val="left" w:pos="90"/>
        </w:tabs>
        <w:ind w:firstLine="0"/>
      </w:pPr>
    </w:p>
    <w:p w:rsidR="00EC507D" w:rsidRPr="00B5142A" w:rsidRDefault="00EC507D" w:rsidP="00730D0E">
      <w:pPr>
        <w:tabs>
          <w:tab w:val="left" w:pos="90"/>
        </w:tabs>
        <w:ind w:firstLine="0"/>
      </w:pPr>
    </w:p>
    <w:p w:rsidR="00EC507D" w:rsidRPr="00B5142A" w:rsidRDefault="00EC507D" w:rsidP="00730D0E">
      <w:pPr>
        <w:tabs>
          <w:tab w:val="left" w:pos="90"/>
        </w:tabs>
        <w:ind w:firstLine="0"/>
      </w:pPr>
    </w:p>
    <w:p w:rsidR="00EC507D" w:rsidRPr="00B5142A" w:rsidRDefault="00EC507D" w:rsidP="00730D0E">
      <w:pPr>
        <w:tabs>
          <w:tab w:val="left" w:pos="90"/>
        </w:tabs>
        <w:ind w:firstLine="0"/>
      </w:pPr>
    </w:p>
    <w:p w:rsidR="00EC507D" w:rsidRPr="00B5142A" w:rsidRDefault="00EC507D" w:rsidP="00730D0E">
      <w:pPr>
        <w:tabs>
          <w:tab w:val="left" w:pos="90"/>
        </w:tabs>
        <w:ind w:firstLine="0"/>
      </w:pPr>
    </w:p>
    <w:p w:rsidR="00EC507D" w:rsidRPr="00B5142A" w:rsidRDefault="00EC507D" w:rsidP="00730D0E">
      <w:pPr>
        <w:tabs>
          <w:tab w:val="left" w:pos="90"/>
        </w:tabs>
        <w:ind w:firstLine="0"/>
      </w:pPr>
    </w:p>
    <w:p w:rsidR="00EC507D" w:rsidRPr="00B5142A" w:rsidRDefault="00EC507D" w:rsidP="00730D0E">
      <w:pPr>
        <w:tabs>
          <w:tab w:val="left" w:pos="90"/>
        </w:tabs>
        <w:ind w:firstLine="0"/>
      </w:pPr>
    </w:p>
    <w:p w:rsidR="00EC507D" w:rsidRPr="00B5142A" w:rsidRDefault="00EC507D" w:rsidP="00730D0E">
      <w:pPr>
        <w:tabs>
          <w:tab w:val="left" w:pos="90"/>
        </w:tabs>
        <w:ind w:firstLine="0"/>
      </w:pPr>
    </w:p>
    <w:p w:rsidR="00EC507D" w:rsidRPr="00B5142A" w:rsidRDefault="00EC507D" w:rsidP="00730D0E">
      <w:pPr>
        <w:tabs>
          <w:tab w:val="left" w:pos="90"/>
        </w:tabs>
        <w:ind w:firstLine="0"/>
      </w:pPr>
    </w:p>
    <w:p w:rsidR="00EC507D" w:rsidRPr="00B5142A" w:rsidRDefault="00EC507D" w:rsidP="00730D0E">
      <w:pPr>
        <w:tabs>
          <w:tab w:val="left" w:pos="90"/>
        </w:tabs>
        <w:ind w:firstLine="0"/>
      </w:pPr>
    </w:p>
    <w:p w:rsidR="00EC507D" w:rsidRPr="00B5142A" w:rsidRDefault="00EC507D" w:rsidP="00730D0E">
      <w:pPr>
        <w:tabs>
          <w:tab w:val="left" w:pos="90"/>
        </w:tabs>
        <w:ind w:firstLine="0"/>
      </w:pPr>
    </w:p>
    <w:p w:rsidR="00EC507D" w:rsidRPr="00B5142A" w:rsidRDefault="00EC507D" w:rsidP="00730D0E">
      <w:pPr>
        <w:tabs>
          <w:tab w:val="left" w:pos="90"/>
        </w:tabs>
        <w:ind w:firstLine="0"/>
      </w:pPr>
    </w:p>
    <w:p w:rsidR="00F8440D" w:rsidRPr="00B5142A" w:rsidRDefault="00D85665" w:rsidP="00730D0E">
      <w:pPr>
        <w:ind w:firstLine="0"/>
        <w:rPr>
          <w:shd w:val="clear" w:color="auto" w:fill="FFFFFF"/>
        </w:rPr>
      </w:pPr>
      <w:r w:rsidRPr="00B5142A">
        <w:rPr>
          <w:shd w:val="clear" w:color="auto" w:fill="FFFFFF"/>
        </w:rPr>
        <w:tab/>
      </w:r>
    </w:p>
    <w:p w:rsidR="00E8595C" w:rsidRPr="00B5142A" w:rsidRDefault="00D85665" w:rsidP="00E8595C">
      <w:pPr>
        <w:rPr>
          <w:shd w:val="clear" w:color="auto" w:fill="FFFFFF"/>
        </w:rPr>
      </w:pPr>
      <w:r w:rsidRPr="00B5142A">
        <w:rPr>
          <w:shd w:val="clear" w:color="auto" w:fill="FFFFFF"/>
        </w:rPr>
        <w:lastRenderedPageBreak/>
        <w:t>Response to Question 1:</w:t>
      </w:r>
    </w:p>
    <w:p w:rsidR="00650136" w:rsidRPr="00B5142A" w:rsidRDefault="00D85665" w:rsidP="00E8595C">
      <w:pPr>
        <w:rPr>
          <w:shd w:val="clear" w:color="auto" w:fill="FFFFFF"/>
        </w:rPr>
      </w:pPr>
      <w:r w:rsidRPr="00B5142A">
        <w:rPr>
          <w:shd w:val="clear" w:color="auto" w:fill="FFFFFF"/>
        </w:rPr>
        <w:t xml:space="preserve">There have been questions regarding if the sports audience can be defined as consumers or not. Sports followers are usually considered as fans, but over the time sports fans are considered as </w:t>
      </w:r>
      <w:r w:rsidR="008271F0" w:rsidRPr="00B5142A">
        <w:rPr>
          <w:shd w:val="clear" w:color="auto" w:fill="FFFFFF"/>
        </w:rPr>
        <w:t>consumers</w:t>
      </w:r>
      <w:r w:rsidRPr="00B5142A">
        <w:rPr>
          <w:shd w:val="clear" w:color="auto" w:fill="FFFFFF"/>
        </w:rPr>
        <w:t>.</w:t>
      </w:r>
      <w:r w:rsidR="0068553B" w:rsidRPr="00B5142A">
        <w:rPr>
          <w:shd w:val="clear" w:color="auto" w:fill="FFFFFF"/>
        </w:rPr>
        <w:t xml:space="preserve"> Sports audience looks for entertainment in s</w:t>
      </w:r>
      <w:r w:rsidR="008A677F" w:rsidRPr="00B5142A">
        <w:rPr>
          <w:shd w:val="clear" w:color="auto" w:fill="FFFFFF"/>
        </w:rPr>
        <w:t xml:space="preserve">ports. </w:t>
      </w:r>
      <w:r w:rsidR="0068553B" w:rsidRPr="00B5142A">
        <w:rPr>
          <w:shd w:val="clear" w:color="auto" w:fill="FFFFFF"/>
        </w:rPr>
        <w:t xml:space="preserve">For instance, </w:t>
      </w:r>
      <w:r w:rsidRPr="00B5142A">
        <w:rPr>
          <w:shd w:val="clear" w:color="auto" w:fill="FFFFFF"/>
        </w:rPr>
        <w:t>the followers of football sports actively engage with the leagues. S</w:t>
      </w:r>
      <w:bookmarkStart w:id="0" w:name="_GoBack"/>
      <w:bookmarkEnd w:id="0"/>
      <w:r w:rsidRPr="00B5142A">
        <w:rPr>
          <w:shd w:val="clear" w:color="auto" w:fill="FFFFFF"/>
        </w:rPr>
        <w:t>ports consumers are different from the sports traditional sports fans as they consume every aspect of a sport. Sports fans have a consumer behavior that is depicted when they m</w:t>
      </w:r>
      <w:r w:rsidRPr="00B5142A">
        <w:rPr>
          <w:shd w:val="clear" w:color="auto" w:fill="FFFFFF"/>
        </w:rPr>
        <w:t xml:space="preserve">ake choices, take purchase decision and evaluate their experience of enjoyment. </w:t>
      </w:r>
      <w:r w:rsidR="00EF1097" w:rsidRPr="00B5142A">
        <w:rPr>
          <w:shd w:val="clear" w:color="auto" w:fill="FFFFFF"/>
        </w:rPr>
        <w:t>Sports consumer consume the sport for fun and enjoyment using all the modern technologies including mobile phones and connecting with sports teams and players using social media.</w:t>
      </w:r>
    </w:p>
    <w:p w:rsidR="00E8595C" w:rsidRPr="00B5142A" w:rsidRDefault="00D85665" w:rsidP="00E8595C">
      <w:pPr>
        <w:rPr>
          <w:shd w:val="clear" w:color="auto" w:fill="FFFFFF"/>
        </w:rPr>
      </w:pPr>
      <w:r w:rsidRPr="00B5142A">
        <w:rPr>
          <w:shd w:val="clear" w:color="auto" w:fill="FFFFFF"/>
        </w:rPr>
        <w:t>Response to Question 2:</w:t>
      </w:r>
    </w:p>
    <w:p w:rsidR="00A73125" w:rsidRPr="00B5142A" w:rsidRDefault="00D85665" w:rsidP="00E8595C">
      <w:pPr>
        <w:rPr>
          <w:shd w:val="clear" w:color="auto" w:fill="FFFFFF"/>
        </w:rPr>
      </w:pPr>
      <w:r w:rsidRPr="00B5142A">
        <w:rPr>
          <w:shd w:val="clear" w:color="auto" w:fill="FFFFFF"/>
        </w:rPr>
        <w:t xml:space="preserve">Over time, the sports audience has been evolving and becoming more diverse. The consumers not only watch sports on TV but also on laptops, tablets and mobile phones. Some leagues are tapping this such as National Football League selling streaming rights </w:t>
      </w:r>
      <w:r w:rsidR="00C906DA" w:rsidRPr="00B5142A">
        <w:rPr>
          <w:shd w:val="clear" w:color="auto" w:fill="FFFFFF"/>
        </w:rPr>
        <w:t>separately</w:t>
      </w:r>
      <w:r w:rsidRPr="00B5142A">
        <w:rPr>
          <w:shd w:val="clear" w:color="auto" w:fill="FFFFFF"/>
        </w:rPr>
        <w:t xml:space="preserve"> to the TV rights. </w:t>
      </w:r>
      <w:r w:rsidR="00C906DA" w:rsidRPr="00B5142A">
        <w:rPr>
          <w:shd w:val="clear" w:color="auto" w:fill="FFFFFF"/>
        </w:rPr>
        <w:t xml:space="preserve">Moreover, views also watch two sports simultaneously and following </w:t>
      </w:r>
      <w:r w:rsidR="00435F06" w:rsidRPr="00B5142A">
        <w:rPr>
          <w:shd w:val="clear" w:color="auto" w:fill="FFFFFF"/>
        </w:rPr>
        <w:t xml:space="preserve">social media or sports commentary while watching it. </w:t>
      </w:r>
      <w:r w:rsidR="00D10F37" w:rsidRPr="00B5142A">
        <w:rPr>
          <w:shd w:val="clear" w:color="auto" w:fill="FFFFFF"/>
        </w:rPr>
        <w:t xml:space="preserve">Sports fandom is becoming popular than ever before. Sports consumers prepare for FIFA, and other football matches all over the world and its </w:t>
      </w:r>
      <w:r w:rsidR="00D0459F" w:rsidRPr="00B5142A">
        <w:rPr>
          <w:shd w:val="clear" w:color="auto" w:fill="FFFFFF"/>
        </w:rPr>
        <w:t>international</w:t>
      </w:r>
      <w:r w:rsidR="00D10F37" w:rsidRPr="00B5142A">
        <w:rPr>
          <w:shd w:val="clear" w:color="auto" w:fill="FFFFFF"/>
        </w:rPr>
        <w:t xml:space="preserve"> </w:t>
      </w:r>
      <w:r w:rsidR="00D0459F" w:rsidRPr="00B5142A">
        <w:rPr>
          <w:shd w:val="clear" w:color="auto" w:fill="FFFFFF"/>
        </w:rPr>
        <w:t>reach</w:t>
      </w:r>
      <w:r w:rsidR="00D10F37" w:rsidRPr="00B5142A">
        <w:rPr>
          <w:shd w:val="clear" w:color="auto" w:fill="FFFFFF"/>
        </w:rPr>
        <w:t xml:space="preserve"> has been </w:t>
      </w:r>
      <w:r w:rsidR="00D0459F" w:rsidRPr="00B5142A">
        <w:rPr>
          <w:shd w:val="clear" w:color="auto" w:fill="FFFFFF"/>
        </w:rPr>
        <w:t>increased</w:t>
      </w:r>
      <w:r w:rsidR="00D10F37" w:rsidRPr="00B5142A">
        <w:rPr>
          <w:shd w:val="clear" w:color="auto" w:fill="FFFFFF"/>
        </w:rPr>
        <w:t xml:space="preserve"> using the televisions and live streaming</w:t>
      </w:r>
      <w:r w:rsidR="00B5142A">
        <w:rPr>
          <w:shd w:val="clear" w:color="auto" w:fill="FFFFFF"/>
        </w:rPr>
        <w:t xml:space="preserve"> </w:t>
      </w:r>
      <w:r w:rsidR="00B5142A">
        <w:rPr>
          <w:shd w:val="clear" w:color="auto" w:fill="FFFFFF"/>
        </w:rPr>
        <w:fldChar w:fldCharType="begin"/>
      </w:r>
      <w:r w:rsidR="00B5142A">
        <w:rPr>
          <w:shd w:val="clear" w:color="auto" w:fill="FFFFFF"/>
        </w:rPr>
        <w:instrText xml:space="preserve"> ADDIN ZOTERO_ITEM CSL_CITATION {"citationID":"h0d5hzGc","properties":{"formattedCitation":"{\\rtf (\\uc0\\u8220{}Beyond The Competition,\\uc0\\u8221{} n.d.)}","plainCitation":"(“Beyond The Competition,” n.d.)"},"citationItems":[{"id":1105,"uris":["http://zotero.org/users/local/FGhKhGPG/items/VEQ25SJU"],"uri":["http://zotero.org/users/local/FGhKhGPG/items/VEQ25SJU"],"itemData":{"id":1105,"type":"webpage","title":"Beyond The Competition: Sports Consumption in a Game-Changing Media Landscape","container-title":"UF College of Journalism and Communications","abstract":"Sports make up an enormous amount of global media consumption and are deeply ingrained in our lives. Modern technology now goes beyond the game; our mobile devices and social media accounts can connect us closer than ever with other sports fans, teams, and even our favorite players.But","URL":"https://www.jou.ufl.edu/insights/sports-consumption/","shortTitle":"Beyond The Competition","language":"en-US"}}],"schema":"https://github.com/citation-style-language/schema/raw/master/csl-citation.json"} </w:instrText>
      </w:r>
      <w:r w:rsidR="00B5142A">
        <w:rPr>
          <w:shd w:val="clear" w:color="auto" w:fill="FFFFFF"/>
        </w:rPr>
        <w:fldChar w:fldCharType="separate"/>
      </w:r>
      <w:r w:rsidR="00B5142A" w:rsidRPr="00B5142A">
        <w:t>(“Beyond The Competition,” n.d.)</w:t>
      </w:r>
      <w:r w:rsidR="00B5142A">
        <w:rPr>
          <w:shd w:val="clear" w:color="auto" w:fill="FFFFFF"/>
        </w:rPr>
        <w:fldChar w:fldCharType="end"/>
      </w:r>
      <w:r w:rsidR="00D10F37" w:rsidRPr="00B5142A">
        <w:rPr>
          <w:shd w:val="clear" w:color="auto" w:fill="FFFFFF"/>
        </w:rPr>
        <w:t xml:space="preserve">. </w:t>
      </w:r>
      <w:r w:rsidR="00804DF4" w:rsidRPr="00B5142A">
        <w:rPr>
          <w:shd w:val="clear" w:color="auto" w:fill="FFFFFF"/>
        </w:rPr>
        <w:t xml:space="preserve">Changing sports consumption habits are giving opportunities for leveraging foods and drinks, sportswear and merchandise, tourism, etc. </w:t>
      </w:r>
      <w:r w:rsidR="00EB41B9" w:rsidRPr="00B5142A">
        <w:rPr>
          <w:shd w:val="clear" w:color="auto" w:fill="FFFFFF"/>
        </w:rPr>
        <w:t xml:space="preserve">views are more and more engaged with their </w:t>
      </w:r>
      <w:r w:rsidR="004645F6" w:rsidRPr="00B5142A">
        <w:rPr>
          <w:shd w:val="clear" w:color="auto" w:fill="FFFFFF"/>
        </w:rPr>
        <w:t>favorite</w:t>
      </w:r>
      <w:r w:rsidR="00EB41B9" w:rsidRPr="00B5142A">
        <w:rPr>
          <w:shd w:val="clear" w:color="auto" w:fill="FFFFFF"/>
        </w:rPr>
        <w:t xml:space="preserve"> sports, player, and teams using social media.  </w:t>
      </w:r>
    </w:p>
    <w:p w:rsidR="00E8595C" w:rsidRPr="00B5142A" w:rsidRDefault="00D85665" w:rsidP="00E8595C">
      <w:pPr>
        <w:rPr>
          <w:shd w:val="clear" w:color="auto" w:fill="FFFFFF"/>
        </w:rPr>
      </w:pPr>
      <w:r w:rsidRPr="00B5142A">
        <w:rPr>
          <w:shd w:val="clear" w:color="auto" w:fill="FFFFFF"/>
        </w:rPr>
        <w:t>Response to Question 3:</w:t>
      </w:r>
    </w:p>
    <w:p w:rsidR="00A32075" w:rsidRPr="00B5142A" w:rsidRDefault="00A32075" w:rsidP="00E8595C">
      <w:pPr>
        <w:rPr>
          <w:shd w:val="clear" w:color="auto" w:fill="FFFFFF"/>
        </w:rPr>
      </w:pPr>
    </w:p>
    <w:p w:rsidR="0025075F" w:rsidRPr="00B5142A" w:rsidRDefault="00D85665" w:rsidP="00E8595C">
      <w:pPr>
        <w:rPr>
          <w:shd w:val="clear" w:color="auto" w:fill="FFFFFF"/>
        </w:rPr>
      </w:pPr>
      <w:r w:rsidRPr="00B5142A">
        <w:rPr>
          <w:shd w:val="clear" w:color="auto" w:fill="FFFFFF"/>
        </w:rPr>
        <w:lastRenderedPageBreak/>
        <w:t xml:space="preserve">Leagues and tournaments are engaging their consumers and sports fan in providing them hat they want to consume. They are providing content to their consumers as quickly as possible. They are making the </w:t>
      </w:r>
      <w:r w:rsidRPr="00B5142A">
        <w:rPr>
          <w:shd w:val="clear" w:color="auto" w:fill="FFFFFF"/>
        </w:rPr>
        <w:t>games accessible to their fans all over the world. Over the years, NFL has made the game accessible by playing games on Monday nights and putting names on jerseys</w:t>
      </w:r>
      <w:r w:rsidR="00625686" w:rsidRPr="00B5142A">
        <w:rPr>
          <w:shd w:val="clear" w:color="auto" w:fill="FFFFFF"/>
        </w:rPr>
        <w:t xml:space="preserve"> and </w:t>
      </w:r>
      <w:r w:rsidR="007435C9" w:rsidRPr="00B5142A">
        <w:rPr>
          <w:shd w:val="clear" w:color="auto" w:fill="FFFFFF"/>
        </w:rPr>
        <w:t>building</w:t>
      </w:r>
      <w:r w:rsidR="00625686" w:rsidRPr="00B5142A">
        <w:rPr>
          <w:shd w:val="clear" w:color="auto" w:fill="FFFFFF"/>
        </w:rPr>
        <w:t xml:space="preserve"> larger stadiums to accommodate from all over the world. </w:t>
      </w:r>
      <w:r w:rsidR="007435C9" w:rsidRPr="00B5142A">
        <w:rPr>
          <w:shd w:val="clear" w:color="auto" w:fill="FFFFFF"/>
        </w:rPr>
        <w:t xml:space="preserve">NFL is also providing additional content to the consumers like legendary NFL Films series. They make the consumer feel like they are part of the team. In addition, they are connected with their fans via social media, NFL has a strong presence on all the famous social media platforms such as Twitter, </w:t>
      </w:r>
      <w:r w:rsidR="00334AF1" w:rsidRPr="00B5142A">
        <w:rPr>
          <w:shd w:val="clear" w:color="auto" w:fill="FFFFFF"/>
        </w:rPr>
        <w:t>Facebook</w:t>
      </w:r>
      <w:r w:rsidR="007435C9" w:rsidRPr="00B5142A">
        <w:rPr>
          <w:shd w:val="clear" w:color="auto" w:fill="FFFFFF"/>
        </w:rPr>
        <w:t xml:space="preserve">, and </w:t>
      </w:r>
      <w:r w:rsidR="00334AF1" w:rsidRPr="00B5142A">
        <w:rPr>
          <w:shd w:val="clear" w:color="auto" w:fill="FFFFFF"/>
        </w:rPr>
        <w:t>Instagram</w:t>
      </w:r>
      <w:r w:rsidR="007435C9" w:rsidRPr="00B5142A">
        <w:rPr>
          <w:shd w:val="clear" w:color="auto" w:fill="FFFFFF"/>
        </w:rPr>
        <w:t xml:space="preserve">. </w:t>
      </w:r>
    </w:p>
    <w:p w:rsidR="00151B05" w:rsidRPr="00B5142A" w:rsidRDefault="00D85665" w:rsidP="00151B05">
      <w:pPr>
        <w:rPr>
          <w:shd w:val="clear" w:color="auto" w:fill="FFFFFF"/>
        </w:rPr>
      </w:pPr>
      <w:r w:rsidRPr="00B5142A">
        <w:rPr>
          <w:shd w:val="clear" w:color="auto" w:fill="FFFFFF"/>
        </w:rPr>
        <w:t xml:space="preserve">Response to Question </w:t>
      </w:r>
      <w:r>
        <w:rPr>
          <w:shd w:val="clear" w:color="auto" w:fill="FFFFFF"/>
        </w:rPr>
        <w:t>4</w:t>
      </w:r>
      <w:r w:rsidRPr="00B5142A">
        <w:rPr>
          <w:shd w:val="clear" w:color="auto" w:fill="FFFFFF"/>
        </w:rPr>
        <w:t xml:space="preserve">: </w:t>
      </w:r>
    </w:p>
    <w:p w:rsidR="001A057F" w:rsidRPr="00B5142A" w:rsidRDefault="00D85665" w:rsidP="00151B05">
      <w:pPr>
        <w:rPr>
          <w:shd w:val="clear" w:color="auto" w:fill="FFFFFF"/>
        </w:rPr>
      </w:pPr>
      <w:r w:rsidRPr="00B5142A">
        <w:rPr>
          <w:shd w:val="clear" w:color="auto" w:fill="FFFFFF"/>
        </w:rPr>
        <w:t xml:space="preserve">Considering the current political climate </w:t>
      </w:r>
      <w:r w:rsidR="0047322C" w:rsidRPr="00B5142A">
        <w:rPr>
          <w:shd w:val="clear" w:color="auto" w:fill="FFFFFF"/>
        </w:rPr>
        <w:t xml:space="preserve">sports sponsorship is a trending topic this year. </w:t>
      </w:r>
      <w:r w:rsidR="00816E26">
        <w:rPr>
          <w:shd w:val="clear" w:color="auto" w:fill="FFFFFF"/>
        </w:rPr>
        <w:t>‘H</w:t>
      </w:r>
      <w:r w:rsidR="00816E26" w:rsidRPr="00816E26">
        <w:rPr>
          <w:shd w:val="clear" w:color="auto" w:fill="FFFFFF"/>
        </w:rPr>
        <w:t>ot sports’ due to consumers’</w:t>
      </w:r>
      <w:r w:rsidR="00816E26">
        <w:rPr>
          <w:shd w:val="clear" w:color="auto" w:fill="FFFFFF"/>
        </w:rPr>
        <w:t xml:space="preserve"> will remain unchanged. The global marketers are focused on </w:t>
      </w:r>
      <w:r w:rsidR="00523479">
        <w:rPr>
          <w:shd w:val="clear" w:color="auto" w:fill="FFFFFF"/>
        </w:rPr>
        <w:t xml:space="preserve">spending’s behind major sports leagues such as NFL, </w:t>
      </w:r>
      <w:r w:rsidR="00523479" w:rsidRPr="00523479">
        <w:rPr>
          <w:shd w:val="clear" w:color="auto" w:fill="FFFFFF"/>
        </w:rPr>
        <w:t>National Hockey League</w:t>
      </w:r>
      <w:r w:rsidR="00523479">
        <w:rPr>
          <w:shd w:val="clear" w:color="auto" w:fill="FFFFFF"/>
        </w:rPr>
        <w:t xml:space="preserve">, World Cup soccer and </w:t>
      </w:r>
      <w:r w:rsidR="00523479" w:rsidRPr="00523479">
        <w:rPr>
          <w:shd w:val="clear" w:color="auto" w:fill="FFFFFF"/>
        </w:rPr>
        <w:t>Oly</w:t>
      </w:r>
      <w:r w:rsidR="00523479">
        <w:rPr>
          <w:shd w:val="clear" w:color="auto" w:fill="FFFFFF"/>
        </w:rPr>
        <w:t xml:space="preserve">mpic Games. </w:t>
      </w:r>
      <w:r w:rsidR="00FF56EF">
        <w:rPr>
          <w:shd w:val="clear" w:color="auto" w:fill="FFFFFF"/>
        </w:rPr>
        <w:t xml:space="preserve">Integration will be the single most important component for consideration of sponsorships. </w:t>
      </w:r>
      <w:r w:rsidR="002E10FE">
        <w:rPr>
          <w:shd w:val="clear" w:color="auto" w:fill="FFFFFF"/>
        </w:rPr>
        <w:t>Athletes</w:t>
      </w:r>
      <w:r w:rsidR="004A1528">
        <w:rPr>
          <w:shd w:val="clear" w:color="auto" w:fill="FFFFFF"/>
        </w:rPr>
        <w:t xml:space="preserve"> will be integrated into the marketing plan as celebrity </w:t>
      </w:r>
      <w:r w:rsidR="004A1528" w:rsidRPr="004A1528">
        <w:rPr>
          <w:shd w:val="clear" w:color="auto" w:fill="FFFFFF"/>
        </w:rPr>
        <w:t>spokespeople</w:t>
      </w:r>
      <w:r w:rsidR="002E10FE">
        <w:rPr>
          <w:shd w:val="clear" w:color="auto" w:fill="FFFFFF"/>
        </w:rPr>
        <w:t xml:space="preserve">, or their </w:t>
      </w:r>
      <w:r w:rsidR="002E10FE" w:rsidRPr="002E10FE">
        <w:rPr>
          <w:shd w:val="clear" w:color="auto" w:fill="FFFFFF"/>
        </w:rPr>
        <w:t>sponsorship appeal</w:t>
      </w:r>
      <w:r w:rsidR="002E10FE">
        <w:rPr>
          <w:shd w:val="clear" w:color="auto" w:fill="FFFFFF"/>
        </w:rPr>
        <w:t xml:space="preserve"> will decrease. </w:t>
      </w:r>
      <w:r w:rsidR="00F23B8C">
        <w:rPr>
          <w:shd w:val="clear" w:color="auto" w:fill="FFFFFF"/>
        </w:rPr>
        <w:t xml:space="preserve">New players will emerge, and ‘price value' relationship between seller and sponsor will change. </w:t>
      </w:r>
      <w:r w:rsidR="00151B05">
        <w:rPr>
          <w:shd w:val="clear" w:color="auto" w:fill="FFFFFF"/>
        </w:rPr>
        <w:t>The real world exists for sports sponsorship when they want to make an everlasting impression on consumers. Technology is also a great opportunity for marketers.</w:t>
      </w:r>
    </w:p>
    <w:p w:rsidR="00827C0F" w:rsidRPr="00B5142A" w:rsidRDefault="00D85665" w:rsidP="00E8595C">
      <w:pPr>
        <w:rPr>
          <w:shd w:val="clear" w:color="auto" w:fill="FFFFFF"/>
        </w:rPr>
      </w:pPr>
      <w:r w:rsidRPr="00B5142A">
        <w:rPr>
          <w:shd w:val="clear" w:color="auto" w:fill="FFFFFF"/>
        </w:rPr>
        <w:t xml:space="preserve">Response to Question 5: </w:t>
      </w:r>
    </w:p>
    <w:p w:rsidR="001A057F" w:rsidRPr="00B5142A" w:rsidRDefault="00D85665" w:rsidP="0044391A">
      <w:pPr>
        <w:rPr>
          <w:shd w:val="clear" w:color="auto" w:fill="FFFFFF"/>
        </w:rPr>
      </w:pPr>
      <w:r w:rsidRPr="00B5142A">
        <w:rPr>
          <w:shd w:val="clear" w:color="auto" w:fill="FFFFFF"/>
        </w:rPr>
        <w:t xml:space="preserve">Social media contributes all the people who have their love for sports. People sit on twitter and </w:t>
      </w:r>
      <w:r w:rsidR="00C53CA9" w:rsidRPr="00B5142A">
        <w:rPr>
          <w:shd w:val="clear" w:color="auto" w:fill="FFFFFF"/>
        </w:rPr>
        <w:t>share</w:t>
      </w:r>
      <w:r w:rsidRPr="00B5142A">
        <w:rPr>
          <w:shd w:val="clear" w:color="auto" w:fill="FFFFFF"/>
        </w:rPr>
        <w:t xml:space="preserve"> their views on matches as they </w:t>
      </w:r>
      <w:r w:rsidR="00B5142A" w:rsidRPr="00B5142A">
        <w:rPr>
          <w:shd w:val="clear" w:color="auto" w:fill="FFFFFF"/>
        </w:rPr>
        <w:t xml:space="preserve">began, and it has emerged as a low-cost way to engage with fans </w:t>
      </w:r>
      <w:r w:rsidR="00B5142A" w:rsidRPr="00B5142A">
        <w:rPr>
          <w:shd w:val="clear" w:color="auto" w:fill="FFFFFF"/>
        </w:rPr>
        <w:fldChar w:fldCharType="begin"/>
      </w:r>
      <w:r w:rsidR="00B5142A" w:rsidRPr="00B5142A">
        <w:rPr>
          <w:shd w:val="clear" w:color="auto" w:fill="FFFFFF"/>
        </w:rPr>
        <w:instrText xml:space="preserve"> ADDIN ZOTERO_ITEM CSL_CITATION {"citationID":"a29g8oqrgtl","properties":{"formattedCitation":"(Witkemper, Lim, &amp; Waldburger, 2012)","plainCitation":"(Witkemper, Lim, &amp; Waldburger, 2012)"},"citationItems":[{"id":1100,"uris":["http://zotero.org/users/local/FGhKhGPG/items/IALM2ADH"],"uri":["http://zotero.org/users/local/FGhKhGPG/items/IALM2ADH"],"itemData":{"id":1100,"type":"article-journal","title":"Social media and sports marketing: Examining the motivations and constraints of Twitter users.","container-title":"Sport Marketing Quarterly","volume":"21","issue":"3","author":[{"family":"Witkemper","given":"Chad"},{"family":"Lim","given":"Choong Hoon"},{"family":"Waldburger","given":"Adia"}],"issued":{"date-parts":[["2012"]]}}}],"schema":"https://github.com/citation-style-language/schema/raw/master/csl-citation.json"} </w:instrText>
      </w:r>
      <w:r w:rsidR="00B5142A" w:rsidRPr="00B5142A">
        <w:rPr>
          <w:shd w:val="clear" w:color="auto" w:fill="FFFFFF"/>
        </w:rPr>
        <w:fldChar w:fldCharType="separate"/>
      </w:r>
      <w:r w:rsidR="00B5142A" w:rsidRPr="00B5142A">
        <w:t>(Witkemper, Lim, &amp; Waldburger, 2012)</w:t>
      </w:r>
      <w:r w:rsidR="00B5142A" w:rsidRPr="00B5142A">
        <w:rPr>
          <w:shd w:val="clear" w:color="auto" w:fill="FFFFFF"/>
        </w:rPr>
        <w:fldChar w:fldCharType="end"/>
      </w:r>
      <w:r w:rsidR="00B5142A" w:rsidRPr="00B5142A">
        <w:rPr>
          <w:shd w:val="clear" w:color="auto" w:fill="FFFFFF"/>
        </w:rPr>
        <w:t xml:space="preserve"> </w:t>
      </w:r>
      <w:r w:rsidRPr="00B5142A">
        <w:rPr>
          <w:shd w:val="clear" w:color="auto" w:fill="FFFFFF"/>
        </w:rPr>
        <w:t xml:space="preserve"> Sports industry is using social media </w:t>
      </w:r>
      <w:r w:rsidRPr="00B5142A">
        <w:rPr>
          <w:shd w:val="clear" w:color="auto" w:fill="FFFFFF"/>
        </w:rPr>
        <w:lastRenderedPageBreak/>
        <w:t>platforms to reach out audience</w:t>
      </w:r>
      <w:r w:rsidR="00B96A9E" w:rsidRPr="00B5142A">
        <w:rPr>
          <w:shd w:val="clear" w:color="auto" w:fill="FFFFFF"/>
        </w:rPr>
        <w:t xml:space="preserve"> and are using this medium for their advantage</w:t>
      </w:r>
      <w:r w:rsidRPr="00B5142A">
        <w:rPr>
          <w:shd w:val="clear" w:color="auto" w:fill="FFFFFF"/>
        </w:rPr>
        <w:t xml:space="preserve">. </w:t>
      </w:r>
      <w:r w:rsidR="0044391A" w:rsidRPr="00B5142A">
        <w:rPr>
          <w:shd w:val="clear" w:color="auto" w:fill="FFFFFF"/>
        </w:rPr>
        <w:t xml:space="preserve">Live tweeting is the perfect way to reach out fans who are not able to come to the match. Fan </w:t>
      </w:r>
      <w:r w:rsidR="00004816" w:rsidRPr="00B5142A">
        <w:rPr>
          <w:shd w:val="clear" w:color="auto" w:fill="FFFFFF"/>
        </w:rPr>
        <w:t>giveaways</w:t>
      </w:r>
      <w:r w:rsidR="0044391A" w:rsidRPr="00B5142A">
        <w:rPr>
          <w:shd w:val="clear" w:color="auto" w:fill="FFFFFF"/>
        </w:rPr>
        <w:t xml:space="preserve"> are conducted to create an active community following sports </w:t>
      </w:r>
      <w:r w:rsidR="00004816" w:rsidRPr="00B5142A">
        <w:rPr>
          <w:shd w:val="clear" w:color="auto" w:fill="FFFFFF"/>
        </w:rPr>
        <w:t>franchise</w:t>
      </w:r>
      <w:r w:rsidR="0044391A" w:rsidRPr="00B5142A">
        <w:rPr>
          <w:shd w:val="clear" w:color="auto" w:fill="FFFFFF"/>
        </w:rPr>
        <w:t xml:space="preserve">. </w:t>
      </w:r>
      <w:r w:rsidR="00004816" w:rsidRPr="00B5142A">
        <w:rPr>
          <w:shd w:val="clear" w:color="auto" w:fill="FFFFFF"/>
        </w:rPr>
        <w:t xml:space="preserve">Social media platforms make fans able to amplify their passion for a certain sports team. </w:t>
      </w:r>
      <w:r w:rsidR="0002012D" w:rsidRPr="00B5142A">
        <w:rPr>
          <w:shd w:val="clear" w:color="auto" w:fill="FFFFFF"/>
        </w:rPr>
        <w:t>An avid market is captured when fans spread a certain hashtag</w:t>
      </w:r>
      <w:r w:rsidR="005F72D7" w:rsidRPr="00B5142A">
        <w:rPr>
          <w:shd w:val="clear" w:color="auto" w:fill="FFFFFF"/>
        </w:rPr>
        <w:t xml:space="preserve"> on social media during matches</w:t>
      </w:r>
      <w:r w:rsidR="00A82C4B" w:rsidRPr="00B5142A">
        <w:rPr>
          <w:shd w:val="clear" w:color="auto" w:fill="FFFFFF"/>
        </w:rPr>
        <w:t xml:space="preserve"> and other than matches</w:t>
      </w:r>
      <w:r w:rsidR="0002012D" w:rsidRPr="00B5142A">
        <w:rPr>
          <w:shd w:val="clear" w:color="auto" w:fill="FFFFFF"/>
        </w:rPr>
        <w:t xml:space="preserve">. Social media based community allows attracting a large audience as marketing is directed at right people. </w:t>
      </w:r>
      <w:r w:rsidR="000A3B1A" w:rsidRPr="00B5142A">
        <w:rPr>
          <w:shd w:val="clear" w:color="auto" w:fill="FFFFFF"/>
        </w:rPr>
        <w:t>Sports stars on social media excite the fans and followers and build a huge community.</w:t>
      </w:r>
    </w:p>
    <w:p w:rsidR="00B5142A" w:rsidRDefault="00B5142A" w:rsidP="001A057F">
      <w:pPr>
        <w:rPr>
          <w:shd w:val="clear" w:color="auto" w:fill="FFFFFF"/>
        </w:rPr>
      </w:pPr>
    </w:p>
    <w:p w:rsidR="00B5142A" w:rsidRDefault="00B5142A" w:rsidP="001A057F">
      <w:pPr>
        <w:rPr>
          <w:shd w:val="clear" w:color="auto" w:fill="FFFFFF"/>
        </w:rPr>
      </w:pPr>
    </w:p>
    <w:p w:rsidR="00B5142A" w:rsidRDefault="00B5142A" w:rsidP="001A057F">
      <w:pPr>
        <w:rPr>
          <w:shd w:val="clear" w:color="auto" w:fill="FFFFFF"/>
        </w:rPr>
      </w:pPr>
    </w:p>
    <w:p w:rsidR="00B5142A" w:rsidRDefault="00B5142A" w:rsidP="001A057F">
      <w:pPr>
        <w:rPr>
          <w:shd w:val="clear" w:color="auto" w:fill="FFFFFF"/>
        </w:rPr>
      </w:pPr>
    </w:p>
    <w:p w:rsidR="00B5142A" w:rsidRDefault="00B5142A" w:rsidP="001A057F">
      <w:pPr>
        <w:rPr>
          <w:shd w:val="clear" w:color="auto" w:fill="FFFFFF"/>
        </w:rPr>
      </w:pPr>
    </w:p>
    <w:p w:rsidR="00B5142A" w:rsidRDefault="00B5142A" w:rsidP="001A057F">
      <w:pPr>
        <w:rPr>
          <w:shd w:val="clear" w:color="auto" w:fill="FFFFFF"/>
        </w:rPr>
      </w:pPr>
    </w:p>
    <w:p w:rsidR="00B90B30" w:rsidRDefault="00B90B30" w:rsidP="001A057F">
      <w:pPr>
        <w:rPr>
          <w:shd w:val="clear" w:color="auto" w:fill="FFFFFF"/>
        </w:rPr>
      </w:pPr>
    </w:p>
    <w:p w:rsidR="00B90B30" w:rsidRDefault="00B90B30" w:rsidP="001A057F">
      <w:pPr>
        <w:rPr>
          <w:shd w:val="clear" w:color="auto" w:fill="FFFFFF"/>
        </w:rPr>
      </w:pPr>
    </w:p>
    <w:p w:rsidR="00B90B30" w:rsidRDefault="00B90B30" w:rsidP="001A057F">
      <w:pPr>
        <w:rPr>
          <w:shd w:val="clear" w:color="auto" w:fill="FFFFFF"/>
        </w:rPr>
      </w:pPr>
    </w:p>
    <w:p w:rsidR="00B90B30" w:rsidRDefault="00B90B30" w:rsidP="001A057F">
      <w:pPr>
        <w:rPr>
          <w:shd w:val="clear" w:color="auto" w:fill="FFFFFF"/>
        </w:rPr>
      </w:pPr>
    </w:p>
    <w:p w:rsidR="00B90B30" w:rsidRDefault="00B90B30" w:rsidP="001A057F">
      <w:pPr>
        <w:rPr>
          <w:shd w:val="clear" w:color="auto" w:fill="FFFFFF"/>
        </w:rPr>
      </w:pPr>
    </w:p>
    <w:p w:rsidR="00B90B30" w:rsidRDefault="00B90B30" w:rsidP="001A057F">
      <w:pPr>
        <w:rPr>
          <w:shd w:val="clear" w:color="auto" w:fill="FFFFFF"/>
        </w:rPr>
      </w:pPr>
    </w:p>
    <w:p w:rsidR="00B90B30" w:rsidRDefault="00B90B30" w:rsidP="001A057F">
      <w:pPr>
        <w:rPr>
          <w:shd w:val="clear" w:color="auto" w:fill="FFFFFF"/>
        </w:rPr>
      </w:pPr>
    </w:p>
    <w:p w:rsidR="00B90B30" w:rsidRDefault="00B90B30" w:rsidP="001A057F">
      <w:pPr>
        <w:rPr>
          <w:shd w:val="clear" w:color="auto" w:fill="FFFFFF"/>
        </w:rPr>
      </w:pPr>
    </w:p>
    <w:p w:rsidR="00B5142A" w:rsidRDefault="00B5142A" w:rsidP="001A057F">
      <w:pPr>
        <w:rPr>
          <w:shd w:val="clear" w:color="auto" w:fill="FFFFFF"/>
        </w:rPr>
      </w:pPr>
    </w:p>
    <w:p w:rsidR="001A057F" w:rsidRPr="00B5142A" w:rsidRDefault="00D85665" w:rsidP="001A057F">
      <w:pPr>
        <w:rPr>
          <w:shd w:val="clear" w:color="auto" w:fill="FFFFFF"/>
        </w:rPr>
      </w:pPr>
      <w:r w:rsidRPr="00B5142A">
        <w:rPr>
          <w:shd w:val="clear" w:color="auto" w:fill="FFFFFF"/>
        </w:rPr>
        <w:lastRenderedPageBreak/>
        <w:t>References</w:t>
      </w:r>
    </w:p>
    <w:p w:rsidR="00B5142A" w:rsidRPr="00B5142A" w:rsidRDefault="00D85665" w:rsidP="00B5142A">
      <w:pPr>
        <w:pStyle w:val="Bibliography"/>
      </w:pPr>
      <w:r w:rsidRPr="00B5142A">
        <w:rPr>
          <w:shd w:val="clear" w:color="auto" w:fill="FFFFFF"/>
        </w:rPr>
        <w:fldChar w:fldCharType="begin"/>
      </w:r>
      <w:r>
        <w:rPr>
          <w:shd w:val="clear" w:color="auto" w:fill="FFFFFF"/>
        </w:rPr>
        <w:instrText xml:space="preserve"> ADDIN ZOTERO_BIBL {"custom":[]} CSL_BIBLIOGRAPHY </w:instrText>
      </w:r>
      <w:r w:rsidRPr="00B5142A">
        <w:rPr>
          <w:shd w:val="clear" w:color="auto" w:fill="FFFFFF"/>
        </w:rPr>
        <w:fldChar w:fldCharType="separate"/>
      </w:r>
      <w:r w:rsidRPr="00B5142A">
        <w:t>Beyond The Competition: Sports Consumption in a Game-Changing Media Landscape. (n.d.). Retrieved from</w:t>
      </w:r>
      <w:r w:rsidRPr="00B5142A">
        <w:t xml:space="preserve"> https://www.jou.ufl.edu/insights/sports-consumption/</w:t>
      </w:r>
    </w:p>
    <w:p w:rsidR="00B5142A" w:rsidRPr="00B5142A" w:rsidRDefault="00D85665" w:rsidP="00B5142A">
      <w:pPr>
        <w:pStyle w:val="Bibliography"/>
      </w:pPr>
      <w:r w:rsidRPr="00B5142A">
        <w:t xml:space="preserve">Witkemper, C., Lim, C. H., &amp; Waldburger, A. (2012). Social media and sports marketing: Examining the motivations and constraints of Twitter users. </w:t>
      </w:r>
      <w:r w:rsidRPr="00B5142A">
        <w:rPr>
          <w:i/>
          <w:iCs/>
        </w:rPr>
        <w:t>Sport Marketing Quarterly</w:t>
      </w:r>
      <w:r w:rsidRPr="00B5142A">
        <w:t xml:space="preserve">, </w:t>
      </w:r>
      <w:r w:rsidRPr="00B5142A">
        <w:rPr>
          <w:i/>
          <w:iCs/>
        </w:rPr>
        <w:t>21</w:t>
      </w:r>
      <w:r w:rsidRPr="00B5142A">
        <w:t>(3).</w:t>
      </w:r>
    </w:p>
    <w:p w:rsidR="00B5142A" w:rsidRPr="00B5142A" w:rsidRDefault="00D85665" w:rsidP="001A057F">
      <w:pPr>
        <w:rPr>
          <w:shd w:val="clear" w:color="auto" w:fill="FFFFFF"/>
        </w:rPr>
      </w:pPr>
      <w:r w:rsidRPr="00B5142A">
        <w:rPr>
          <w:shd w:val="clear" w:color="auto" w:fill="FFFFFF"/>
        </w:rPr>
        <w:fldChar w:fldCharType="end"/>
      </w:r>
    </w:p>
    <w:sectPr w:rsidR="00B5142A" w:rsidRPr="00B5142A" w:rsidSect="008219DF">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665" w:rsidRDefault="00D85665">
      <w:pPr>
        <w:spacing w:line="240" w:lineRule="auto"/>
      </w:pPr>
      <w:r>
        <w:separator/>
      </w:r>
    </w:p>
  </w:endnote>
  <w:endnote w:type="continuationSeparator" w:id="0">
    <w:p w:rsidR="00D85665" w:rsidRDefault="00D856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665" w:rsidRDefault="00D85665">
      <w:pPr>
        <w:spacing w:line="240" w:lineRule="auto"/>
      </w:pPr>
      <w:r>
        <w:separator/>
      </w:r>
    </w:p>
  </w:footnote>
  <w:footnote w:type="continuationSeparator" w:id="0">
    <w:p w:rsidR="00D85665" w:rsidRDefault="00D8566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D856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D856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0B30">
      <w:rPr>
        <w:rStyle w:val="PageNumber"/>
        <w:noProof/>
      </w:rPr>
      <w:t>5</w:t>
    </w:r>
    <w:r>
      <w:rPr>
        <w:rStyle w:val="PageNumber"/>
      </w:rPr>
      <w:fldChar w:fldCharType="end"/>
    </w:r>
  </w:p>
  <w:p w:rsidR="002A2A03" w:rsidRPr="001F1A8F" w:rsidRDefault="00D85665" w:rsidP="00E8595C">
    <w:pPr>
      <w:spacing w:after="300" w:line="240" w:lineRule="auto"/>
      <w:ind w:firstLine="0"/>
      <w:rPr>
        <w:color w:val="393939"/>
        <w:sz w:val="20"/>
        <w:szCs w:val="20"/>
      </w:rPr>
    </w:pPr>
    <w:r>
      <w:rPr>
        <w:color w:val="393939"/>
        <w:szCs w:val="20"/>
      </w:rPr>
      <w:t>SPORTS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D856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0B30">
      <w:rPr>
        <w:rStyle w:val="PageNumber"/>
        <w:noProof/>
      </w:rPr>
      <w:t>1</w:t>
    </w:r>
    <w:r>
      <w:rPr>
        <w:rStyle w:val="PageNumber"/>
      </w:rPr>
      <w:fldChar w:fldCharType="end"/>
    </w:r>
  </w:p>
  <w:p w:rsidR="002A2A03" w:rsidRPr="008D3F2B" w:rsidRDefault="00D85665" w:rsidP="008D3F2B">
    <w:pPr>
      <w:spacing w:after="300" w:line="240" w:lineRule="auto"/>
      <w:ind w:firstLine="0"/>
      <w:rPr>
        <w:color w:val="393939"/>
        <w:sz w:val="20"/>
        <w:szCs w:val="20"/>
      </w:rPr>
    </w:pPr>
    <w:r>
      <w:rPr>
        <w:color w:val="393939"/>
        <w:szCs w:val="20"/>
      </w:rPr>
      <w:t>SPORTS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D3CF6"/>
    <w:multiLevelType w:val="hybridMultilevel"/>
    <w:tmpl w:val="AE4C2298"/>
    <w:lvl w:ilvl="0" w:tplc="4E8EF0D0">
      <w:start w:val="1"/>
      <w:numFmt w:val="bullet"/>
      <w:lvlText w:val=""/>
      <w:lvlJc w:val="left"/>
      <w:pPr>
        <w:ind w:left="810" w:hanging="360"/>
      </w:pPr>
      <w:rPr>
        <w:rFonts w:ascii="Symbol" w:hAnsi="Symbol" w:hint="default"/>
      </w:rPr>
    </w:lvl>
    <w:lvl w:ilvl="1" w:tplc="1E24ACB0" w:tentative="1">
      <w:start w:val="1"/>
      <w:numFmt w:val="bullet"/>
      <w:lvlText w:val="o"/>
      <w:lvlJc w:val="left"/>
      <w:pPr>
        <w:ind w:left="1530" w:hanging="360"/>
      </w:pPr>
      <w:rPr>
        <w:rFonts w:ascii="Courier New" w:hAnsi="Courier New" w:cs="Courier New" w:hint="default"/>
      </w:rPr>
    </w:lvl>
    <w:lvl w:ilvl="2" w:tplc="72E646EA" w:tentative="1">
      <w:start w:val="1"/>
      <w:numFmt w:val="bullet"/>
      <w:lvlText w:val=""/>
      <w:lvlJc w:val="left"/>
      <w:pPr>
        <w:ind w:left="2250" w:hanging="360"/>
      </w:pPr>
      <w:rPr>
        <w:rFonts w:ascii="Wingdings" w:hAnsi="Wingdings" w:hint="default"/>
      </w:rPr>
    </w:lvl>
    <w:lvl w:ilvl="3" w:tplc="DE224C3C" w:tentative="1">
      <w:start w:val="1"/>
      <w:numFmt w:val="bullet"/>
      <w:lvlText w:val=""/>
      <w:lvlJc w:val="left"/>
      <w:pPr>
        <w:ind w:left="2970" w:hanging="360"/>
      </w:pPr>
      <w:rPr>
        <w:rFonts w:ascii="Symbol" w:hAnsi="Symbol" w:hint="default"/>
      </w:rPr>
    </w:lvl>
    <w:lvl w:ilvl="4" w:tplc="215AC2C6" w:tentative="1">
      <w:start w:val="1"/>
      <w:numFmt w:val="bullet"/>
      <w:lvlText w:val="o"/>
      <w:lvlJc w:val="left"/>
      <w:pPr>
        <w:ind w:left="3690" w:hanging="360"/>
      </w:pPr>
      <w:rPr>
        <w:rFonts w:ascii="Courier New" w:hAnsi="Courier New" w:cs="Courier New" w:hint="default"/>
      </w:rPr>
    </w:lvl>
    <w:lvl w:ilvl="5" w:tplc="B8C26A2A" w:tentative="1">
      <w:start w:val="1"/>
      <w:numFmt w:val="bullet"/>
      <w:lvlText w:val=""/>
      <w:lvlJc w:val="left"/>
      <w:pPr>
        <w:ind w:left="4410" w:hanging="360"/>
      </w:pPr>
      <w:rPr>
        <w:rFonts w:ascii="Wingdings" w:hAnsi="Wingdings" w:hint="default"/>
      </w:rPr>
    </w:lvl>
    <w:lvl w:ilvl="6" w:tplc="5934AEBC" w:tentative="1">
      <w:start w:val="1"/>
      <w:numFmt w:val="bullet"/>
      <w:lvlText w:val=""/>
      <w:lvlJc w:val="left"/>
      <w:pPr>
        <w:ind w:left="5130" w:hanging="360"/>
      </w:pPr>
      <w:rPr>
        <w:rFonts w:ascii="Symbol" w:hAnsi="Symbol" w:hint="default"/>
      </w:rPr>
    </w:lvl>
    <w:lvl w:ilvl="7" w:tplc="EF147826" w:tentative="1">
      <w:start w:val="1"/>
      <w:numFmt w:val="bullet"/>
      <w:lvlText w:val="o"/>
      <w:lvlJc w:val="left"/>
      <w:pPr>
        <w:ind w:left="5850" w:hanging="360"/>
      </w:pPr>
      <w:rPr>
        <w:rFonts w:ascii="Courier New" w:hAnsi="Courier New" w:cs="Courier New" w:hint="default"/>
      </w:rPr>
    </w:lvl>
    <w:lvl w:ilvl="8" w:tplc="B416349E" w:tentative="1">
      <w:start w:val="1"/>
      <w:numFmt w:val="bullet"/>
      <w:lvlText w:val=""/>
      <w:lvlJc w:val="left"/>
      <w:pPr>
        <w:ind w:left="6570" w:hanging="360"/>
      </w:pPr>
      <w:rPr>
        <w:rFonts w:ascii="Wingdings" w:hAnsi="Wingdings" w:hint="default"/>
      </w:rPr>
    </w:lvl>
  </w:abstractNum>
  <w:abstractNum w:abstractNumId="1">
    <w:nsid w:val="18EC52A9"/>
    <w:multiLevelType w:val="multilevel"/>
    <w:tmpl w:val="C7C6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943B6A"/>
    <w:multiLevelType w:val="hybridMultilevel"/>
    <w:tmpl w:val="39BA1636"/>
    <w:lvl w:ilvl="0" w:tplc="105275DE">
      <w:start w:val="1"/>
      <w:numFmt w:val="decimal"/>
      <w:lvlText w:val="%1."/>
      <w:lvlJc w:val="left"/>
      <w:pPr>
        <w:ind w:left="810" w:hanging="360"/>
      </w:pPr>
    </w:lvl>
    <w:lvl w:ilvl="1" w:tplc="61707640" w:tentative="1">
      <w:start w:val="1"/>
      <w:numFmt w:val="lowerLetter"/>
      <w:lvlText w:val="%2."/>
      <w:lvlJc w:val="left"/>
      <w:pPr>
        <w:ind w:left="1530" w:hanging="360"/>
      </w:pPr>
    </w:lvl>
    <w:lvl w:ilvl="2" w:tplc="EDE89912" w:tentative="1">
      <w:start w:val="1"/>
      <w:numFmt w:val="lowerRoman"/>
      <w:lvlText w:val="%3."/>
      <w:lvlJc w:val="right"/>
      <w:pPr>
        <w:ind w:left="2250" w:hanging="180"/>
      </w:pPr>
    </w:lvl>
    <w:lvl w:ilvl="3" w:tplc="B55C170C" w:tentative="1">
      <w:start w:val="1"/>
      <w:numFmt w:val="decimal"/>
      <w:lvlText w:val="%4."/>
      <w:lvlJc w:val="left"/>
      <w:pPr>
        <w:ind w:left="2970" w:hanging="360"/>
      </w:pPr>
    </w:lvl>
    <w:lvl w:ilvl="4" w:tplc="79AE7462" w:tentative="1">
      <w:start w:val="1"/>
      <w:numFmt w:val="lowerLetter"/>
      <w:lvlText w:val="%5."/>
      <w:lvlJc w:val="left"/>
      <w:pPr>
        <w:ind w:left="3690" w:hanging="360"/>
      </w:pPr>
    </w:lvl>
    <w:lvl w:ilvl="5" w:tplc="7160CF8E" w:tentative="1">
      <w:start w:val="1"/>
      <w:numFmt w:val="lowerRoman"/>
      <w:lvlText w:val="%6."/>
      <w:lvlJc w:val="right"/>
      <w:pPr>
        <w:ind w:left="4410" w:hanging="180"/>
      </w:pPr>
    </w:lvl>
    <w:lvl w:ilvl="6" w:tplc="349CA2E6" w:tentative="1">
      <w:start w:val="1"/>
      <w:numFmt w:val="decimal"/>
      <w:lvlText w:val="%7."/>
      <w:lvlJc w:val="left"/>
      <w:pPr>
        <w:ind w:left="5130" w:hanging="360"/>
      </w:pPr>
    </w:lvl>
    <w:lvl w:ilvl="7" w:tplc="EBA22ABA" w:tentative="1">
      <w:start w:val="1"/>
      <w:numFmt w:val="lowerLetter"/>
      <w:lvlText w:val="%8."/>
      <w:lvlJc w:val="left"/>
      <w:pPr>
        <w:ind w:left="5850" w:hanging="360"/>
      </w:pPr>
    </w:lvl>
    <w:lvl w:ilvl="8" w:tplc="93688DB4" w:tentative="1">
      <w:start w:val="1"/>
      <w:numFmt w:val="lowerRoman"/>
      <w:lvlText w:val="%9."/>
      <w:lvlJc w:val="right"/>
      <w:pPr>
        <w:ind w:left="6570" w:hanging="180"/>
      </w:pPr>
    </w:lvl>
  </w:abstractNum>
  <w:abstractNum w:abstractNumId="3">
    <w:nsid w:val="628F58BE"/>
    <w:multiLevelType w:val="hybridMultilevel"/>
    <w:tmpl w:val="57A239CC"/>
    <w:lvl w:ilvl="0" w:tplc="3E6ADDC0">
      <w:start w:val="1"/>
      <w:numFmt w:val="decimal"/>
      <w:lvlText w:val="%1."/>
      <w:lvlJc w:val="left"/>
      <w:pPr>
        <w:ind w:left="810" w:hanging="360"/>
      </w:pPr>
      <w:rPr>
        <w:rFonts w:hint="default"/>
      </w:rPr>
    </w:lvl>
    <w:lvl w:ilvl="1" w:tplc="CC40453E" w:tentative="1">
      <w:start w:val="1"/>
      <w:numFmt w:val="bullet"/>
      <w:lvlText w:val="o"/>
      <w:lvlJc w:val="left"/>
      <w:pPr>
        <w:ind w:left="1530" w:hanging="360"/>
      </w:pPr>
      <w:rPr>
        <w:rFonts w:ascii="Courier New" w:hAnsi="Courier New" w:cs="Courier New" w:hint="default"/>
      </w:rPr>
    </w:lvl>
    <w:lvl w:ilvl="2" w:tplc="BD700568" w:tentative="1">
      <w:start w:val="1"/>
      <w:numFmt w:val="bullet"/>
      <w:lvlText w:val=""/>
      <w:lvlJc w:val="left"/>
      <w:pPr>
        <w:ind w:left="2250" w:hanging="360"/>
      </w:pPr>
      <w:rPr>
        <w:rFonts w:ascii="Wingdings" w:hAnsi="Wingdings" w:hint="default"/>
      </w:rPr>
    </w:lvl>
    <w:lvl w:ilvl="3" w:tplc="C33ED60C" w:tentative="1">
      <w:start w:val="1"/>
      <w:numFmt w:val="bullet"/>
      <w:lvlText w:val=""/>
      <w:lvlJc w:val="left"/>
      <w:pPr>
        <w:ind w:left="2970" w:hanging="360"/>
      </w:pPr>
      <w:rPr>
        <w:rFonts w:ascii="Symbol" w:hAnsi="Symbol" w:hint="default"/>
      </w:rPr>
    </w:lvl>
    <w:lvl w:ilvl="4" w:tplc="20E2EC00" w:tentative="1">
      <w:start w:val="1"/>
      <w:numFmt w:val="bullet"/>
      <w:lvlText w:val="o"/>
      <w:lvlJc w:val="left"/>
      <w:pPr>
        <w:ind w:left="3690" w:hanging="360"/>
      </w:pPr>
      <w:rPr>
        <w:rFonts w:ascii="Courier New" w:hAnsi="Courier New" w:cs="Courier New" w:hint="default"/>
      </w:rPr>
    </w:lvl>
    <w:lvl w:ilvl="5" w:tplc="6EAADF8E" w:tentative="1">
      <w:start w:val="1"/>
      <w:numFmt w:val="bullet"/>
      <w:lvlText w:val=""/>
      <w:lvlJc w:val="left"/>
      <w:pPr>
        <w:ind w:left="4410" w:hanging="360"/>
      </w:pPr>
      <w:rPr>
        <w:rFonts w:ascii="Wingdings" w:hAnsi="Wingdings" w:hint="default"/>
      </w:rPr>
    </w:lvl>
    <w:lvl w:ilvl="6" w:tplc="00E49ABA" w:tentative="1">
      <w:start w:val="1"/>
      <w:numFmt w:val="bullet"/>
      <w:lvlText w:val=""/>
      <w:lvlJc w:val="left"/>
      <w:pPr>
        <w:ind w:left="5130" w:hanging="360"/>
      </w:pPr>
      <w:rPr>
        <w:rFonts w:ascii="Symbol" w:hAnsi="Symbol" w:hint="default"/>
      </w:rPr>
    </w:lvl>
    <w:lvl w:ilvl="7" w:tplc="494449B2" w:tentative="1">
      <w:start w:val="1"/>
      <w:numFmt w:val="bullet"/>
      <w:lvlText w:val="o"/>
      <w:lvlJc w:val="left"/>
      <w:pPr>
        <w:ind w:left="5850" w:hanging="360"/>
      </w:pPr>
      <w:rPr>
        <w:rFonts w:ascii="Courier New" w:hAnsi="Courier New" w:cs="Courier New" w:hint="default"/>
      </w:rPr>
    </w:lvl>
    <w:lvl w:ilvl="8" w:tplc="9E86FD0E" w:tentative="1">
      <w:start w:val="1"/>
      <w:numFmt w:val="bullet"/>
      <w:lvlText w:val=""/>
      <w:lvlJc w:val="left"/>
      <w:pPr>
        <w:ind w:left="6570" w:hanging="360"/>
      </w:pPr>
      <w:rPr>
        <w:rFonts w:ascii="Wingdings" w:hAnsi="Wingdings" w:hint="default"/>
      </w:rPr>
    </w:lvl>
  </w:abstractNum>
  <w:abstractNum w:abstractNumId="4">
    <w:nsid w:val="687D4BE6"/>
    <w:multiLevelType w:val="hybridMultilevel"/>
    <w:tmpl w:val="05A6F0AE"/>
    <w:lvl w:ilvl="0" w:tplc="3FF86506">
      <w:start w:val="1"/>
      <w:numFmt w:val="bullet"/>
      <w:lvlText w:val=""/>
      <w:lvlJc w:val="left"/>
      <w:pPr>
        <w:ind w:left="810" w:hanging="360"/>
      </w:pPr>
      <w:rPr>
        <w:rFonts w:ascii="Symbol" w:hAnsi="Symbol" w:hint="default"/>
      </w:rPr>
    </w:lvl>
    <w:lvl w:ilvl="1" w:tplc="3342C820" w:tentative="1">
      <w:start w:val="1"/>
      <w:numFmt w:val="bullet"/>
      <w:lvlText w:val="o"/>
      <w:lvlJc w:val="left"/>
      <w:pPr>
        <w:ind w:left="1530" w:hanging="360"/>
      </w:pPr>
      <w:rPr>
        <w:rFonts w:ascii="Courier New" w:hAnsi="Courier New" w:cs="Courier New" w:hint="default"/>
      </w:rPr>
    </w:lvl>
    <w:lvl w:ilvl="2" w:tplc="2B92E954" w:tentative="1">
      <w:start w:val="1"/>
      <w:numFmt w:val="bullet"/>
      <w:lvlText w:val=""/>
      <w:lvlJc w:val="left"/>
      <w:pPr>
        <w:ind w:left="2250" w:hanging="360"/>
      </w:pPr>
      <w:rPr>
        <w:rFonts w:ascii="Wingdings" w:hAnsi="Wingdings" w:hint="default"/>
      </w:rPr>
    </w:lvl>
    <w:lvl w:ilvl="3" w:tplc="E812A1EE" w:tentative="1">
      <w:start w:val="1"/>
      <w:numFmt w:val="bullet"/>
      <w:lvlText w:val=""/>
      <w:lvlJc w:val="left"/>
      <w:pPr>
        <w:ind w:left="2970" w:hanging="360"/>
      </w:pPr>
      <w:rPr>
        <w:rFonts w:ascii="Symbol" w:hAnsi="Symbol" w:hint="default"/>
      </w:rPr>
    </w:lvl>
    <w:lvl w:ilvl="4" w:tplc="C8D4196A" w:tentative="1">
      <w:start w:val="1"/>
      <w:numFmt w:val="bullet"/>
      <w:lvlText w:val="o"/>
      <w:lvlJc w:val="left"/>
      <w:pPr>
        <w:ind w:left="3690" w:hanging="360"/>
      </w:pPr>
      <w:rPr>
        <w:rFonts w:ascii="Courier New" w:hAnsi="Courier New" w:cs="Courier New" w:hint="default"/>
      </w:rPr>
    </w:lvl>
    <w:lvl w:ilvl="5" w:tplc="56BA906A" w:tentative="1">
      <w:start w:val="1"/>
      <w:numFmt w:val="bullet"/>
      <w:lvlText w:val=""/>
      <w:lvlJc w:val="left"/>
      <w:pPr>
        <w:ind w:left="4410" w:hanging="360"/>
      </w:pPr>
      <w:rPr>
        <w:rFonts w:ascii="Wingdings" w:hAnsi="Wingdings" w:hint="default"/>
      </w:rPr>
    </w:lvl>
    <w:lvl w:ilvl="6" w:tplc="95567CF0" w:tentative="1">
      <w:start w:val="1"/>
      <w:numFmt w:val="bullet"/>
      <w:lvlText w:val=""/>
      <w:lvlJc w:val="left"/>
      <w:pPr>
        <w:ind w:left="5130" w:hanging="360"/>
      </w:pPr>
      <w:rPr>
        <w:rFonts w:ascii="Symbol" w:hAnsi="Symbol" w:hint="default"/>
      </w:rPr>
    </w:lvl>
    <w:lvl w:ilvl="7" w:tplc="7604D2F6" w:tentative="1">
      <w:start w:val="1"/>
      <w:numFmt w:val="bullet"/>
      <w:lvlText w:val="o"/>
      <w:lvlJc w:val="left"/>
      <w:pPr>
        <w:ind w:left="5850" w:hanging="360"/>
      </w:pPr>
      <w:rPr>
        <w:rFonts w:ascii="Courier New" w:hAnsi="Courier New" w:cs="Courier New" w:hint="default"/>
      </w:rPr>
    </w:lvl>
    <w:lvl w:ilvl="8" w:tplc="C5C6EBEA" w:tentative="1">
      <w:start w:val="1"/>
      <w:numFmt w:val="bullet"/>
      <w:lvlText w:val=""/>
      <w:lvlJc w:val="left"/>
      <w:pPr>
        <w:ind w:left="6570" w:hanging="360"/>
      </w:pPr>
      <w:rPr>
        <w:rFonts w:ascii="Wingdings" w:hAnsi="Wingdings" w:hint="default"/>
      </w:rPr>
    </w:lvl>
  </w:abstractNum>
  <w:abstractNum w:abstractNumId="5">
    <w:nsid w:val="759D4E4F"/>
    <w:multiLevelType w:val="hybridMultilevel"/>
    <w:tmpl w:val="57A239CC"/>
    <w:lvl w:ilvl="0" w:tplc="D5CC70F0">
      <w:start w:val="1"/>
      <w:numFmt w:val="decimal"/>
      <w:lvlText w:val="%1."/>
      <w:lvlJc w:val="left"/>
      <w:pPr>
        <w:ind w:left="810" w:hanging="360"/>
      </w:pPr>
      <w:rPr>
        <w:rFonts w:hint="default"/>
      </w:rPr>
    </w:lvl>
    <w:lvl w:ilvl="1" w:tplc="3CD641EE" w:tentative="1">
      <w:start w:val="1"/>
      <w:numFmt w:val="bullet"/>
      <w:lvlText w:val="o"/>
      <w:lvlJc w:val="left"/>
      <w:pPr>
        <w:ind w:left="1530" w:hanging="360"/>
      </w:pPr>
      <w:rPr>
        <w:rFonts w:ascii="Courier New" w:hAnsi="Courier New" w:cs="Courier New" w:hint="default"/>
      </w:rPr>
    </w:lvl>
    <w:lvl w:ilvl="2" w:tplc="AFAE4CA0" w:tentative="1">
      <w:start w:val="1"/>
      <w:numFmt w:val="bullet"/>
      <w:lvlText w:val=""/>
      <w:lvlJc w:val="left"/>
      <w:pPr>
        <w:ind w:left="2250" w:hanging="360"/>
      </w:pPr>
      <w:rPr>
        <w:rFonts w:ascii="Wingdings" w:hAnsi="Wingdings" w:hint="default"/>
      </w:rPr>
    </w:lvl>
    <w:lvl w:ilvl="3" w:tplc="F87069FE" w:tentative="1">
      <w:start w:val="1"/>
      <w:numFmt w:val="bullet"/>
      <w:lvlText w:val=""/>
      <w:lvlJc w:val="left"/>
      <w:pPr>
        <w:ind w:left="2970" w:hanging="360"/>
      </w:pPr>
      <w:rPr>
        <w:rFonts w:ascii="Symbol" w:hAnsi="Symbol" w:hint="default"/>
      </w:rPr>
    </w:lvl>
    <w:lvl w:ilvl="4" w:tplc="AB520E1C" w:tentative="1">
      <w:start w:val="1"/>
      <w:numFmt w:val="bullet"/>
      <w:lvlText w:val="o"/>
      <w:lvlJc w:val="left"/>
      <w:pPr>
        <w:ind w:left="3690" w:hanging="360"/>
      </w:pPr>
      <w:rPr>
        <w:rFonts w:ascii="Courier New" w:hAnsi="Courier New" w:cs="Courier New" w:hint="default"/>
      </w:rPr>
    </w:lvl>
    <w:lvl w:ilvl="5" w:tplc="BEA69108" w:tentative="1">
      <w:start w:val="1"/>
      <w:numFmt w:val="bullet"/>
      <w:lvlText w:val=""/>
      <w:lvlJc w:val="left"/>
      <w:pPr>
        <w:ind w:left="4410" w:hanging="360"/>
      </w:pPr>
      <w:rPr>
        <w:rFonts w:ascii="Wingdings" w:hAnsi="Wingdings" w:hint="default"/>
      </w:rPr>
    </w:lvl>
    <w:lvl w:ilvl="6" w:tplc="8BFCAC7E" w:tentative="1">
      <w:start w:val="1"/>
      <w:numFmt w:val="bullet"/>
      <w:lvlText w:val=""/>
      <w:lvlJc w:val="left"/>
      <w:pPr>
        <w:ind w:left="5130" w:hanging="360"/>
      </w:pPr>
      <w:rPr>
        <w:rFonts w:ascii="Symbol" w:hAnsi="Symbol" w:hint="default"/>
      </w:rPr>
    </w:lvl>
    <w:lvl w:ilvl="7" w:tplc="C8E8E2D0" w:tentative="1">
      <w:start w:val="1"/>
      <w:numFmt w:val="bullet"/>
      <w:lvlText w:val="o"/>
      <w:lvlJc w:val="left"/>
      <w:pPr>
        <w:ind w:left="5850" w:hanging="360"/>
      </w:pPr>
      <w:rPr>
        <w:rFonts w:ascii="Courier New" w:hAnsi="Courier New" w:cs="Courier New" w:hint="default"/>
      </w:rPr>
    </w:lvl>
    <w:lvl w:ilvl="8" w:tplc="E3C6E7E6" w:tentative="1">
      <w:start w:val="1"/>
      <w:numFmt w:val="bullet"/>
      <w:lvlText w:val=""/>
      <w:lvlJc w:val="left"/>
      <w:pPr>
        <w:ind w:left="657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2820"/>
    <w:rsid w:val="00004816"/>
    <w:rsid w:val="0000793A"/>
    <w:rsid w:val="0002012D"/>
    <w:rsid w:val="00033808"/>
    <w:rsid w:val="0004668D"/>
    <w:rsid w:val="000A2634"/>
    <w:rsid w:val="000A3B1A"/>
    <w:rsid w:val="000B0A32"/>
    <w:rsid w:val="00106A74"/>
    <w:rsid w:val="001075B3"/>
    <w:rsid w:val="001079DF"/>
    <w:rsid w:val="00111777"/>
    <w:rsid w:val="00126CAD"/>
    <w:rsid w:val="0012754A"/>
    <w:rsid w:val="001442BB"/>
    <w:rsid w:val="00151B05"/>
    <w:rsid w:val="00155081"/>
    <w:rsid w:val="001766FC"/>
    <w:rsid w:val="0019715E"/>
    <w:rsid w:val="001A057F"/>
    <w:rsid w:val="001A0A79"/>
    <w:rsid w:val="001A1EDB"/>
    <w:rsid w:val="001B4B97"/>
    <w:rsid w:val="001C2DD9"/>
    <w:rsid w:val="001C367F"/>
    <w:rsid w:val="001E3CBB"/>
    <w:rsid w:val="001F1A8F"/>
    <w:rsid w:val="00244543"/>
    <w:rsid w:val="0025075F"/>
    <w:rsid w:val="00266160"/>
    <w:rsid w:val="00285310"/>
    <w:rsid w:val="002A2A03"/>
    <w:rsid w:val="002B0459"/>
    <w:rsid w:val="002D5E41"/>
    <w:rsid w:val="002E10FE"/>
    <w:rsid w:val="002F11B4"/>
    <w:rsid w:val="002F2768"/>
    <w:rsid w:val="0031733B"/>
    <w:rsid w:val="00320497"/>
    <w:rsid w:val="00324734"/>
    <w:rsid w:val="00326322"/>
    <w:rsid w:val="00327D6A"/>
    <w:rsid w:val="00334AF1"/>
    <w:rsid w:val="00335AFD"/>
    <w:rsid w:val="00343133"/>
    <w:rsid w:val="003433C3"/>
    <w:rsid w:val="00351E57"/>
    <w:rsid w:val="00370202"/>
    <w:rsid w:val="003718E6"/>
    <w:rsid w:val="00387750"/>
    <w:rsid w:val="003A2C2D"/>
    <w:rsid w:val="003C11C6"/>
    <w:rsid w:val="003D4AFB"/>
    <w:rsid w:val="003E0B24"/>
    <w:rsid w:val="003F13D1"/>
    <w:rsid w:val="0042342C"/>
    <w:rsid w:val="0042487D"/>
    <w:rsid w:val="00435F06"/>
    <w:rsid w:val="004370B1"/>
    <w:rsid w:val="0044391A"/>
    <w:rsid w:val="0044671B"/>
    <w:rsid w:val="004645F6"/>
    <w:rsid w:val="00464DA8"/>
    <w:rsid w:val="00465DDD"/>
    <w:rsid w:val="0047322C"/>
    <w:rsid w:val="004814B7"/>
    <w:rsid w:val="004A1528"/>
    <w:rsid w:val="004A5799"/>
    <w:rsid w:val="004C01B3"/>
    <w:rsid w:val="004C107C"/>
    <w:rsid w:val="004C1732"/>
    <w:rsid w:val="004C4FCC"/>
    <w:rsid w:val="004D1F18"/>
    <w:rsid w:val="004E1573"/>
    <w:rsid w:val="004E2283"/>
    <w:rsid w:val="004E2BE3"/>
    <w:rsid w:val="004F2B63"/>
    <w:rsid w:val="004F5D6C"/>
    <w:rsid w:val="0051757F"/>
    <w:rsid w:val="00523479"/>
    <w:rsid w:val="00523630"/>
    <w:rsid w:val="00532AA6"/>
    <w:rsid w:val="00535A00"/>
    <w:rsid w:val="0053779D"/>
    <w:rsid w:val="00537F6C"/>
    <w:rsid w:val="00545814"/>
    <w:rsid w:val="005832ED"/>
    <w:rsid w:val="005838B4"/>
    <w:rsid w:val="00590E4B"/>
    <w:rsid w:val="00593B00"/>
    <w:rsid w:val="005A1971"/>
    <w:rsid w:val="005B1762"/>
    <w:rsid w:val="005B6DDD"/>
    <w:rsid w:val="005C0FED"/>
    <w:rsid w:val="005E2DB9"/>
    <w:rsid w:val="005F72D7"/>
    <w:rsid w:val="005F7A62"/>
    <w:rsid w:val="00615E7C"/>
    <w:rsid w:val="00617306"/>
    <w:rsid w:val="00625686"/>
    <w:rsid w:val="006369C4"/>
    <w:rsid w:val="00637C57"/>
    <w:rsid w:val="00641861"/>
    <w:rsid w:val="00650136"/>
    <w:rsid w:val="00653475"/>
    <w:rsid w:val="0065351F"/>
    <w:rsid w:val="00653A88"/>
    <w:rsid w:val="0065462E"/>
    <w:rsid w:val="00672C2B"/>
    <w:rsid w:val="0068553B"/>
    <w:rsid w:val="006A1CC6"/>
    <w:rsid w:val="006B1B34"/>
    <w:rsid w:val="006C50F0"/>
    <w:rsid w:val="006C7BEA"/>
    <w:rsid w:val="006E35EB"/>
    <w:rsid w:val="006E4CE7"/>
    <w:rsid w:val="006E533E"/>
    <w:rsid w:val="00711DA1"/>
    <w:rsid w:val="00713162"/>
    <w:rsid w:val="007134F2"/>
    <w:rsid w:val="00730D0E"/>
    <w:rsid w:val="007435C9"/>
    <w:rsid w:val="00745AD6"/>
    <w:rsid w:val="00750F45"/>
    <w:rsid w:val="007579A2"/>
    <w:rsid w:val="00770FE8"/>
    <w:rsid w:val="00793241"/>
    <w:rsid w:val="007D277A"/>
    <w:rsid w:val="007D5D8D"/>
    <w:rsid w:val="008033FD"/>
    <w:rsid w:val="00804DF4"/>
    <w:rsid w:val="00816E26"/>
    <w:rsid w:val="008219DF"/>
    <w:rsid w:val="008271F0"/>
    <w:rsid w:val="00827C0F"/>
    <w:rsid w:val="0083617E"/>
    <w:rsid w:val="00844EAF"/>
    <w:rsid w:val="0084622F"/>
    <w:rsid w:val="008602D3"/>
    <w:rsid w:val="0088493B"/>
    <w:rsid w:val="00886C23"/>
    <w:rsid w:val="008A677F"/>
    <w:rsid w:val="008B7428"/>
    <w:rsid w:val="008B79FC"/>
    <w:rsid w:val="008D3F2B"/>
    <w:rsid w:val="008E65DF"/>
    <w:rsid w:val="008F1BAF"/>
    <w:rsid w:val="008F248A"/>
    <w:rsid w:val="0090429E"/>
    <w:rsid w:val="009076E0"/>
    <w:rsid w:val="009142C3"/>
    <w:rsid w:val="00932914"/>
    <w:rsid w:val="00946C1C"/>
    <w:rsid w:val="0094750B"/>
    <w:rsid w:val="0096486B"/>
    <w:rsid w:val="0098029D"/>
    <w:rsid w:val="00990A94"/>
    <w:rsid w:val="00997762"/>
    <w:rsid w:val="009A544C"/>
    <w:rsid w:val="009E0A4F"/>
    <w:rsid w:val="009E4640"/>
    <w:rsid w:val="009E47DB"/>
    <w:rsid w:val="009E7B0E"/>
    <w:rsid w:val="00A13087"/>
    <w:rsid w:val="00A27732"/>
    <w:rsid w:val="00A32075"/>
    <w:rsid w:val="00A34C8A"/>
    <w:rsid w:val="00A35462"/>
    <w:rsid w:val="00A42C55"/>
    <w:rsid w:val="00A530C4"/>
    <w:rsid w:val="00A5358E"/>
    <w:rsid w:val="00A57C7F"/>
    <w:rsid w:val="00A63C15"/>
    <w:rsid w:val="00A63CD1"/>
    <w:rsid w:val="00A669AD"/>
    <w:rsid w:val="00A73125"/>
    <w:rsid w:val="00A82C4B"/>
    <w:rsid w:val="00A849AF"/>
    <w:rsid w:val="00A85F93"/>
    <w:rsid w:val="00A9030E"/>
    <w:rsid w:val="00AA383A"/>
    <w:rsid w:val="00AA78B0"/>
    <w:rsid w:val="00AC27DA"/>
    <w:rsid w:val="00AD1958"/>
    <w:rsid w:val="00AE1673"/>
    <w:rsid w:val="00AE5314"/>
    <w:rsid w:val="00AF0FA5"/>
    <w:rsid w:val="00AF209C"/>
    <w:rsid w:val="00AF3F48"/>
    <w:rsid w:val="00B05FE1"/>
    <w:rsid w:val="00B10F72"/>
    <w:rsid w:val="00B15EDC"/>
    <w:rsid w:val="00B25A95"/>
    <w:rsid w:val="00B3679F"/>
    <w:rsid w:val="00B405E5"/>
    <w:rsid w:val="00B43E3D"/>
    <w:rsid w:val="00B5142A"/>
    <w:rsid w:val="00B5231D"/>
    <w:rsid w:val="00B55D32"/>
    <w:rsid w:val="00B57127"/>
    <w:rsid w:val="00B740D2"/>
    <w:rsid w:val="00B90B30"/>
    <w:rsid w:val="00B95123"/>
    <w:rsid w:val="00B96A9E"/>
    <w:rsid w:val="00BA042C"/>
    <w:rsid w:val="00BA4561"/>
    <w:rsid w:val="00BB7716"/>
    <w:rsid w:val="00BC33AE"/>
    <w:rsid w:val="00BC5678"/>
    <w:rsid w:val="00C0200C"/>
    <w:rsid w:val="00C10C6D"/>
    <w:rsid w:val="00C16D39"/>
    <w:rsid w:val="00C26139"/>
    <w:rsid w:val="00C265A1"/>
    <w:rsid w:val="00C53CA9"/>
    <w:rsid w:val="00C62562"/>
    <w:rsid w:val="00C67138"/>
    <w:rsid w:val="00C844AB"/>
    <w:rsid w:val="00C878EB"/>
    <w:rsid w:val="00C906DA"/>
    <w:rsid w:val="00C94FD6"/>
    <w:rsid w:val="00CA3767"/>
    <w:rsid w:val="00CA38D8"/>
    <w:rsid w:val="00CA4BBF"/>
    <w:rsid w:val="00CC3CD8"/>
    <w:rsid w:val="00CD1261"/>
    <w:rsid w:val="00CD2D30"/>
    <w:rsid w:val="00CD3698"/>
    <w:rsid w:val="00CD7516"/>
    <w:rsid w:val="00CF29F0"/>
    <w:rsid w:val="00CF6D84"/>
    <w:rsid w:val="00D03965"/>
    <w:rsid w:val="00D0459F"/>
    <w:rsid w:val="00D06FCC"/>
    <w:rsid w:val="00D10F37"/>
    <w:rsid w:val="00D22994"/>
    <w:rsid w:val="00D24C70"/>
    <w:rsid w:val="00D258B0"/>
    <w:rsid w:val="00D25BB6"/>
    <w:rsid w:val="00D31F65"/>
    <w:rsid w:val="00D36B9E"/>
    <w:rsid w:val="00D50DEC"/>
    <w:rsid w:val="00D51F45"/>
    <w:rsid w:val="00D54C9B"/>
    <w:rsid w:val="00D71819"/>
    <w:rsid w:val="00D772EC"/>
    <w:rsid w:val="00D81400"/>
    <w:rsid w:val="00D85665"/>
    <w:rsid w:val="00DA4F98"/>
    <w:rsid w:val="00DB1713"/>
    <w:rsid w:val="00DD17AE"/>
    <w:rsid w:val="00DD37C2"/>
    <w:rsid w:val="00DE69C9"/>
    <w:rsid w:val="00DF759D"/>
    <w:rsid w:val="00E00F77"/>
    <w:rsid w:val="00E03B65"/>
    <w:rsid w:val="00E14FE7"/>
    <w:rsid w:val="00E3736C"/>
    <w:rsid w:val="00E54B6C"/>
    <w:rsid w:val="00E66E36"/>
    <w:rsid w:val="00E6754E"/>
    <w:rsid w:val="00E8353E"/>
    <w:rsid w:val="00E8595C"/>
    <w:rsid w:val="00E91AC4"/>
    <w:rsid w:val="00E928F9"/>
    <w:rsid w:val="00E943EB"/>
    <w:rsid w:val="00EA0E61"/>
    <w:rsid w:val="00EB41B9"/>
    <w:rsid w:val="00EB445E"/>
    <w:rsid w:val="00EC507D"/>
    <w:rsid w:val="00EF1097"/>
    <w:rsid w:val="00EF2BAB"/>
    <w:rsid w:val="00F12803"/>
    <w:rsid w:val="00F128A4"/>
    <w:rsid w:val="00F17FBC"/>
    <w:rsid w:val="00F23B8C"/>
    <w:rsid w:val="00F31D33"/>
    <w:rsid w:val="00F5239B"/>
    <w:rsid w:val="00F74259"/>
    <w:rsid w:val="00F8440D"/>
    <w:rsid w:val="00F95B26"/>
    <w:rsid w:val="00F970AA"/>
    <w:rsid w:val="00FB0980"/>
    <w:rsid w:val="00FB0BA6"/>
    <w:rsid w:val="00FC48E3"/>
    <w:rsid w:val="00FC66DD"/>
    <w:rsid w:val="00FC7DD6"/>
    <w:rsid w:val="00FE14A9"/>
    <w:rsid w:val="00FE20E2"/>
    <w:rsid w:val="00FF56EF"/>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A5A95F-ECA3-4EC7-9E32-F89E686B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link w:val="Heading1Char"/>
    <w:uiPriority w:val="9"/>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64DA8"/>
    <w:pPr>
      <w:ind w:left="720"/>
    </w:pPr>
  </w:style>
  <w:style w:type="paragraph" w:styleId="Bibliography">
    <w:name w:val="Bibliography"/>
    <w:basedOn w:val="Normal"/>
    <w:next w:val="Normal"/>
    <w:uiPriority w:val="37"/>
    <w:unhideWhenUsed/>
    <w:rsid w:val="00A669AD"/>
    <w:pPr>
      <w:ind w:left="720" w:hanging="720"/>
    </w:pPr>
  </w:style>
  <w:style w:type="character" w:customStyle="1" w:styleId="Heading1Char">
    <w:name w:val="Heading 1 Char"/>
    <w:link w:val="Heading1"/>
    <w:uiPriority w:val="9"/>
    <w:rsid w:val="00F8440D"/>
    <w:rPr>
      <w:rFonts w:cs="Arial"/>
      <w:b/>
      <w:bCs/>
      <w:kern w:val="32"/>
      <w:sz w:val="24"/>
      <w:szCs w:val="32"/>
    </w:rPr>
  </w:style>
  <w:style w:type="paragraph" w:styleId="NormalWeb">
    <w:name w:val="Normal (Web)"/>
    <w:basedOn w:val="Normal"/>
    <w:uiPriority w:val="99"/>
    <w:semiHidden/>
    <w:unhideWhenUsed/>
    <w:rsid w:val="004E2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Sch13</b:Tag>
    <b:SourceType>JournalArticle</b:SourceType>
    <b:Guid>{705E77D4-F655-493F-BED1-B5E64EE53D01}</b:Guid>
    <b:Author>
      <b:Author>
        <b:NameList>
          <b:Person>
            <b:Last>Schwabe</b:Last>
            <b:First>T</b:First>
          </b:Person>
        </b:NameList>
      </b:Author>
    </b:Author>
    <b:Title>Transaction cost economics in supply chain management </b:Title>
    <b:JournalName>Bachelor's thesis, University of Twente</b:JournalName>
    <b:Year>2013</b:Year>
    <b:RefOrder>2</b:RefOrder>
  </b:Source>
  <b:Source>
    <b:Tag>Jon11</b:Tag>
    <b:SourceType>JournalArticle</b:SourceType>
    <b:Guid>{26DC71B0-D83E-45FF-A708-C4E408485A83}</b:Guid>
    <b:Author>
      <b:Author>
        <b:NameList>
          <b:Person>
            <b:Last>Jones</b:Last>
            <b:First>Dorothy</b:First>
            <b:Middle>L. R.</b:Middle>
          </b:Person>
        </b:NameList>
      </b:Author>
    </b:Author>
    <b:Title>Academic Dishonesty: Are More Students Cheating?</b:Title>
    <b:JournalName>Business Communication</b:JournalName>
    <b:Year>2011</b:Year>
    <b:Pages>141-150</b:Pages>
    <b:Volume>74</b:Volume>
    <b:Issue>2</b:Issue>
    <b:DOI>10.1177%2F1080569911404059</b:DOI>
    <b:RefOrder>1</b:RefOrder>
  </b:Source>
</b:Sources>
</file>

<file path=customXml/itemProps1.xml><?xml version="1.0" encoding="utf-8"?>
<ds:datastoreItem xmlns:ds="http://schemas.openxmlformats.org/officeDocument/2006/customXml" ds:itemID="{4272D240-604B-4CAC-B76E-9A268CBC8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5</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6678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59</cp:revision>
  <dcterms:created xsi:type="dcterms:W3CDTF">2019-01-31T03:59:00Z</dcterms:created>
  <dcterms:modified xsi:type="dcterms:W3CDTF">2019-01-31T08:46:00Z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id="sRrKTUPz"/&gt;&lt;style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