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7D1C90" w:rsidRPr="007D1C90" w:rsidRDefault="00CE4ABD" w:rsidP="007D1C90">
      <w:pPr>
        <w:jc w:val="center"/>
        <w:rPr>
          <w:rFonts w:ascii="Times New Roman" w:hAnsi="Times New Roman" w:cs="Times New Roman"/>
          <w:sz w:val="24"/>
          <w:szCs w:val="24"/>
        </w:rPr>
      </w:pPr>
      <w:r w:rsidRPr="007D1C90">
        <w:rPr>
          <w:rFonts w:ascii="Times New Roman" w:hAnsi="Times New Roman" w:cs="Times New Roman"/>
          <w:sz w:val="24"/>
          <w:szCs w:val="24"/>
        </w:rPr>
        <w:t>Reflection Paper #2</w:t>
      </w:r>
    </w:p>
    <w:p w:rsidR="0008177B" w:rsidRDefault="00CE4ABD"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CE4ABD"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rsidR="007D1C90" w:rsidRPr="007D1C90" w:rsidRDefault="00CE4ABD" w:rsidP="007D1C90">
      <w:pPr>
        <w:jc w:val="center"/>
        <w:rPr>
          <w:rFonts w:ascii="Times New Roman" w:hAnsi="Times New Roman" w:cs="Times New Roman"/>
          <w:sz w:val="24"/>
          <w:szCs w:val="24"/>
        </w:rPr>
      </w:pPr>
      <w:r w:rsidRPr="007D1C90">
        <w:rPr>
          <w:rFonts w:ascii="Times New Roman" w:hAnsi="Times New Roman" w:cs="Times New Roman"/>
          <w:sz w:val="24"/>
          <w:szCs w:val="24"/>
        </w:rPr>
        <w:lastRenderedPageBreak/>
        <w:t>Reflection Paper #2</w:t>
      </w:r>
    </w:p>
    <w:p w:rsidR="007D1C90" w:rsidRPr="00253693" w:rsidRDefault="00CE4ABD" w:rsidP="007D1C90">
      <w:pPr>
        <w:spacing w:before="240" w:line="360" w:lineRule="auto"/>
        <w:jc w:val="center"/>
        <w:rPr>
          <w:rFonts w:ascii="Times New Roman" w:hAnsi="Times New Roman" w:cs="Times New Roman"/>
          <w:b/>
          <w:sz w:val="24"/>
          <w:szCs w:val="24"/>
        </w:rPr>
      </w:pPr>
      <w:r w:rsidRPr="00253693">
        <w:rPr>
          <w:rFonts w:ascii="Times New Roman" w:hAnsi="Times New Roman" w:cs="Times New Roman"/>
          <w:b/>
          <w:sz w:val="24"/>
          <w:szCs w:val="24"/>
        </w:rPr>
        <w:t>Comparison of the Lifestyle Theory and the Routine Activities Theory</w:t>
      </w:r>
    </w:p>
    <w:p w:rsidR="007D1C90" w:rsidRPr="007964DB" w:rsidRDefault="00CE4ABD" w:rsidP="007D1C90">
      <w:pPr>
        <w:spacing w:line="360" w:lineRule="auto"/>
        <w:rPr>
          <w:rFonts w:ascii="Times New Roman" w:hAnsi="Times New Roman" w:cs="Times New Roman"/>
          <w:sz w:val="24"/>
          <w:szCs w:val="24"/>
        </w:rPr>
      </w:pPr>
      <w:r w:rsidRPr="007964DB">
        <w:rPr>
          <w:rFonts w:ascii="Times New Roman" w:hAnsi="Times New Roman" w:cs="Times New Roman"/>
          <w:sz w:val="24"/>
          <w:szCs w:val="24"/>
        </w:rPr>
        <w:t xml:space="preserve">Lifestyle Theory and Routine Activity Theory </w:t>
      </w:r>
      <w:r w:rsidR="00FC1A5C">
        <w:rPr>
          <w:rFonts w:ascii="Times New Roman" w:hAnsi="Times New Roman" w:cs="Times New Roman"/>
          <w:sz w:val="24"/>
          <w:szCs w:val="24"/>
        </w:rPr>
        <w:t>study exploitation by</w:t>
      </w:r>
      <w:r w:rsidRPr="007964DB">
        <w:rPr>
          <w:rFonts w:ascii="Times New Roman" w:hAnsi="Times New Roman" w:cs="Times New Roman"/>
          <w:sz w:val="24"/>
          <w:szCs w:val="24"/>
        </w:rPr>
        <w:t xml:space="preserve"> the perspective of intermingling of a</w:t>
      </w:r>
      <w:r w:rsidR="00FC1A5C">
        <w:rPr>
          <w:rFonts w:ascii="Times New Roman" w:hAnsi="Times New Roman" w:cs="Times New Roman"/>
          <w:sz w:val="24"/>
          <w:szCs w:val="24"/>
        </w:rPr>
        <w:t>n</w:t>
      </w:r>
      <w:r w:rsidRPr="007964DB">
        <w:rPr>
          <w:rFonts w:ascii="Times New Roman" w:hAnsi="Times New Roman" w:cs="Times New Roman"/>
          <w:sz w:val="24"/>
          <w:szCs w:val="24"/>
        </w:rPr>
        <w:t xml:space="preserve"> </w:t>
      </w:r>
      <w:r w:rsidR="00FC1A5C">
        <w:rPr>
          <w:rFonts w:ascii="Times New Roman" w:hAnsi="Times New Roman" w:cs="Times New Roman"/>
          <w:sz w:val="24"/>
          <w:szCs w:val="24"/>
        </w:rPr>
        <w:t>inspired wrongdoer</w:t>
      </w:r>
      <w:r w:rsidRPr="007964DB">
        <w:rPr>
          <w:rFonts w:ascii="Times New Roman" w:hAnsi="Times New Roman" w:cs="Times New Roman"/>
          <w:sz w:val="24"/>
          <w:szCs w:val="24"/>
        </w:rPr>
        <w:t xml:space="preserve">, </w:t>
      </w:r>
      <w:r w:rsidR="00FC1A5C">
        <w:rPr>
          <w:rFonts w:ascii="Times New Roman" w:hAnsi="Times New Roman" w:cs="Times New Roman"/>
          <w:sz w:val="24"/>
          <w:szCs w:val="24"/>
        </w:rPr>
        <w:t>that appeal</w:t>
      </w:r>
      <w:r w:rsidRPr="007964DB">
        <w:rPr>
          <w:rFonts w:ascii="Times New Roman" w:hAnsi="Times New Roman" w:cs="Times New Roman"/>
          <w:sz w:val="24"/>
          <w:szCs w:val="24"/>
        </w:rPr>
        <w:t xml:space="preserve"> </w:t>
      </w:r>
      <w:r w:rsidR="00FC1A5C">
        <w:rPr>
          <w:rFonts w:ascii="Times New Roman" w:hAnsi="Times New Roman" w:cs="Times New Roman"/>
          <w:sz w:val="24"/>
          <w:szCs w:val="24"/>
        </w:rPr>
        <w:t xml:space="preserve">specific or </w:t>
      </w:r>
      <w:r w:rsidRPr="007964DB">
        <w:rPr>
          <w:rFonts w:ascii="Times New Roman" w:hAnsi="Times New Roman" w:cs="Times New Roman"/>
          <w:sz w:val="24"/>
          <w:szCs w:val="24"/>
        </w:rPr>
        <w:t xml:space="preserve">injured individual, and the </w:t>
      </w:r>
      <w:r w:rsidR="00FC1A5C">
        <w:rPr>
          <w:rFonts w:ascii="Times New Roman" w:hAnsi="Times New Roman" w:cs="Times New Roman"/>
          <w:sz w:val="24"/>
          <w:szCs w:val="24"/>
        </w:rPr>
        <w:t>no presence</w:t>
      </w:r>
      <w:r w:rsidRPr="007964DB">
        <w:rPr>
          <w:rFonts w:ascii="Times New Roman" w:hAnsi="Times New Roman" w:cs="Times New Roman"/>
          <w:sz w:val="24"/>
          <w:szCs w:val="24"/>
        </w:rPr>
        <w:t xml:space="preserve"> </w:t>
      </w:r>
      <w:r w:rsidR="00FC1A5C">
        <w:rPr>
          <w:rFonts w:ascii="Times New Roman" w:hAnsi="Times New Roman" w:cs="Times New Roman"/>
          <w:sz w:val="24"/>
          <w:szCs w:val="24"/>
        </w:rPr>
        <w:t xml:space="preserve">of </w:t>
      </w:r>
      <w:r w:rsidRPr="007964DB">
        <w:rPr>
          <w:rFonts w:ascii="Times New Roman" w:hAnsi="Times New Roman" w:cs="Times New Roman"/>
          <w:sz w:val="24"/>
          <w:szCs w:val="24"/>
        </w:rPr>
        <w:t>good guardian</w:t>
      </w:r>
      <w:r w:rsidR="003027C3">
        <w:rPr>
          <w:rFonts w:ascii="Times New Roman" w:hAnsi="Times New Roman" w:cs="Times New Roman"/>
          <w:sz w:val="24"/>
          <w:szCs w:val="24"/>
        </w:rPr>
        <w:t xml:space="preserve"> (Travis, 2015)</w:t>
      </w:r>
      <w:r w:rsidRPr="007964DB">
        <w:rPr>
          <w:rFonts w:ascii="Times New Roman" w:hAnsi="Times New Roman" w:cs="Times New Roman"/>
          <w:sz w:val="24"/>
          <w:szCs w:val="24"/>
        </w:rPr>
        <w:t>. Th</w:t>
      </w:r>
      <w:r w:rsidR="00FC1A5C">
        <w:rPr>
          <w:rFonts w:ascii="Times New Roman" w:hAnsi="Times New Roman" w:cs="Times New Roman"/>
          <w:sz w:val="24"/>
          <w:szCs w:val="24"/>
        </w:rPr>
        <w:t>ose</w:t>
      </w:r>
      <w:r w:rsidRPr="007964DB">
        <w:rPr>
          <w:rFonts w:ascii="Times New Roman" w:hAnsi="Times New Roman" w:cs="Times New Roman"/>
          <w:sz w:val="24"/>
          <w:szCs w:val="24"/>
        </w:rPr>
        <w:t xml:space="preserve"> </w:t>
      </w:r>
      <w:r w:rsidR="00FC1A5C">
        <w:rPr>
          <w:rFonts w:ascii="Times New Roman" w:hAnsi="Times New Roman" w:cs="Times New Roman"/>
          <w:sz w:val="24"/>
          <w:szCs w:val="24"/>
        </w:rPr>
        <w:t>practices</w:t>
      </w:r>
      <w:r w:rsidRPr="007964DB">
        <w:rPr>
          <w:rFonts w:ascii="Times New Roman" w:hAnsi="Times New Roman" w:cs="Times New Roman"/>
          <w:sz w:val="24"/>
          <w:szCs w:val="24"/>
        </w:rPr>
        <w:t xml:space="preserve"> </w:t>
      </w:r>
      <w:r w:rsidR="00FC1A5C">
        <w:rPr>
          <w:rFonts w:ascii="Times New Roman" w:hAnsi="Times New Roman" w:cs="Times New Roman"/>
          <w:sz w:val="24"/>
          <w:szCs w:val="24"/>
        </w:rPr>
        <w:t>differs</w:t>
      </w:r>
      <w:r w:rsidRPr="007964DB">
        <w:rPr>
          <w:rFonts w:ascii="Times New Roman" w:hAnsi="Times New Roman" w:cs="Times New Roman"/>
          <w:sz w:val="24"/>
          <w:szCs w:val="24"/>
        </w:rPr>
        <w:t xml:space="preserve">, </w:t>
      </w:r>
      <w:r w:rsidR="00FC1A5C">
        <w:rPr>
          <w:rFonts w:ascii="Times New Roman" w:hAnsi="Times New Roman" w:cs="Times New Roman"/>
          <w:sz w:val="24"/>
          <w:szCs w:val="24"/>
        </w:rPr>
        <w:t>unstandingly</w:t>
      </w:r>
      <w:r w:rsidRPr="007964DB">
        <w:rPr>
          <w:rFonts w:ascii="Times New Roman" w:hAnsi="Times New Roman" w:cs="Times New Roman"/>
          <w:sz w:val="24"/>
          <w:szCs w:val="24"/>
        </w:rPr>
        <w:t xml:space="preserve">, </w:t>
      </w:r>
      <w:r w:rsidR="00FC1A5C">
        <w:rPr>
          <w:rFonts w:ascii="Times New Roman" w:hAnsi="Times New Roman" w:cs="Times New Roman"/>
          <w:sz w:val="24"/>
          <w:szCs w:val="24"/>
        </w:rPr>
        <w:t>on the way</w:t>
      </w:r>
      <w:r w:rsidRPr="007964DB">
        <w:rPr>
          <w:rFonts w:ascii="Times New Roman" w:hAnsi="Times New Roman" w:cs="Times New Roman"/>
          <w:sz w:val="24"/>
          <w:szCs w:val="24"/>
        </w:rPr>
        <w:t xml:space="preserve">, they </w:t>
      </w:r>
      <w:r w:rsidR="00FC1A5C">
        <w:rPr>
          <w:rFonts w:ascii="Times New Roman" w:hAnsi="Times New Roman" w:cs="Times New Roman"/>
          <w:sz w:val="24"/>
          <w:szCs w:val="24"/>
        </w:rPr>
        <w:t>look over the theories and push people in trouble</w:t>
      </w:r>
      <w:r w:rsidRPr="007964DB">
        <w:rPr>
          <w:rFonts w:ascii="Times New Roman" w:hAnsi="Times New Roman" w:cs="Times New Roman"/>
          <w:sz w:val="24"/>
          <w:szCs w:val="24"/>
        </w:rPr>
        <w:t xml:space="preserve"> or in risk" for victimization</w:t>
      </w:r>
      <w:r w:rsidR="00FC1A5C" w:rsidRPr="00FC1A5C">
        <w:rPr>
          <w:rFonts w:ascii="Times New Roman" w:hAnsi="Times New Roman" w:cs="Times New Roman"/>
          <w:sz w:val="24"/>
          <w:szCs w:val="24"/>
        </w:rPr>
        <w:t xml:space="preserve"> </w:t>
      </w:r>
      <w:r w:rsidR="00FC1A5C" w:rsidRPr="007964DB">
        <w:rPr>
          <w:rFonts w:ascii="Times New Roman" w:hAnsi="Times New Roman" w:cs="Times New Roman"/>
          <w:sz w:val="24"/>
          <w:szCs w:val="24"/>
        </w:rPr>
        <w:t>and exploitation</w:t>
      </w:r>
      <w:r w:rsidRPr="007964DB">
        <w:rPr>
          <w:rFonts w:ascii="Times New Roman" w:hAnsi="Times New Roman" w:cs="Times New Roman"/>
          <w:sz w:val="24"/>
          <w:szCs w:val="24"/>
        </w:rPr>
        <w:t xml:space="preserve">. Where the lifestyle theory </w:t>
      </w:r>
      <w:r w:rsidR="00FC1A5C">
        <w:rPr>
          <w:rFonts w:ascii="Times New Roman" w:hAnsi="Times New Roman" w:cs="Times New Roman"/>
          <w:sz w:val="24"/>
          <w:szCs w:val="24"/>
        </w:rPr>
        <w:t>discuss</w:t>
      </w:r>
      <w:r w:rsidRPr="007964DB">
        <w:rPr>
          <w:rFonts w:ascii="Times New Roman" w:hAnsi="Times New Roman" w:cs="Times New Roman"/>
          <w:sz w:val="24"/>
          <w:szCs w:val="24"/>
        </w:rPr>
        <w:t xml:space="preserve"> about</w:t>
      </w:r>
      <w:r w:rsidR="00FC1A5C">
        <w:rPr>
          <w:rFonts w:ascii="Times New Roman" w:hAnsi="Times New Roman" w:cs="Times New Roman"/>
          <w:sz w:val="24"/>
          <w:szCs w:val="24"/>
        </w:rPr>
        <w:t xml:space="preserve"> the</w:t>
      </w:r>
      <w:r w:rsidRPr="007964DB">
        <w:rPr>
          <w:rFonts w:ascii="Times New Roman" w:hAnsi="Times New Roman" w:cs="Times New Roman"/>
          <w:sz w:val="24"/>
          <w:szCs w:val="24"/>
        </w:rPr>
        <w:t xml:space="preserve"> hazard in probabilistic terms (e.g., certain practices hoist one's chances of being misled and victimized), routine activity theory essentially depicts the exploitation and victimization occasion itself (e.g., if the three key components join, victimization occurs, yet on the off chance that one of the components is missing, victimization is kept away from)</w:t>
      </w:r>
      <w:r w:rsidR="00A34BB0">
        <w:rPr>
          <w:rFonts w:ascii="Times New Roman" w:hAnsi="Times New Roman" w:cs="Times New Roman"/>
          <w:sz w:val="24"/>
          <w:szCs w:val="24"/>
        </w:rPr>
        <w:t xml:space="preserve"> (</w:t>
      </w:r>
      <w:r w:rsidR="00A34BB0" w:rsidRPr="002F58DF">
        <w:rPr>
          <w:rFonts w:ascii="Times New Roman" w:hAnsi="Times New Roman" w:cs="Times New Roman"/>
          <w:sz w:val="24"/>
          <w:szCs w:val="24"/>
        </w:rPr>
        <w:t>Vakhitova</w:t>
      </w:r>
      <w:r w:rsidR="00A34BB0">
        <w:rPr>
          <w:rFonts w:ascii="Times New Roman" w:hAnsi="Times New Roman" w:cs="Times New Roman"/>
          <w:sz w:val="24"/>
          <w:szCs w:val="24"/>
        </w:rPr>
        <w:t xml:space="preserve">, </w:t>
      </w:r>
      <w:r w:rsidR="00A34BB0" w:rsidRPr="002F58DF">
        <w:rPr>
          <w:rFonts w:ascii="Times New Roman" w:hAnsi="Times New Roman" w:cs="Times New Roman"/>
          <w:sz w:val="24"/>
          <w:szCs w:val="24"/>
        </w:rPr>
        <w:t>Reynald</w:t>
      </w:r>
      <w:r w:rsidR="00A34BB0">
        <w:rPr>
          <w:rFonts w:ascii="Times New Roman" w:hAnsi="Times New Roman" w:cs="Times New Roman"/>
          <w:sz w:val="24"/>
          <w:szCs w:val="24"/>
        </w:rPr>
        <w:t xml:space="preserve">, &amp; </w:t>
      </w:r>
      <w:r w:rsidR="00A34BB0" w:rsidRPr="002F58DF">
        <w:rPr>
          <w:rFonts w:ascii="Times New Roman" w:hAnsi="Times New Roman" w:cs="Times New Roman"/>
          <w:sz w:val="24"/>
          <w:szCs w:val="24"/>
        </w:rPr>
        <w:t>Townsley</w:t>
      </w:r>
      <w:r w:rsidR="00A34BB0">
        <w:rPr>
          <w:rFonts w:ascii="Times New Roman" w:hAnsi="Times New Roman" w:cs="Times New Roman"/>
          <w:sz w:val="24"/>
          <w:szCs w:val="24"/>
        </w:rPr>
        <w:t xml:space="preserve">, </w:t>
      </w:r>
      <w:r w:rsidR="00A34BB0" w:rsidRPr="002F58DF">
        <w:rPr>
          <w:rFonts w:ascii="Times New Roman" w:hAnsi="Times New Roman" w:cs="Times New Roman"/>
          <w:sz w:val="24"/>
          <w:szCs w:val="24"/>
        </w:rPr>
        <w:t>2016</w:t>
      </w:r>
      <w:r w:rsidR="00A34BB0">
        <w:rPr>
          <w:rFonts w:ascii="Times New Roman" w:hAnsi="Times New Roman" w:cs="Times New Roman"/>
          <w:sz w:val="24"/>
          <w:szCs w:val="24"/>
        </w:rPr>
        <w:t>)</w:t>
      </w:r>
      <w:r w:rsidRPr="007964DB">
        <w:rPr>
          <w:rFonts w:ascii="Times New Roman" w:hAnsi="Times New Roman" w:cs="Times New Roman"/>
          <w:sz w:val="24"/>
          <w:szCs w:val="24"/>
        </w:rPr>
        <w:t>. It has been contended that this distinction is significant and that it is vanishing after some time has been consequential to the study of exploitation and/or victimization.</w:t>
      </w:r>
    </w:p>
    <w:p w:rsidR="007D1C90" w:rsidRPr="007964DB" w:rsidRDefault="00CE4ABD" w:rsidP="007D1C90">
      <w:pPr>
        <w:spacing w:line="360" w:lineRule="auto"/>
        <w:rPr>
          <w:rFonts w:ascii="Times New Roman" w:hAnsi="Times New Roman" w:cs="Times New Roman"/>
          <w:sz w:val="24"/>
          <w:szCs w:val="24"/>
        </w:rPr>
      </w:pPr>
      <w:r w:rsidRPr="007964DB">
        <w:rPr>
          <w:rFonts w:ascii="Times New Roman" w:hAnsi="Times New Roman" w:cs="Times New Roman"/>
          <w:sz w:val="24"/>
          <w:szCs w:val="24"/>
        </w:rPr>
        <w:t>The most well-known v and hypothetical records for the victim-offender cover are lifestyle-exposure theory or hypothesis and routine activity hypothesis, as they "stress how the unique circumstance or context impacts weakness to crime or wrongdoing"</w:t>
      </w:r>
    </w:p>
    <w:p w:rsidR="007D1C90" w:rsidRPr="007964DB" w:rsidRDefault="00CE4ABD" w:rsidP="007D1C90">
      <w:pPr>
        <w:spacing w:line="360" w:lineRule="auto"/>
        <w:rPr>
          <w:rFonts w:ascii="Times New Roman" w:hAnsi="Times New Roman" w:cs="Times New Roman"/>
          <w:sz w:val="24"/>
          <w:szCs w:val="24"/>
        </w:rPr>
      </w:pPr>
      <w:r w:rsidRPr="007964DB">
        <w:rPr>
          <w:rFonts w:ascii="Times New Roman" w:hAnsi="Times New Roman" w:cs="Times New Roman"/>
          <w:sz w:val="24"/>
          <w:szCs w:val="24"/>
        </w:rPr>
        <w:t>Throughout the previous four decades, these two theories have overwhelmed the investigation of criminal victimization and are regularly utilized reciprocally as “lifestyle or routine action system or framework"</w:t>
      </w:r>
      <w:r w:rsidR="00A34BB0">
        <w:rPr>
          <w:rFonts w:ascii="Times New Roman" w:hAnsi="Times New Roman" w:cs="Times New Roman"/>
          <w:sz w:val="24"/>
          <w:szCs w:val="24"/>
        </w:rPr>
        <w:t xml:space="preserve"> (</w:t>
      </w:r>
      <w:r w:rsidR="00A34BB0" w:rsidRPr="002F58DF">
        <w:rPr>
          <w:rFonts w:ascii="Times New Roman" w:hAnsi="Times New Roman" w:cs="Times New Roman"/>
          <w:sz w:val="24"/>
          <w:szCs w:val="24"/>
        </w:rPr>
        <w:t>Vakhitova</w:t>
      </w:r>
      <w:r w:rsidR="00A34BB0">
        <w:rPr>
          <w:rFonts w:ascii="Times New Roman" w:hAnsi="Times New Roman" w:cs="Times New Roman"/>
          <w:sz w:val="24"/>
          <w:szCs w:val="24"/>
        </w:rPr>
        <w:t xml:space="preserve">, </w:t>
      </w:r>
      <w:r w:rsidR="00A34BB0" w:rsidRPr="002F58DF">
        <w:rPr>
          <w:rFonts w:ascii="Times New Roman" w:hAnsi="Times New Roman" w:cs="Times New Roman"/>
          <w:sz w:val="24"/>
          <w:szCs w:val="24"/>
        </w:rPr>
        <w:t>Reynald</w:t>
      </w:r>
      <w:r w:rsidR="00A34BB0">
        <w:rPr>
          <w:rFonts w:ascii="Times New Roman" w:hAnsi="Times New Roman" w:cs="Times New Roman"/>
          <w:sz w:val="24"/>
          <w:szCs w:val="24"/>
        </w:rPr>
        <w:t xml:space="preserve">, &amp; </w:t>
      </w:r>
      <w:r w:rsidR="00A34BB0" w:rsidRPr="002F58DF">
        <w:rPr>
          <w:rFonts w:ascii="Times New Roman" w:hAnsi="Times New Roman" w:cs="Times New Roman"/>
          <w:sz w:val="24"/>
          <w:szCs w:val="24"/>
        </w:rPr>
        <w:t>Townsley</w:t>
      </w:r>
      <w:r w:rsidR="00A34BB0">
        <w:rPr>
          <w:rFonts w:ascii="Times New Roman" w:hAnsi="Times New Roman" w:cs="Times New Roman"/>
          <w:sz w:val="24"/>
          <w:szCs w:val="24"/>
        </w:rPr>
        <w:t xml:space="preserve">, </w:t>
      </w:r>
      <w:r w:rsidR="00A34BB0" w:rsidRPr="002F58DF">
        <w:rPr>
          <w:rFonts w:ascii="Times New Roman" w:hAnsi="Times New Roman" w:cs="Times New Roman"/>
          <w:sz w:val="24"/>
          <w:szCs w:val="24"/>
        </w:rPr>
        <w:t>2016</w:t>
      </w:r>
      <w:r w:rsidR="00A34BB0">
        <w:rPr>
          <w:rFonts w:ascii="Times New Roman" w:hAnsi="Times New Roman" w:cs="Times New Roman"/>
          <w:sz w:val="24"/>
          <w:szCs w:val="24"/>
        </w:rPr>
        <w:t>)</w:t>
      </w:r>
      <w:r w:rsidRPr="007964DB">
        <w:rPr>
          <w:rFonts w:ascii="Times New Roman" w:hAnsi="Times New Roman" w:cs="Times New Roman"/>
          <w:sz w:val="24"/>
          <w:szCs w:val="24"/>
        </w:rPr>
        <w:t>. The two theories share center recommendations practically speaking, for example, clarifying victimization in term of the intermingling in existence between the aroused offender, a defenseless victim, and the nonappearance of an able watchman or guardian' known as the "Crime Triangle". The way of lifestyle and routine activities structure has been utilized to depict a wide assortment and variety of types of victimization and offending exactly</w:t>
      </w:r>
      <w:r w:rsidR="00A34BB0">
        <w:rPr>
          <w:rFonts w:ascii="Times New Roman" w:hAnsi="Times New Roman" w:cs="Times New Roman"/>
          <w:sz w:val="24"/>
          <w:szCs w:val="24"/>
        </w:rPr>
        <w:t xml:space="preserve"> (</w:t>
      </w:r>
      <w:r w:rsidR="00A34BB0" w:rsidRPr="002F58DF">
        <w:rPr>
          <w:rFonts w:ascii="Times New Roman" w:hAnsi="Times New Roman" w:cs="Times New Roman"/>
          <w:sz w:val="24"/>
          <w:szCs w:val="24"/>
        </w:rPr>
        <w:t>Vakhitova</w:t>
      </w:r>
      <w:r w:rsidR="00A34BB0">
        <w:rPr>
          <w:rFonts w:ascii="Times New Roman" w:hAnsi="Times New Roman" w:cs="Times New Roman"/>
          <w:sz w:val="24"/>
          <w:szCs w:val="24"/>
        </w:rPr>
        <w:t xml:space="preserve">, </w:t>
      </w:r>
      <w:r w:rsidR="00A34BB0" w:rsidRPr="002F58DF">
        <w:rPr>
          <w:rFonts w:ascii="Times New Roman" w:hAnsi="Times New Roman" w:cs="Times New Roman"/>
          <w:sz w:val="24"/>
          <w:szCs w:val="24"/>
        </w:rPr>
        <w:t>Reynald</w:t>
      </w:r>
      <w:r w:rsidR="00A34BB0">
        <w:rPr>
          <w:rFonts w:ascii="Times New Roman" w:hAnsi="Times New Roman" w:cs="Times New Roman"/>
          <w:sz w:val="24"/>
          <w:szCs w:val="24"/>
        </w:rPr>
        <w:t xml:space="preserve">, &amp; </w:t>
      </w:r>
      <w:r w:rsidR="00A34BB0" w:rsidRPr="002F58DF">
        <w:rPr>
          <w:rFonts w:ascii="Times New Roman" w:hAnsi="Times New Roman" w:cs="Times New Roman"/>
          <w:sz w:val="24"/>
          <w:szCs w:val="24"/>
        </w:rPr>
        <w:t>Townsley</w:t>
      </w:r>
      <w:r w:rsidR="00A34BB0">
        <w:rPr>
          <w:rFonts w:ascii="Times New Roman" w:hAnsi="Times New Roman" w:cs="Times New Roman"/>
          <w:sz w:val="24"/>
          <w:szCs w:val="24"/>
        </w:rPr>
        <w:t xml:space="preserve">, </w:t>
      </w:r>
      <w:r w:rsidR="00A34BB0" w:rsidRPr="002F58DF">
        <w:rPr>
          <w:rFonts w:ascii="Times New Roman" w:hAnsi="Times New Roman" w:cs="Times New Roman"/>
          <w:sz w:val="24"/>
          <w:szCs w:val="24"/>
        </w:rPr>
        <w:t>2016</w:t>
      </w:r>
      <w:r w:rsidR="00A34BB0">
        <w:rPr>
          <w:rFonts w:ascii="Times New Roman" w:hAnsi="Times New Roman" w:cs="Times New Roman"/>
          <w:sz w:val="24"/>
          <w:szCs w:val="24"/>
        </w:rPr>
        <w:t>)</w:t>
      </w:r>
      <w:r w:rsidRPr="007964DB">
        <w:rPr>
          <w:rFonts w:ascii="Times New Roman" w:hAnsi="Times New Roman" w:cs="Times New Roman"/>
          <w:sz w:val="24"/>
          <w:szCs w:val="24"/>
        </w:rPr>
        <w:t xml:space="preserve">. </w:t>
      </w:r>
    </w:p>
    <w:p w:rsidR="007D1C90" w:rsidRPr="007964DB" w:rsidRDefault="00CE4ABD" w:rsidP="007D1C90">
      <w:pPr>
        <w:spacing w:line="360" w:lineRule="auto"/>
        <w:rPr>
          <w:rFonts w:ascii="Times New Roman" w:hAnsi="Times New Roman" w:cs="Times New Roman"/>
          <w:sz w:val="24"/>
          <w:szCs w:val="24"/>
        </w:rPr>
      </w:pPr>
      <w:r w:rsidRPr="007964DB">
        <w:rPr>
          <w:rFonts w:ascii="Times New Roman" w:hAnsi="Times New Roman" w:cs="Times New Roman"/>
          <w:sz w:val="24"/>
          <w:szCs w:val="24"/>
        </w:rPr>
        <w:t>Besides, another significant augmentation of routine activities theory is its application to individual culpable, in which a solid relationship has appeared between individual culpable or offending and contribution in unstructured activities and exercises</w:t>
      </w:r>
      <w:r w:rsidR="003027C3">
        <w:rPr>
          <w:rFonts w:ascii="Times New Roman" w:hAnsi="Times New Roman" w:cs="Times New Roman"/>
          <w:sz w:val="24"/>
          <w:szCs w:val="24"/>
        </w:rPr>
        <w:t xml:space="preserve"> (Travis, 2015)</w:t>
      </w:r>
      <w:r w:rsidRPr="007964DB">
        <w:rPr>
          <w:rFonts w:ascii="Times New Roman" w:hAnsi="Times New Roman" w:cs="Times New Roman"/>
          <w:sz w:val="24"/>
          <w:szCs w:val="24"/>
        </w:rPr>
        <w:t>. Since the theory depicts the components required for a crime to happen or occur, it is principally a descriptive hypothesis than lifestyle theory.</w:t>
      </w:r>
    </w:p>
    <w:p w:rsidR="00C74D28" w:rsidRDefault="00C74D28" w:rsidP="00550EFD">
      <w:pPr>
        <w:spacing w:after="0" w:line="480" w:lineRule="auto"/>
        <w:ind w:left="720" w:hanging="720"/>
        <w:rPr>
          <w:rFonts w:ascii="Times New Roman" w:hAnsi="Times New Roman" w:cs="Times New Roman"/>
          <w:sz w:val="24"/>
          <w:szCs w:val="24"/>
        </w:rPr>
      </w:pPr>
      <w:bookmarkStart w:id="0" w:name="_GoBack"/>
      <w:bookmarkEnd w:id="0"/>
    </w:p>
    <w:p w:rsidR="00696445" w:rsidRPr="00CA3EB7" w:rsidRDefault="00CE4ABD" w:rsidP="00DB3098">
      <w:pPr>
        <w:spacing w:after="0" w:line="480" w:lineRule="auto"/>
        <w:ind w:left="720" w:hanging="720"/>
        <w:jc w:val="center"/>
        <w:rPr>
          <w:rFonts w:ascii="Times New Roman" w:hAnsi="Times New Roman" w:cs="Times New Roman"/>
          <w:b/>
          <w:sz w:val="24"/>
          <w:szCs w:val="24"/>
        </w:rPr>
      </w:pPr>
      <w:r w:rsidRPr="00CA3EB7">
        <w:rPr>
          <w:rFonts w:ascii="Times New Roman" w:hAnsi="Times New Roman" w:cs="Times New Roman"/>
          <w:b/>
          <w:sz w:val="24"/>
          <w:szCs w:val="24"/>
        </w:rPr>
        <w:t>References</w:t>
      </w:r>
    </w:p>
    <w:p w:rsidR="00DB3098" w:rsidRPr="002F58DF" w:rsidRDefault="00CE4ABD" w:rsidP="002F58DF">
      <w:pPr>
        <w:spacing w:line="360" w:lineRule="auto"/>
        <w:rPr>
          <w:rFonts w:ascii="Times New Roman" w:hAnsi="Times New Roman" w:cs="Times New Roman"/>
          <w:sz w:val="24"/>
          <w:szCs w:val="24"/>
        </w:rPr>
      </w:pPr>
      <w:r w:rsidRPr="002F58DF">
        <w:rPr>
          <w:rFonts w:ascii="Times New Roman" w:hAnsi="Times New Roman" w:cs="Times New Roman"/>
          <w:sz w:val="24"/>
          <w:szCs w:val="24"/>
        </w:rPr>
        <w:t>Vakhitova, Z. I., Reynald, D. M., &amp; Townsley, M. (2016). Toward the adaptation of routine activity and lifestyle exposure theories to account for cyber abuse victimization. Journal of Contemporary Criminal Justice, 32(2), 169-188.</w:t>
      </w:r>
    </w:p>
    <w:p w:rsidR="002F58DF" w:rsidRPr="002F58DF" w:rsidRDefault="00CE4ABD" w:rsidP="002F58DF">
      <w:pPr>
        <w:spacing w:line="360" w:lineRule="auto"/>
        <w:rPr>
          <w:rFonts w:ascii="Times New Roman" w:hAnsi="Times New Roman" w:cs="Times New Roman"/>
          <w:sz w:val="24"/>
          <w:szCs w:val="24"/>
        </w:rPr>
      </w:pPr>
      <w:r>
        <w:rPr>
          <w:rFonts w:ascii="Times New Roman" w:hAnsi="Times New Roman" w:cs="Times New Roman"/>
          <w:sz w:val="24"/>
          <w:szCs w:val="24"/>
        </w:rPr>
        <w:t xml:space="preserve">Travis, C. P., </w:t>
      </w:r>
      <w:r w:rsidRPr="002F58DF">
        <w:rPr>
          <w:rFonts w:ascii="Times New Roman" w:hAnsi="Times New Roman" w:cs="Times New Roman"/>
          <w:sz w:val="24"/>
          <w:szCs w:val="24"/>
        </w:rPr>
        <w:t xml:space="preserve">(2015). Lifestyle and Routine Activity Theories Revisited: The Importance of “Risk” to the Study of Victimization: Victims &amp; Offenders: Vol 11, No 3. (2019). Victims &amp; Offenders. Retrieved from </w:t>
      </w:r>
      <w:hyperlink r:id="rId7" w:history="1">
        <w:r w:rsidRPr="002F58DF">
          <w:rPr>
            <w:rStyle w:val="Hyperlink"/>
            <w:rFonts w:ascii="Times New Roman" w:hAnsi="Times New Roman" w:cs="Times New Roman"/>
            <w:sz w:val="24"/>
            <w:szCs w:val="24"/>
          </w:rPr>
          <w:t>https://www.tandfonline.com/doi/ref/10.1080/15564886.2015.1057351?scroll=top</w:t>
        </w:r>
      </w:hyperlink>
      <w:r w:rsidRPr="002F58DF">
        <w:rPr>
          <w:rFonts w:ascii="Times New Roman" w:hAnsi="Times New Roman" w:cs="Times New Roman"/>
          <w:sz w:val="24"/>
          <w:szCs w:val="24"/>
        </w:rPr>
        <w:t xml:space="preserve"> </w:t>
      </w:r>
    </w:p>
    <w:p w:rsidR="002F58DF" w:rsidRPr="002F58DF" w:rsidRDefault="002F58DF" w:rsidP="002F58DF">
      <w:pPr>
        <w:spacing w:after="0" w:line="240" w:lineRule="auto"/>
        <w:rPr>
          <w:rFonts w:ascii="Arial" w:eastAsia="Times New Roman" w:hAnsi="Arial" w:cs="Arial"/>
          <w:color w:val="333333"/>
          <w:sz w:val="24"/>
          <w:szCs w:val="24"/>
        </w:rPr>
      </w:pPr>
    </w:p>
    <w:p w:rsidR="00696445" w:rsidRPr="0008177B" w:rsidRDefault="00696445" w:rsidP="00A34BB0">
      <w:pPr>
        <w:spacing w:after="0" w:line="480" w:lineRule="auto"/>
        <w:rPr>
          <w:rFonts w:ascii="Times New Roman" w:hAnsi="Times New Roman" w:cs="Times New Roman"/>
          <w:sz w:val="24"/>
          <w:szCs w:val="24"/>
        </w:rPr>
      </w:pPr>
    </w:p>
    <w:sectPr w:rsidR="00696445" w:rsidRPr="0008177B"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7736" w:rsidRDefault="003A7736">
      <w:pPr>
        <w:spacing w:after="0" w:line="240" w:lineRule="auto"/>
      </w:pPr>
      <w:r>
        <w:separator/>
      </w:r>
    </w:p>
  </w:endnote>
  <w:endnote w:type="continuationSeparator" w:id="0">
    <w:p w:rsidR="003A7736" w:rsidRDefault="003A77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7736" w:rsidRDefault="003A7736">
      <w:pPr>
        <w:spacing w:after="0" w:line="240" w:lineRule="auto"/>
      </w:pPr>
      <w:r>
        <w:separator/>
      </w:r>
    </w:p>
  </w:footnote>
  <w:footnote w:type="continuationSeparator" w:id="0">
    <w:p w:rsidR="003A7736" w:rsidRDefault="003A77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CE4ABD"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7D1C90" w:rsidRPr="007D1C90">
      <w:rPr>
        <w:rFonts w:ascii="Times New Roman" w:hAnsi="Times New Roman" w:cs="Times New Roman"/>
        <w:sz w:val="24"/>
        <w:szCs w:val="24"/>
      </w:rPr>
      <w:t>THEORIES OF CRIMINAL BEHAVIOR</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CA3EB7">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CE4ABD" w:rsidP="001A02CC">
    <w:pPr>
      <w:pStyle w:val="Header"/>
      <w:tabs>
        <w:tab w:val="clear" w:pos="4680"/>
        <w:tab w:val="left" w:pos="7817"/>
        <w:tab w:val="center" w:pos="9360"/>
      </w:tabs>
      <w:rPr>
        <w:rFonts w:ascii="Times New Roman" w:hAnsi="Times New Roman" w:cs="Times New Roman"/>
        <w:sz w:val="24"/>
        <w:szCs w:val="24"/>
      </w:rPr>
    </w:pPr>
    <w:r w:rsidRPr="007D1C90">
      <w:rPr>
        <w:rFonts w:ascii="Times New Roman" w:hAnsi="Times New Roman" w:cs="Times New Roman"/>
        <w:sz w:val="24"/>
        <w:szCs w:val="24"/>
      </w:rPr>
      <w:t>THEORIES OF CRIMINAL BEHAVIOR</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CA3EB7">
      <w:rPr>
        <w:rFonts w:ascii="Times New Roman" w:hAnsi="Times New Roman" w:cs="Times New Roman"/>
        <w:noProof/>
        <w:sz w:val="24"/>
        <w:szCs w:val="24"/>
      </w:rPr>
      <w:t>2</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8177B"/>
    <w:rsid w:val="00130A33"/>
    <w:rsid w:val="00141074"/>
    <w:rsid w:val="00187C02"/>
    <w:rsid w:val="001A02CC"/>
    <w:rsid w:val="001F5C21"/>
    <w:rsid w:val="00253693"/>
    <w:rsid w:val="00267851"/>
    <w:rsid w:val="002777E7"/>
    <w:rsid w:val="002D4968"/>
    <w:rsid w:val="002F58DF"/>
    <w:rsid w:val="003027C3"/>
    <w:rsid w:val="0034125C"/>
    <w:rsid w:val="003A0876"/>
    <w:rsid w:val="003A7736"/>
    <w:rsid w:val="00471063"/>
    <w:rsid w:val="004A07E8"/>
    <w:rsid w:val="004D6074"/>
    <w:rsid w:val="00550EFD"/>
    <w:rsid w:val="005C20F1"/>
    <w:rsid w:val="00696445"/>
    <w:rsid w:val="006D28A1"/>
    <w:rsid w:val="00724A57"/>
    <w:rsid w:val="007964DB"/>
    <w:rsid w:val="007D1C90"/>
    <w:rsid w:val="00877CA7"/>
    <w:rsid w:val="00A106AF"/>
    <w:rsid w:val="00A34BB0"/>
    <w:rsid w:val="00A4374D"/>
    <w:rsid w:val="00AF695E"/>
    <w:rsid w:val="00B405F9"/>
    <w:rsid w:val="00B73412"/>
    <w:rsid w:val="00BA6271"/>
    <w:rsid w:val="00C5356B"/>
    <w:rsid w:val="00C74D28"/>
    <w:rsid w:val="00C75C92"/>
    <w:rsid w:val="00CA2688"/>
    <w:rsid w:val="00CA3EB7"/>
    <w:rsid w:val="00CE4ABD"/>
    <w:rsid w:val="00CF0A51"/>
    <w:rsid w:val="00D5076D"/>
    <w:rsid w:val="00D95087"/>
    <w:rsid w:val="00DB3098"/>
    <w:rsid w:val="00EF1641"/>
    <w:rsid w:val="00F94B9F"/>
    <w:rsid w:val="00FC1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97E509-B4DB-4113-9714-1F015DF89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link w:val="Heading1Char"/>
    <w:uiPriority w:val="9"/>
    <w:qFormat/>
    <w:rsid w:val="002F58D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2F58D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2F58DF"/>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customStyle="1" w:styleId="Heading1Char">
    <w:name w:val="Heading 1 Char"/>
    <w:basedOn w:val="DefaultParagraphFont"/>
    <w:link w:val="Heading1"/>
    <w:uiPriority w:val="9"/>
    <w:rsid w:val="002F58D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F58DF"/>
    <w:rPr>
      <w:rFonts w:ascii="Times New Roman" w:eastAsia="Times New Roman" w:hAnsi="Times New Roman" w:cs="Times New Roman"/>
      <w:b/>
      <w:bCs/>
      <w:sz w:val="27"/>
      <w:szCs w:val="27"/>
    </w:rPr>
  </w:style>
  <w:style w:type="character" w:customStyle="1" w:styleId="nlmarticle-title">
    <w:name w:val="nlm_article-title"/>
    <w:basedOn w:val="DefaultParagraphFont"/>
    <w:rsid w:val="002F58DF"/>
  </w:style>
  <w:style w:type="character" w:customStyle="1" w:styleId="contribdegrees">
    <w:name w:val="contribdegrees"/>
    <w:basedOn w:val="DefaultParagraphFont"/>
    <w:rsid w:val="002F58DF"/>
  </w:style>
  <w:style w:type="character" w:styleId="Hyperlink">
    <w:name w:val="Hyperlink"/>
    <w:basedOn w:val="DefaultParagraphFont"/>
    <w:uiPriority w:val="99"/>
    <w:unhideWhenUsed/>
    <w:rsid w:val="002F58DF"/>
    <w:rPr>
      <w:color w:val="0000FF"/>
      <w:u w:val="single"/>
    </w:rPr>
  </w:style>
  <w:style w:type="character" w:customStyle="1" w:styleId="Heading4Char">
    <w:name w:val="Heading 4 Char"/>
    <w:basedOn w:val="DefaultParagraphFont"/>
    <w:link w:val="Heading4"/>
    <w:uiPriority w:val="9"/>
    <w:semiHidden/>
    <w:rsid w:val="002F58DF"/>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yperlink" Target="https://www.tandfonline.com/doi/ref/10.1080/15564886.2015.1057351?scroll=to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Pages>
  <Words>476</Words>
  <Characters>2716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3186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night</cp:lastModifiedBy>
  <cp:revision>28</cp:revision>
  <dcterms:created xsi:type="dcterms:W3CDTF">2011-12-18T19:23:00Z</dcterms:created>
  <dcterms:modified xsi:type="dcterms:W3CDTF">2019-05-16T00:27:00Z</dcterms:modified>
</cp:coreProperties>
</file>