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21" w:rsidRDefault="007B4421" w:rsidP="007B4421">
      <w:pPr>
        <w:spacing w:line="480" w:lineRule="auto"/>
        <w:jc w:val="center"/>
        <w:rPr>
          <w:rFonts w:ascii="Times New Roman" w:hAnsi="Times New Roman" w:cs="Times New Roman"/>
          <w:sz w:val="24"/>
          <w:szCs w:val="24"/>
        </w:rPr>
      </w:pPr>
    </w:p>
    <w:p w:rsidR="007B4421" w:rsidRDefault="007B4421" w:rsidP="007B4421">
      <w:pPr>
        <w:spacing w:line="480" w:lineRule="auto"/>
        <w:jc w:val="center"/>
        <w:rPr>
          <w:rFonts w:ascii="Times New Roman" w:hAnsi="Times New Roman" w:cs="Times New Roman"/>
          <w:sz w:val="24"/>
          <w:szCs w:val="24"/>
        </w:rPr>
      </w:pPr>
    </w:p>
    <w:p w:rsidR="007B4421" w:rsidRDefault="007B4421" w:rsidP="007B4421">
      <w:pPr>
        <w:spacing w:line="480" w:lineRule="auto"/>
        <w:jc w:val="center"/>
        <w:rPr>
          <w:rFonts w:ascii="Times New Roman" w:hAnsi="Times New Roman" w:cs="Times New Roman"/>
          <w:sz w:val="24"/>
          <w:szCs w:val="24"/>
        </w:rPr>
      </w:pPr>
    </w:p>
    <w:p w:rsidR="007B4421" w:rsidRDefault="007B4421" w:rsidP="007B4421">
      <w:pPr>
        <w:spacing w:line="480" w:lineRule="auto"/>
        <w:jc w:val="center"/>
        <w:rPr>
          <w:rFonts w:ascii="Times New Roman" w:hAnsi="Times New Roman" w:cs="Times New Roman"/>
          <w:sz w:val="24"/>
          <w:szCs w:val="24"/>
        </w:rPr>
      </w:pPr>
    </w:p>
    <w:p w:rsidR="007B4421" w:rsidRDefault="007B4421" w:rsidP="007B4421">
      <w:pPr>
        <w:spacing w:line="480" w:lineRule="auto"/>
        <w:jc w:val="center"/>
        <w:rPr>
          <w:rFonts w:ascii="Times New Roman" w:hAnsi="Times New Roman" w:cs="Times New Roman"/>
          <w:sz w:val="24"/>
          <w:szCs w:val="24"/>
        </w:rPr>
      </w:pPr>
    </w:p>
    <w:p w:rsidR="0049349C" w:rsidRPr="007B4421" w:rsidRDefault="00300AE6" w:rsidP="007B4421">
      <w:pPr>
        <w:spacing w:line="480" w:lineRule="auto"/>
        <w:jc w:val="center"/>
        <w:rPr>
          <w:rFonts w:ascii="Times New Roman" w:hAnsi="Times New Roman" w:cs="Times New Roman"/>
          <w:sz w:val="24"/>
          <w:szCs w:val="24"/>
        </w:rPr>
      </w:pPr>
      <w:r w:rsidRPr="007B4421">
        <w:rPr>
          <w:rFonts w:ascii="Times New Roman" w:hAnsi="Times New Roman" w:cs="Times New Roman"/>
          <w:sz w:val="24"/>
          <w:szCs w:val="24"/>
        </w:rPr>
        <w:t>Antiterrorism strategies</w:t>
      </w:r>
      <w:r w:rsidR="007B4421" w:rsidRPr="007B4421">
        <w:rPr>
          <w:rFonts w:ascii="Times New Roman" w:hAnsi="Times New Roman" w:cs="Times New Roman"/>
          <w:sz w:val="24"/>
          <w:szCs w:val="24"/>
        </w:rPr>
        <w:t xml:space="preserve"> paper</w:t>
      </w:r>
    </w:p>
    <w:p w:rsidR="007B4421" w:rsidRPr="007B4421" w:rsidRDefault="007B4421" w:rsidP="007B4421">
      <w:pPr>
        <w:spacing w:line="480" w:lineRule="auto"/>
        <w:jc w:val="center"/>
        <w:rPr>
          <w:rFonts w:ascii="Times New Roman" w:hAnsi="Times New Roman" w:cs="Times New Roman"/>
          <w:sz w:val="24"/>
          <w:szCs w:val="24"/>
        </w:rPr>
      </w:pPr>
      <w:r w:rsidRPr="007B4421">
        <w:rPr>
          <w:rFonts w:ascii="Times New Roman" w:hAnsi="Times New Roman" w:cs="Times New Roman"/>
          <w:sz w:val="24"/>
          <w:szCs w:val="24"/>
        </w:rPr>
        <w:t>Student’s Name:</w:t>
      </w:r>
    </w:p>
    <w:p w:rsidR="007B4421" w:rsidRPr="007B4421" w:rsidRDefault="007B4421" w:rsidP="007B4421">
      <w:pPr>
        <w:spacing w:line="480" w:lineRule="auto"/>
        <w:jc w:val="center"/>
        <w:rPr>
          <w:rFonts w:ascii="Times New Roman" w:hAnsi="Times New Roman" w:cs="Times New Roman"/>
          <w:sz w:val="24"/>
          <w:szCs w:val="24"/>
        </w:rPr>
      </w:pPr>
      <w:r w:rsidRPr="007B4421">
        <w:rPr>
          <w:rFonts w:ascii="Times New Roman" w:hAnsi="Times New Roman" w:cs="Times New Roman"/>
          <w:sz w:val="24"/>
          <w:szCs w:val="24"/>
        </w:rPr>
        <w:t>Institutional Affiliation:</w:t>
      </w: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7B4421" w:rsidRDefault="007B4421" w:rsidP="007B4421">
      <w:pPr>
        <w:spacing w:line="480" w:lineRule="auto"/>
        <w:rPr>
          <w:rFonts w:ascii="Times New Roman" w:hAnsi="Times New Roman" w:cs="Times New Roman"/>
          <w:sz w:val="24"/>
          <w:szCs w:val="24"/>
        </w:rPr>
      </w:pPr>
    </w:p>
    <w:p w:rsidR="00300AE6" w:rsidRPr="007B4421" w:rsidRDefault="00300AE6" w:rsidP="007B4421">
      <w:pPr>
        <w:spacing w:line="480" w:lineRule="auto"/>
        <w:rPr>
          <w:rFonts w:ascii="Times New Roman" w:hAnsi="Times New Roman" w:cs="Times New Roman"/>
          <w:sz w:val="24"/>
          <w:szCs w:val="24"/>
        </w:rPr>
      </w:pPr>
      <w:r w:rsidRPr="007B4421">
        <w:rPr>
          <w:rFonts w:ascii="Times New Roman" w:hAnsi="Times New Roman" w:cs="Times New Roman"/>
          <w:sz w:val="24"/>
          <w:szCs w:val="24"/>
        </w:rPr>
        <w:lastRenderedPageBreak/>
        <w:t xml:space="preserve">The United States antiterrorism strategies have </w:t>
      </w:r>
      <w:r w:rsidR="003654D7" w:rsidRPr="007B4421">
        <w:rPr>
          <w:rFonts w:ascii="Times New Roman" w:hAnsi="Times New Roman" w:cs="Times New Roman"/>
          <w:sz w:val="24"/>
          <w:szCs w:val="24"/>
        </w:rPr>
        <w:t>greatly</w:t>
      </w:r>
      <w:r w:rsidR="00D8578A" w:rsidRPr="007B4421">
        <w:rPr>
          <w:rFonts w:ascii="Times New Roman" w:hAnsi="Times New Roman" w:cs="Times New Roman"/>
          <w:sz w:val="24"/>
          <w:szCs w:val="24"/>
        </w:rPr>
        <w:t xml:space="preserve"> contributed to the success in combating terrorism in the United </w:t>
      </w:r>
      <w:r w:rsidR="003654D7" w:rsidRPr="007B4421">
        <w:rPr>
          <w:rFonts w:ascii="Times New Roman" w:hAnsi="Times New Roman" w:cs="Times New Roman"/>
          <w:sz w:val="24"/>
          <w:szCs w:val="24"/>
        </w:rPr>
        <w:t>States</w:t>
      </w:r>
      <w:r w:rsidR="00D8578A" w:rsidRPr="007B4421">
        <w:rPr>
          <w:rFonts w:ascii="Times New Roman" w:hAnsi="Times New Roman" w:cs="Times New Roman"/>
          <w:sz w:val="24"/>
          <w:szCs w:val="24"/>
        </w:rPr>
        <w:t>. For instances, the National Strategy for Counterterrorism, which outlines a number of strategies of countering terrorism,  contains among other things an approach to countering the terrorism threats that are increasingly complex and evolving</w:t>
      </w:r>
      <w:r w:rsidR="007B4421">
        <w:rPr>
          <w:rFonts w:ascii="Times New Roman" w:hAnsi="Times New Roman" w:cs="Times New Roman"/>
          <w:sz w:val="24"/>
          <w:szCs w:val="24"/>
        </w:rPr>
        <w:t xml:space="preserve"> (</w:t>
      </w:r>
      <w:r w:rsidR="007B4421">
        <w:rPr>
          <w:rFonts w:ascii="Times New Roman" w:eastAsia="Times New Roman" w:hAnsi="Times New Roman" w:cs="Times New Roman"/>
          <w:sz w:val="24"/>
          <w:szCs w:val="24"/>
        </w:rPr>
        <w:t>McIntyre, 2016)</w:t>
      </w:r>
      <w:r w:rsidR="00D8578A" w:rsidRPr="007B4421">
        <w:rPr>
          <w:rFonts w:ascii="Times New Roman" w:hAnsi="Times New Roman" w:cs="Times New Roman"/>
          <w:sz w:val="24"/>
          <w:szCs w:val="24"/>
        </w:rPr>
        <w:t>. With this, the United States of America have managed to protect herself against terrorism threats while at the same time promoting the agility in response to new terrorism threats</w:t>
      </w:r>
      <w:r w:rsidR="004A2449">
        <w:rPr>
          <w:rFonts w:ascii="Times New Roman" w:hAnsi="Times New Roman" w:cs="Times New Roman"/>
          <w:sz w:val="24"/>
          <w:szCs w:val="24"/>
        </w:rPr>
        <w:t xml:space="preserve"> (Metz, 2017)</w:t>
      </w:r>
      <w:r w:rsidR="00D8578A" w:rsidRPr="007B4421">
        <w:rPr>
          <w:rFonts w:ascii="Times New Roman" w:hAnsi="Times New Roman" w:cs="Times New Roman"/>
          <w:sz w:val="24"/>
          <w:szCs w:val="24"/>
        </w:rPr>
        <w:t>.</w:t>
      </w:r>
    </w:p>
    <w:p w:rsidR="00D8578A" w:rsidRPr="007B4421" w:rsidRDefault="003654D7" w:rsidP="007B4421">
      <w:pPr>
        <w:spacing w:line="480" w:lineRule="auto"/>
        <w:rPr>
          <w:rFonts w:ascii="Times New Roman" w:hAnsi="Times New Roman" w:cs="Times New Roman"/>
          <w:sz w:val="24"/>
          <w:szCs w:val="24"/>
        </w:rPr>
      </w:pPr>
      <w:r w:rsidRPr="007B4421">
        <w:rPr>
          <w:rFonts w:ascii="Times New Roman" w:hAnsi="Times New Roman" w:cs="Times New Roman"/>
          <w:sz w:val="24"/>
          <w:szCs w:val="24"/>
        </w:rPr>
        <w:t xml:space="preserve">Some of the resources that can be applied to fighting terrorism include: technological equipment – this is important as it includes the all technological items that can be used in monitoring the threats; machinery – this includes all the war implements that are used by the defense forces in the field against terrorists. Countering terrorism also requires funding, and the main source of funding here </w:t>
      </w:r>
      <w:r w:rsidR="00946763" w:rsidRPr="007B4421">
        <w:rPr>
          <w:rFonts w:ascii="Times New Roman" w:hAnsi="Times New Roman" w:cs="Times New Roman"/>
          <w:sz w:val="24"/>
          <w:szCs w:val="24"/>
        </w:rPr>
        <w:t>can be through the Counterterrorism Partnership Fund (CTPF).</w:t>
      </w:r>
    </w:p>
    <w:p w:rsidR="00946763" w:rsidRPr="007B4421" w:rsidRDefault="00946763" w:rsidP="007B4421">
      <w:pPr>
        <w:spacing w:line="480" w:lineRule="auto"/>
        <w:rPr>
          <w:rFonts w:ascii="Times New Roman" w:hAnsi="Times New Roman" w:cs="Times New Roman"/>
          <w:sz w:val="24"/>
          <w:szCs w:val="24"/>
        </w:rPr>
      </w:pPr>
      <w:r w:rsidRPr="007B4421">
        <w:rPr>
          <w:rFonts w:ascii="Times New Roman" w:hAnsi="Times New Roman" w:cs="Times New Roman"/>
          <w:sz w:val="24"/>
          <w:szCs w:val="24"/>
        </w:rPr>
        <w:t xml:space="preserve">Some of the strategies that should be integrated into an </w:t>
      </w:r>
      <w:r w:rsidR="007B4421" w:rsidRPr="007B4421">
        <w:rPr>
          <w:rFonts w:ascii="Times New Roman" w:hAnsi="Times New Roman" w:cs="Times New Roman"/>
          <w:sz w:val="24"/>
          <w:szCs w:val="24"/>
        </w:rPr>
        <w:t>organization’s program</w:t>
      </w:r>
      <w:r w:rsidRPr="007B4421">
        <w:rPr>
          <w:rFonts w:ascii="Times New Roman" w:hAnsi="Times New Roman" w:cs="Times New Roman"/>
          <w:sz w:val="24"/>
          <w:szCs w:val="24"/>
        </w:rPr>
        <w:t xml:space="preserve"> to combat terrorism include: Employment of various security agencies such as the special unit and the use of elite tactical units that can help in engaging the terrorists directly </w:t>
      </w:r>
      <w:r w:rsidR="007B4421" w:rsidRPr="007B4421">
        <w:rPr>
          <w:rFonts w:ascii="Times New Roman" w:hAnsi="Times New Roman" w:cs="Times New Roman"/>
          <w:sz w:val="24"/>
          <w:szCs w:val="24"/>
        </w:rPr>
        <w:t>in case</w:t>
      </w:r>
      <w:r w:rsidRPr="007B4421">
        <w:rPr>
          <w:rFonts w:ascii="Times New Roman" w:hAnsi="Times New Roman" w:cs="Times New Roman"/>
          <w:sz w:val="24"/>
          <w:szCs w:val="24"/>
        </w:rPr>
        <w:t xml:space="preserve"> of an attack, or preventing the terrorist attacks.</w:t>
      </w:r>
    </w:p>
    <w:p w:rsidR="00B61E54" w:rsidRPr="007B4421" w:rsidRDefault="00B61E54" w:rsidP="007B4421">
      <w:pPr>
        <w:spacing w:after="160" w:line="480" w:lineRule="auto"/>
        <w:rPr>
          <w:rFonts w:ascii="Times New Roman" w:eastAsia="Times New Roman" w:hAnsi="Times New Roman" w:cs="Times New Roman"/>
          <w:sz w:val="24"/>
          <w:szCs w:val="24"/>
        </w:rPr>
      </w:pPr>
      <w:r w:rsidRPr="007B4421">
        <w:rPr>
          <w:rFonts w:ascii="Times New Roman" w:eastAsia="Times New Roman" w:hAnsi="Times New Roman" w:cs="Times New Roman"/>
          <w:sz w:val="24"/>
          <w:szCs w:val="24"/>
        </w:rPr>
        <w:t xml:space="preserve">National security strategy can affect an organization's security plan in a number of ways. To begin with, the national security strategy is usually geared towards achieving the interests of the nation as a whole. As a result this, the nation may decide to employ the services of all the specialized personnel within the country. This may leave the private organizations with no one to employ so as to help with the security of the organization. Secondly, a nation may decide to close its boarders thus preventing any foreigners from migrating into the country as part of its </w:t>
      </w:r>
      <w:r w:rsidRPr="007B4421">
        <w:rPr>
          <w:rFonts w:ascii="Times New Roman" w:eastAsia="Times New Roman" w:hAnsi="Times New Roman" w:cs="Times New Roman"/>
          <w:sz w:val="24"/>
          <w:szCs w:val="24"/>
        </w:rPr>
        <w:lastRenderedPageBreak/>
        <w:t>security strategy. This may be to the disadvantage of some organizations that would prefer to hire the services of foreign officers as part of their security plan</w:t>
      </w: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Default="007B4421" w:rsidP="007B4421">
      <w:pPr>
        <w:spacing w:after="160" w:line="480" w:lineRule="auto"/>
        <w:jc w:val="center"/>
        <w:rPr>
          <w:rFonts w:ascii="Times New Roman" w:eastAsia="Times New Roman" w:hAnsi="Times New Roman" w:cs="Times New Roman"/>
          <w:sz w:val="24"/>
          <w:szCs w:val="24"/>
        </w:rPr>
      </w:pPr>
    </w:p>
    <w:p w:rsidR="007B4421" w:rsidRPr="007B4421" w:rsidRDefault="007B4421" w:rsidP="007B4421">
      <w:pPr>
        <w:spacing w:after="160" w:line="480" w:lineRule="auto"/>
        <w:jc w:val="center"/>
        <w:rPr>
          <w:rFonts w:ascii="Times New Roman" w:eastAsia="Times New Roman" w:hAnsi="Times New Roman" w:cs="Times New Roman"/>
          <w:sz w:val="24"/>
          <w:szCs w:val="24"/>
        </w:rPr>
      </w:pPr>
      <w:r w:rsidRPr="007B4421">
        <w:rPr>
          <w:rFonts w:ascii="Times New Roman" w:eastAsia="Times New Roman" w:hAnsi="Times New Roman" w:cs="Times New Roman"/>
          <w:sz w:val="24"/>
          <w:szCs w:val="24"/>
        </w:rPr>
        <w:lastRenderedPageBreak/>
        <w:t>References</w:t>
      </w:r>
    </w:p>
    <w:p w:rsidR="00B61E54" w:rsidRPr="007B4421" w:rsidRDefault="00B61E54" w:rsidP="007B4421">
      <w:pPr>
        <w:spacing w:after="160" w:line="480" w:lineRule="auto"/>
        <w:rPr>
          <w:rFonts w:ascii="Times New Roman" w:eastAsia="Times New Roman" w:hAnsi="Times New Roman" w:cs="Times New Roman"/>
          <w:sz w:val="24"/>
          <w:szCs w:val="24"/>
        </w:rPr>
      </w:pPr>
      <w:r w:rsidRPr="007B4421">
        <w:rPr>
          <w:rFonts w:ascii="Times New Roman" w:eastAsia="Times New Roman" w:hAnsi="Times New Roman" w:cs="Times New Roman"/>
          <w:sz w:val="24"/>
          <w:szCs w:val="24"/>
        </w:rPr>
        <w:t>McIntyre, J. (2016). Hostile Intent and Counterterrorism: Human Factors Theory and Application. Military Review, 96(3), 129.</w:t>
      </w:r>
    </w:p>
    <w:p w:rsidR="00B61E54" w:rsidRPr="007B4421" w:rsidRDefault="00B61E54" w:rsidP="007B4421">
      <w:pPr>
        <w:spacing w:after="160" w:line="480" w:lineRule="auto"/>
        <w:rPr>
          <w:rFonts w:ascii="Times New Roman" w:eastAsia="Times New Roman" w:hAnsi="Times New Roman" w:cs="Times New Roman"/>
          <w:sz w:val="24"/>
          <w:szCs w:val="24"/>
        </w:rPr>
      </w:pPr>
      <w:r w:rsidRPr="007B4421">
        <w:rPr>
          <w:rFonts w:ascii="Times New Roman" w:eastAsia="Times New Roman" w:hAnsi="Times New Roman" w:cs="Times New Roman"/>
          <w:sz w:val="24"/>
          <w:szCs w:val="24"/>
        </w:rPr>
        <w:t>Metz, S. (2017). Abandoning Counterinsurgency: Toward a More Efficient Antiterrorism Strategy. Journal of Strategic Security, 10(4), 64-77.</w:t>
      </w:r>
    </w:p>
    <w:p w:rsidR="00B61E54" w:rsidRPr="007B4421" w:rsidRDefault="00B61E54" w:rsidP="007B4421">
      <w:pPr>
        <w:spacing w:line="480" w:lineRule="auto"/>
        <w:rPr>
          <w:rFonts w:ascii="Times New Roman" w:hAnsi="Times New Roman" w:cs="Times New Roman"/>
          <w:sz w:val="24"/>
          <w:szCs w:val="24"/>
        </w:rPr>
      </w:pPr>
    </w:p>
    <w:p w:rsidR="00946763" w:rsidRPr="007B4421" w:rsidRDefault="00946763" w:rsidP="007B4421">
      <w:pPr>
        <w:spacing w:line="480" w:lineRule="auto"/>
        <w:rPr>
          <w:rFonts w:ascii="Times New Roman" w:hAnsi="Times New Roman" w:cs="Times New Roman"/>
          <w:sz w:val="24"/>
          <w:szCs w:val="24"/>
        </w:rPr>
      </w:pPr>
    </w:p>
    <w:sectPr w:rsidR="00946763" w:rsidRPr="007B4421" w:rsidSect="007B44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3C" w:rsidRDefault="00CD033C" w:rsidP="007B4421">
      <w:pPr>
        <w:spacing w:after="0" w:line="240" w:lineRule="auto"/>
      </w:pPr>
      <w:r>
        <w:separator/>
      </w:r>
    </w:p>
  </w:endnote>
  <w:endnote w:type="continuationSeparator" w:id="0">
    <w:p w:rsidR="00CD033C" w:rsidRDefault="00CD033C" w:rsidP="007B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49" w:rsidRDefault="004A2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49" w:rsidRDefault="004A2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49" w:rsidRDefault="004A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3C" w:rsidRDefault="00CD033C" w:rsidP="007B4421">
      <w:pPr>
        <w:spacing w:after="0" w:line="240" w:lineRule="auto"/>
      </w:pPr>
      <w:r>
        <w:separator/>
      </w:r>
    </w:p>
  </w:footnote>
  <w:footnote w:type="continuationSeparator" w:id="0">
    <w:p w:rsidR="00CD033C" w:rsidRDefault="00CD033C" w:rsidP="007B4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49" w:rsidRDefault="004A2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21" w:rsidRDefault="007B4421" w:rsidP="004A2449">
    <w:pPr>
      <w:pStyle w:val="Header"/>
    </w:pPr>
    <w:r>
      <w:t xml:space="preserve">BSS/180                                         </w:t>
    </w:r>
    <w:r w:rsidR="004A2449">
      <w:t xml:space="preserve">                             </w:t>
    </w:r>
    <w:bookmarkStart w:id="0" w:name="_GoBack"/>
    <w:bookmarkEnd w:id="0"/>
    <w:r>
      <w:t xml:space="preserve">                                                                                                     </w:t>
    </w:r>
    <w:sdt>
      <w:sdtPr>
        <w:id w:val="7961780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A2449">
          <w:rPr>
            <w:noProof/>
          </w:rPr>
          <w:t>2</w:t>
        </w:r>
        <w:r>
          <w:rPr>
            <w:noProof/>
          </w:rPr>
          <w:fldChar w:fldCharType="end"/>
        </w:r>
      </w:sdtContent>
    </w:sdt>
  </w:p>
  <w:p w:rsidR="007B4421" w:rsidRDefault="007B4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85874"/>
      <w:docPartObj>
        <w:docPartGallery w:val="Page Numbers (Top of Page)"/>
        <w:docPartUnique/>
      </w:docPartObj>
    </w:sdtPr>
    <w:sdtEndPr>
      <w:rPr>
        <w:noProof/>
      </w:rPr>
    </w:sdtEndPr>
    <w:sdtContent>
      <w:p w:rsidR="007B4421" w:rsidRDefault="007B4421">
        <w:pPr>
          <w:pStyle w:val="Header"/>
          <w:jc w:val="right"/>
        </w:pPr>
        <w:r>
          <w:t xml:space="preserve">Running Head: BSS/180                                                                                                                                              </w:t>
        </w:r>
        <w:r>
          <w:fldChar w:fldCharType="begin"/>
        </w:r>
        <w:r>
          <w:instrText xml:space="preserve"> PAGE   \* MERGEFORMAT </w:instrText>
        </w:r>
        <w:r>
          <w:fldChar w:fldCharType="separate"/>
        </w:r>
        <w:r w:rsidR="004A2449">
          <w:rPr>
            <w:noProof/>
          </w:rPr>
          <w:t>1</w:t>
        </w:r>
        <w:r>
          <w:rPr>
            <w:noProof/>
          </w:rPr>
          <w:fldChar w:fldCharType="end"/>
        </w:r>
      </w:p>
    </w:sdtContent>
  </w:sdt>
  <w:p w:rsidR="007B4421" w:rsidRDefault="007B4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6"/>
    <w:rsid w:val="00300AE6"/>
    <w:rsid w:val="003654D7"/>
    <w:rsid w:val="0049349C"/>
    <w:rsid w:val="004A2449"/>
    <w:rsid w:val="007B4421"/>
    <w:rsid w:val="00946763"/>
    <w:rsid w:val="00B61E54"/>
    <w:rsid w:val="00CD033C"/>
    <w:rsid w:val="00D8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F9190-E5E4-4494-B00F-D89AC12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421"/>
  </w:style>
  <w:style w:type="paragraph" w:styleId="Footer">
    <w:name w:val="footer"/>
    <w:basedOn w:val="Normal"/>
    <w:link w:val="FooterChar"/>
    <w:uiPriority w:val="99"/>
    <w:unhideWhenUsed/>
    <w:rsid w:val="007B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KEVOH</dc:creator>
  <cp:lastModifiedBy>charity</cp:lastModifiedBy>
  <cp:revision>2</cp:revision>
  <dcterms:created xsi:type="dcterms:W3CDTF">2019-03-03T19:43:00Z</dcterms:created>
  <dcterms:modified xsi:type="dcterms:W3CDTF">2019-03-03T19:43:00Z</dcterms:modified>
</cp:coreProperties>
</file>