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7915" w14:textId="77777777" w:rsidR="0008177B" w:rsidRDefault="0008177B" w:rsidP="00550EFD">
      <w:pPr>
        <w:spacing w:after="0" w:line="480" w:lineRule="auto"/>
        <w:rPr>
          <w:rFonts w:ascii="Times New Roman" w:hAnsi="Times New Roman" w:cs="Times New Roman"/>
          <w:sz w:val="24"/>
          <w:szCs w:val="24"/>
        </w:rPr>
      </w:pPr>
    </w:p>
    <w:p w14:paraId="643B16DC" w14:textId="77777777" w:rsidR="0008177B" w:rsidRDefault="0008177B" w:rsidP="00550EFD">
      <w:pPr>
        <w:spacing w:after="0" w:line="480" w:lineRule="auto"/>
        <w:rPr>
          <w:rFonts w:ascii="Times New Roman" w:hAnsi="Times New Roman" w:cs="Times New Roman"/>
          <w:sz w:val="24"/>
          <w:szCs w:val="24"/>
        </w:rPr>
      </w:pPr>
    </w:p>
    <w:p w14:paraId="49E8D60E" w14:textId="77777777" w:rsidR="0008177B" w:rsidRDefault="0008177B" w:rsidP="00550EFD">
      <w:pPr>
        <w:spacing w:after="0" w:line="480" w:lineRule="auto"/>
        <w:rPr>
          <w:rFonts w:ascii="Times New Roman" w:hAnsi="Times New Roman" w:cs="Times New Roman"/>
          <w:sz w:val="24"/>
          <w:szCs w:val="24"/>
        </w:rPr>
      </w:pPr>
    </w:p>
    <w:p w14:paraId="0468B2A7" w14:textId="77777777" w:rsidR="0008177B" w:rsidRDefault="0008177B" w:rsidP="00550EFD">
      <w:pPr>
        <w:spacing w:after="0" w:line="480" w:lineRule="auto"/>
        <w:rPr>
          <w:rFonts w:ascii="Times New Roman" w:hAnsi="Times New Roman" w:cs="Times New Roman"/>
          <w:sz w:val="24"/>
          <w:szCs w:val="24"/>
        </w:rPr>
      </w:pPr>
    </w:p>
    <w:p w14:paraId="3F9A62CC" w14:textId="77777777" w:rsidR="0008177B" w:rsidRDefault="0008177B" w:rsidP="00550EFD">
      <w:pPr>
        <w:spacing w:after="0" w:line="480" w:lineRule="auto"/>
        <w:rPr>
          <w:rFonts w:ascii="Times New Roman" w:hAnsi="Times New Roman" w:cs="Times New Roman"/>
          <w:sz w:val="24"/>
          <w:szCs w:val="24"/>
        </w:rPr>
      </w:pPr>
    </w:p>
    <w:p w14:paraId="20CCF371" w14:textId="77777777" w:rsidR="0008177B" w:rsidRDefault="0008177B" w:rsidP="00550EFD">
      <w:pPr>
        <w:spacing w:after="0" w:line="480" w:lineRule="auto"/>
        <w:rPr>
          <w:rFonts w:ascii="Times New Roman" w:hAnsi="Times New Roman" w:cs="Times New Roman"/>
          <w:sz w:val="24"/>
          <w:szCs w:val="24"/>
        </w:rPr>
      </w:pPr>
    </w:p>
    <w:p w14:paraId="71A40CE4" w14:textId="77777777" w:rsidR="00B85F59" w:rsidRDefault="00BB64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Analyze Essay</w:t>
      </w:r>
    </w:p>
    <w:p w14:paraId="3D8F74AC" w14:textId="77777777" w:rsidR="0008177B" w:rsidRDefault="00BB64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37BCF6A" w14:textId="77777777" w:rsidR="00A106AF" w:rsidRDefault="00BB64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Pr="00026F01">
        <w:rPr>
          <w:rFonts w:ascii="Times New Roman" w:hAnsi="Times New Roman" w:cs="Times New Roman"/>
          <w:sz w:val="24"/>
          <w:szCs w:val="24"/>
        </w:rPr>
        <w:t>Panther ID</w:t>
      </w:r>
      <w:r>
        <w:rPr>
          <w:rFonts w:ascii="Times New Roman" w:hAnsi="Times New Roman" w:cs="Times New Roman"/>
          <w:sz w:val="24"/>
          <w:szCs w:val="24"/>
        </w:rPr>
        <w:t>]</w:t>
      </w:r>
    </w:p>
    <w:p w14:paraId="7FD0E2A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0B9530DD" w14:textId="77777777" w:rsidR="00EB3B7D" w:rsidRPr="003672C6" w:rsidRDefault="00BB64D3" w:rsidP="00EB3B7D">
      <w:pPr>
        <w:spacing w:after="0" w:line="480" w:lineRule="auto"/>
        <w:jc w:val="center"/>
        <w:rPr>
          <w:rFonts w:ascii="Times New Roman" w:hAnsi="Times New Roman" w:cs="Times New Roman"/>
          <w:b/>
          <w:sz w:val="24"/>
          <w:szCs w:val="24"/>
        </w:rPr>
      </w:pPr>
      <w:r w:rsidRPr="003672C6">
        <w:rPr>
          <w:rFonts w:ascii="Times New Roman" w:hAnsi="Times New Roman" w:cs="Times New Roman"/>
          <w:b/>
          <w:sz w:val="24"/>
          <w:szCs w:val="24"/>
        </w:rPr>
        <w:lastRenderedPageBreak/>
        <w:t>Analyze Essay</w:t>
      </w:r>
    </w:p>
    <w:p w14:paraId="7580474D" w14:textId="30FA11DA" w:rsidR="00C74D28" w:rsidRDefault="00BB64D3" w:rsidP="002118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article, “</w:t>
      </w:r>
      <w:r w:rsidRPr="00026F01">
        <w:rPr>
          <w:rFonts w:ascii="Times New Roman" w:hAnsi="Times New Roman" w:cs="Times New Roman"/>
          <w:sz w:val="24"/>
          <w:szCs w:val="24"/>
        </w:rPr>
        <w:t>Brexit: Ministers expect no-deal challenge next month</w:t>
      </w:r>
      <w:r>
        <w:rPr>
          <w:rFonts w:ascii="Times New Roman" w:hAnsi="Times New Roman" w:cs="Times New Roman"/>
          <w:sz w:val="24"/>
          <w:szCs w:val="24"/>
        </w:rPr>
        <w:t xml:space="preserve">," the author discussed </w:t>
      </w:r>
      <w:r w:rsidR="004416DF">
        <w:rPr>
          <w:rFonts w:ascii="Times New Roman" w:hAnsi="Times New Roman" w:cs="Times New Roman"/>
          <w:sz w:val="24"/>
          <w:szCs w:val="24"/>
        </w:rPr>
        <w:t xml:space="preserve">no-deal </w:t>
      </w:r>
      <w:r>
        <w:rPr>
          <w:rFonts w:ascii="Times New Roman" w:hAnsi="Times New Roman" w:cs="Times New Roman"/>
          <w:sz w:val="24"/>
          <w:szCs w:val="24"/>
        </w:rPr>
        <w:t xml:space="preserve">Brexit. U.K administration is trying to block a no-deal Brexit with the help of their MPs. They want to pass legislation so that no-deal Brexit can be revised. </w:t>
      </w:r>
      <w:r w:rsidR="00F779A5" w:rsidRPr="00F779A5">
        <w:rPr>
          <w:rFonts w:ascii="Times New Roman" w:hAnsi="Times New Roman" w:cs="Times New Roman"/>
          <w:sz w:val="24"/>
          <w:szCs w:val="24"/>
        </w:rPr>
        <w:t>Pensions Secretary Amber Rudd</w:t>
      </w:r>
      <w:r w:rsidR="00F779A5">
        <w:rPr>
          <w:rFonts w:ascii="Times New Roman" w:hAnsi="Times New Roman" w:cs="Times New Roman"/>
          <w:sz w:val="24"/>
          <w:szCs w:val="24"/>
        </w:rPr>
        <w:t xml:space="preserve"> explained that the government believes that no-deal Brexit is far worse</w:t>
      </w:r>
      <w:r w:rsidR="00847475">
        <w:rPr>
          <w:rFonts w:ascii="Times New Roman" w:hAnsi="Times New Roman" w:cs="Times New Roman"/>
          <w:sz w:val="24"/>
          <w:szCs w:val="24"/>
        </w:rPr>
        <w:t>,</w:t>
      </w:r>
      <w:r w:rsidR="00F779A5">
        <w:rPr>
          <w:rFonts w:ascii="Times New Roman" w:hAnsi="Times New Roman" w:cs="Times New Roman"/>
          <w:sz w:val="24"/>
          <w:szCs w:val="24"/>
        </w:rPr>
        <w:t xml:space="preserve"> therefor</w:t>
      </w:r>
      <w:r w:rsidR="00847475">
        <w:rPr>
          <w:rFonts w:ascii="Times New Roman" w:hAnsi="Times New Roman" w:cs="Times New Roman"/>
          <w:sz w:val="24"/>
          <w:szCs w:val="24"/>
        </w:rPr>
        <w:t>e,</w:t>
      </w:r>
      <w:r w:rsidR="00F779A5">
        <w:rPr>
          <w:rFonts w:ascii="Times New Roman" w:hAnsi="Times New Roman" w:cs="Times New Roman"/>
          <w:sz w:val="24"/>
          <w:szCs w:val="24"/>
        </w:rPr>
        <w:t xml:space="preserve"> parliament should be united and work</w:t>
      </w:r>
      <w:r w:rsidR="00847475">
        <w:rPr>
          <w:rFonts w:ascii="Times New Roman" w:hAnsi="Times New Roman" w:cs="Times New Roman"/>
          <w:sz w:val="24"/>
          <w:szCs w:val="24"/>
        </w:rPr>
        <w:t>ing</w:t>
      </w:r>
      <w:r w:rsidR="00F779A5">
        <w:rPr>
          <w:rFonts w:ascii="Times New Roman" w:hAnsi="Times New Roman" w:cs="Times New Roman"/>
          <w:sz w:val="24"/>
          <w:szCs w:val="24"/>
        </w:rPr>
        <w:t xml:space="preserve"> for it. </w:t>
      </w:r>
      <w:r w:rsidR="00847475">
        <w:rPr>
          <w:rFonts w:ascii="Times New Roman" w:hAnsi="Times New Roman" w:cs="Times New Roman"/>
          <w:sz w:val="24"/>
          <w:szCs w:val="24"/>
        </w:rPr>
        <w:t>“</w:t>
      </w:r>
      <w:r w:rsidR="00F779A5">
        <w:rPr>
          <w:rFonts w:ascii="Times New Roman" w:hAnsi="Times New Roman" w:cs="Times New Roman"/>
          <w:sz w:val="24"/>
          <w:szCs w:val="24"/>
        </w:rPr>
        <w:t>As members of parliament, all cabinet members should know from where they come from and then make the decision on this issue</w:t>
      </w:r>
      <w:r w:rsidR="00847475">
        <w:rPr>
          <w:rFonts w:ascii="Times New Roman" w:hAnsi="Times New Roman" w:cs="Times New Roman"/>
          <w:sz w:val="24"/>
          <w:szCs w:val="24"/>
        </w:rPr>
        <w:t>”,</w:t>
      </w:r>
      <w:r w:rsidR="00F779A5">
        <w:rPr>
          <w:rFonts w:ascii="Times New Roman" w:hAnsi="Times New Roman" w:cs="Times New Roman"/>
          <w:sz w:val="24"/>
          <w:szCs w:val="24"/>
        </w:rPr>
        <w:t xml:space="preserve"> she said. Prime minister is thinking of ditching the Irish border backstop plan that is already rejected thrice</w:t>
      </w:r>
      <w:r w:rsidR="00847475">
        <w:rPr>
          <w:rFonts w:ascii="Times New Roman" w:hAnsi="Times New Roman" w:cs="Times New Roman"/>
          <w:sz w:val="24"/>
          <w:szCs w:val="24"/>
        </w:rPr>
        <w:t>.</w:t>
      </w:r>
      <w:r w:rsidR="00F779A5">
        <w:rPr>
          <w:rFonts w:ascii="Times New Roman" w:hAnsi="Times New Roman" w:cs="Times New Roman"/>
          <w:sz w:val="24"/>
          <w:szCs w:val="24"/>
        </w:rPr>
        <w:t xml:space="preserve"> </w:t>
      </w:r>
      <w:r w:rsidR="00847475">
        <w:rPr>
          <w:rFonts w:ascii="Times New Roman" w:hAnsi="Times New Roman" w:cs="Times New Roman"/>
          <w:sz w:val="24"/>
          <w:szCs w:val="24"/>
        </w:rPr>
        <w:t>S</w:t>
      </w:r>
      <w:r w:rsidR="00F779A5">
        <w:rPr>
          <w:rFonts w:ascii="Times New Roman" w:hAnsi="Times New Roman" w:cs="Times New Roman"/>
          <w:sz w:val="24"/>
          <w:szCs w:val="24"/>
        </w:rPr>
        <w:t>till</w:t>
      </w:r>
      <w:r w:rsidR="00847475">
        <w:rPr>
          <w:rFonts w:ascii="Times New Roman" w:hAnsi="Times New Roman" w:cs="Times New Roman"/>
          <w:sz w:val="24"/>
          <w:szCs w:val="24"/>
        </w:rPr>
        <w:t>,</w:t>
      </w:r>
      <w:r w:rsidR="00F779A5">
        <w:rPr>
          <w:rFonts w:ascii="Times New Roman" w:hAnsi="Times New Roman" w:cs="Times New Roman"/>
          <w:sz w:val="24"/>
          <w:szCs w:val="24"/>
        </w:rPr>
        <w:t xml:space="preserve"> EU is insisting to take a step on this matter again. The new deal is possible until 17 October. In April, the law was passed by MPs regarding the extension of the UK's EU membership beyond the </w:t>
      </w:r>
      <w:r w:rsidR="004416DF">
        <w:rPr>
          <w:rFonts w:ascii="Times New Roman" w:hAnsi="Times New Roman" w:cs="Times New Roman"/>
          <w:sz w:val="24"/>
          <w:szCs w:val="24"/>
        </w:rPr>
        <w:t xml:space="preserve">no-deal </w:t>
      </w:r>
      <w:r w:rsidR="00F779A5">
        <w:rPr>
          <w:rFonts w:ascii="Times New Roman" w:hAnsi="Times New Roman" w:cs="Times New Roman"/>
          <w:sz w:val="24"/>
          <w:szCs w:val="24"/>
        </w:rPr>
        <w:t xml:space="preserve">Brexit original deadline. However, only speaker John Bercow can allow MPs to amend motions. There are various legal challenges present </w:t>
      </w:r>
      <w:r w:rsidR="00953793">
        <w:rPr>
          <w:rFonts w:ascii="Times New Roman" w:hAnsi="Times New Roman" w:cs="Times New Roman"/>
          <w:sz w:val="24"/>
          <w:szCs w:val="24"/>
        </w:rPr>
        <w:t>that can suspend parliament to make the UK leave the EU without a deal.</w:t>
      </w:r>
    </w:p>
    <w:p w14:paraId="048BA929" w14:textId="77777777" w:rsidR="00211842" w:rsidRDefault="00211842" w:rsidP="00211842">
      <w:pPr>
        <w:pStyle w:val="ListParagraph"/>
        <w:spacing w:after="0" w:line="240" w:lineRule="auto"/>
        <w:rPr>
          <w:rFonts w:ascii="Times New Roman" w:hAnsi="Times New Roman" w:cs="Times New Roman"/>
          <w:sz w:val="24"/>
          <w:szCs w:val="24"/>
        </w:rPr>
      </w:pPr>
    </w:p>
    <w:p w14:paraId="553C5DF1" w14:textId="0012F6E7" w:rsidR="00953793" w:rsidRDefault="00BB64D3" w:rsidP="002118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article highlights the role of political power and legal concerns related to no-deal Brexit. The disadvantage of the no-deal challenge is political instability. Not all parliament member</w:t>
      </w:r>
      <w:r w:rsidR="00211842">
        <w:rPr>
          <w:rFonts w:ascii="Times New Roman" w:hAnsi="Times New Roman" w:cs="Times New Roman"/>
          <w:sz w:val="24"/>
          <w:szCs w:val="24"/>
        </w:rPr>
        <w:t>s</w:t>
      </w:r>
      <w:r>
        <w:rPr>
          <w:rFonts w:ascii="Times New Roman" w:hAnsi="Times New Roman" w:cs="Times New Roman"/>
          <w:sz w:val="24"/>
          <w:szCs w:val="24"/>
        </w:rPr>
        <w:t xml:space="preserve"> </w:t>
      </w:r>
      <w:r w:rsidR="00211842">
        <w:rPr>
          <w:rFonts w:ascii="Times New Roman" w:hAnsi="Times New Roman" w:cs="Times New Roman"/>
          <w:sz w:val="24"/>
          <w:szCs w:val="24"/>
        </w:rPr>
        <w:t>are</w:t>
      </w:r>
      <w:r>
        <w:rPr>
          <w:rFonts w:ascii="Times New Roman" w:hAnsi="Times New Roman" w:cs="Times New Roman"/>
          <w:sz w:val="24"/>
          <w:szCs w:val="24"/>
        </w:rPr>
        <w:t xml:space="preserve"> in favor of going against no-deal Brexit and therefore, if parliament itself is not showing unity</w:t>
      </w:r>
      <w:r w:rsidR="00211842">
        <w:rPr>
          <w:rFonts w:ascii="Times New Roman" w:hAnsi="Times New Roman" w:cs="Times New Roman"/>
          <w:sz w:val="24"/>
          <w:szCs w:val="24"/>
        </w:rPr>
        <w:t>,</w:t>
      </w:r>
      <w:r>
        <w:rPr>
          <w:rFonts w:ascii="Times New Roman" w:hAnsi="Times New Roman" w:cs="Times New Roman"/>
          <w:sz w:val="24"/>
          <w:szCs w:val="24"/>
        </w:rPr>
        <w:t xml:space="preserve"> then their strategy can be failed and MPs will be unable to pass legislation. This conflict between the members of the cabinet can also lead to legal action which will impact not only the situation of political bodies but also the image of the nation in front of the whole world. However, there is an advantage of no-deal Brexit because the EU court has given authority to the UK that they can cancel Brexit so the UK can decide no-deal Brexit by analyzing the benefit</w:t>
      </w:r>
      <w:r w:rsidR="00211842">
        <w:rPr>
          <w:rFonts w:ascii="Times New Roman" w:hAnsi="Times New Roman" w:cs="Times New Roman"/>
          <w:sz w:val="24"/>
          <w:szCs w:val="24"/>
        </w:rPr>
        <w:t>s</w:t>
      </w:r>
      <w:r w:rsidR="00C46429">
        <w:rPr>
          <w:rFonts w:ascii="Times New Roman" w:hAnsi="Times New Roman" w:cs="Times New Roman"/>
          <w:sz w:val="24"/>
          <w:szCs w:val="24"/>
        </w:rPr>
        <w:t>. The UK has the advantage of making policy for increasing the trade and its benefit and they feel that anti-Brexit decision is better for the economy</w:t>
      </w:r>
      <w:r w:rsidR="00211842">
        <w:rPr>
          <w:rFonts w:ascii="Times New Roman" w:hAnsi="Times New Roman" w:cs="Times New Roman"/>
          <w:sz w:val="24"/>
          <w:szCs w:val="24"/>
        </w:rPr>
        <w:t>,</w:t>
      </w:r>
      <w:r w:rsidR="00C46429">
        <w:rPr>
          <w:rFonts w:ascii="Times New Roman" w:hAnsi="Times New Roman" w:cs="Times New Roman"/>
          <w:sz w:val="24"/>
          <w:szCs w:val="24"/>
        </w:rPr>
        <w:t xml:space="preserve"> then they can quit the decision. In other words, the UK has acquired the power to keep the political and economic condition of the stable. These advantages and disadvantages are linked to trade and trade policy. The UK wants to increase profit by applying more tariffs and other taxes to increase the output. No-deal Brexit will be helpful to ditch the Irish border backstop plan. In addition</w:t>
      </w:r>
      <w:r w:rsidR="00211842">
        <w:rPr>
          <w:rFonts w:ascii="Times New Roman" w:hAnsi="Times New Roman" w:cs="Times New Roman"/>
          <w:sz w:val="24"/>
          <w:szCs w:val="24"/>
        </w:rPr>
        <w:t>,</w:t>
      </w:r>
      <w:r w:rsidR="00C46429">
        <w:rPr>
          <w:rFonts w:ascii="Times New Roman" w:hAnsi="Times New Roman" w:cs="Times New Roman"/>
          <w:sz w:val="24"/>
          <w:szCs w:val="24"/>
        </w:rPr>
        <w:t xml:space="preserve"> without applying strict policies, the UK can also introduce such policies that will be healthy for the trade between the UK and </w:t>
      </w:r>
      <w:r w:rsidR="00211842">
        <w:rPr>
          <w:rFonts w:ascii="Times New Roman" w:hAnsi="Times New Roman" w:cs="Times New Roman"/>
          <w:sz w:val="24"/>
          <w:szCs w:val="24"/>
        </w:rPr>
        <w:t>E</w:t>
      </w:r>
      <w:r w:rsidR="00C46429">
        <w:rPr>
          <w:rFonts w:ascii="Times New Roman" w:hAnsi="Times New Roman" w:cs="Times New Roman"/>
          <w:sz w:val="24"/>
          <w:szCs w:val="24"/>
        </w:rPr>
        <w:t>U with the new authority of the UK. If the EU does not agree</w:t>
      </w:r>
      <w:r w:rsidR="00211842">
        <w:rPr>
          <w:rFonts w:ascii="Times New Roman" w:hAnsi="Times New Roman" w:cs="Times New Roman"/>
          <w:sz w:val="24"/>
          <w:szCs w:val="24"/>
        </w:rPr>
        <w:t>,</w:t>
      </w:r>
      <w:r w:rsidR="00C46429">
        <w:rPr>
          <w:rFonts w:ascii="Times New Roman" w:hAnsi="Times New Roman" w:cs="Times New Roman"/>
          <w:sz w:val="24"/>
          <w:szCs w:val="24"/>
        </w:rPr>
        <w:t xml:space="preserve"> then it can increase the problem</w:t>
      </w:r>
      <w:r w:rsidR="00211842">
        <w:rPr>
          <w:rFonts w:ascii="Times New Roman" w:hAnsi="Times New Roman" w:cs="Times New Roman"/>
          <w:sz w:val="24"/>
          <w:szCs w:val="24"/>
        </w:rPr>
        <w:t>s</w:t>
      </w:r>
      <w:r w:rsidR="00C46429">
        <w:rPr>
          <w:rFonts w:ascii="Times New Roman" w:hAnsi="Times New Roman" w:cs="Times New Roman"/>
          <w:sz w:val="24"/>
          <w:szCs w:val="24"/>
        </w:rPr>
        <w:t xml:space="preserve"> for the UK to its trade deal with other nations and will also leave the UK to make a new customs relationship.</w:t>
      </w:r>
    </w:p>
    <w:p w14:paraId="72969DDC" w14:textId="77777777" w:rsidR="00211842" w:rsidRDefault="00211842" w:rsidP="00211842">
      <w:pPr>
        <w:pStyle w:val="ListParagraph"/>
        <w:spacing w:after="0" w:line="240" w:lineRule="auto"/>
        <w:rPr>
          <w:rFonts w:ascii="Times New Roman" w:hAnsi="Times New Roman" w:cs="Times New Roman"/>
          <w:sz w:val="24"/>
          <w:szCs w:val="24"/>
        </w:rPr>
      </w:pPr>
    </w:p>
    <w:p w14:paraId="07ECC1E4" w14:textId="3EA6A5DB" w:rsidR="00C46429" w:rsidRDefault="00BB64D3" w:rsidP="002118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trade relationship has a great link with the Brexit between U.K and U.S. This is because without the EU agreement</w:t>
      </w:r>
      <w:r w:rsidR="00211842">
        <w:rPr>
          <w:rFonts w:ascii="Times New Roman" w:hAnsi="Times New Roman" w:cs="Times New Roman"/>
          <w:sz w:val="24"/>
          <w:szCs w:val="24"/>
        </w:rPr>
        <w:t>,</w:t>
      </w:r>
      <w:r>
        <w:rPr>
          <w:rFonts w:ascii="Times New Roman" w:hAnsi="Times New Roman" w:cs="Times New Roman"/>
          <w:sz w:val="24"/>
          <w:szCs w:val="24"/>
        </w:rPr>
        <w:t xml:space="preserve"> the U.K cannot </w:t>
      </w:r>
      <w:r w:rsidR="00FB7B86">
        <w:rPr>
          <w:rFonts w:ascii="Times New Roman" w:hAnsi="Times New Roman" w:cs="Times New Roman"/>
          <w:sz w:val="24"/>
          <w:szCs w:val="24"/>
        </w:rPr>
        <w:t>pursue</w:t>
      </w:r>
      <w:r>
        <w:rPr>
          <w:rFonts w:ascii="Times New Roman" w:hAnsi="Times New Roman" w:cs="Times New Roman"/>
          <w:sz w:val="24"/>
          <w:szCs w:val="24"/>
        </w:rPr>
        <w:t xml:space="preserve"> their trade relationship or trade policies with other nations. It means that the relationship between the US and the UK is highly dependent on the no-deal Brexit.</w:t>
      </w:r>
      <w:r w:rsidR="00FB7B86">
        <w:rPr>
          <w:rFonts w:ascii="Times New Roman" w:hAnsi="Times New Roman" w:cs="Times New Roman"/>
          <w:sz w:val="24"/>
          <w:szCs w:val="24"/>
        </w:rPr>
        <w:t xml:space="preserve"> However, if U.K and E.U come to an agreement</w:t>
      </w:r>
      <w:r w:rsidR="00211842">
        <w:rPr>
          <w:rFonts w:ascii="Times New Roman" w:hAnsi="Times New Roman" w:cs="Times New Roman"/>
          <w:sz w:val="24"/>
          <w:szCs w:val="24"/>
        </w:rPr>
        <w:t>,</w:t>
      </w:r>
      <w:r w:rsidR="00FB7B86">
        <w:rPr>
          <w:rFonts w:ascii="Times New Roman" w:hAnsi="Times New Roman" w:cs="Times New Roman"/>
          <w:sz w:val="24"/>
          <w:szCs w:val="24"/>
        </w:rPr>
        <w:t xml:space="preserve"> then U.K can introduce their own trade policies and strategies not only for the U.S but also for other nations. Therefore, there should be an analysis of the stuff crossing the border after Brexit that no hard border is made to avoid any negative circumstances at the border.   </w:t>
      </w:r>
    </w:p>
    <w:p w14:paraId="60C8BBC9" w14:textId="77777777" w:rsidR="001D0A37" w:rsidRDefault="001D0A37" w:rsidP="001D0A37">
      <w:pPr>
        <w:spacing w:after="0" w:line="480" w:lineRule="auto"/>
        <w:rPr>
          <w:rFonts w:ascii="Times New Roman" w:hAnsi="Times New Roman" w:cs="Times New Roman"/>
          <w:sz w:val="24"/>
          <w:szCs w:val="24"/>
        </w:rPr>
      </w:pPr>
      <w:bookmarkStart w:id="0" w:name="_GoBack"/>
      <w:bookmarkEnd w:id="0"/>
    </w:p>
    <w:p w14:paraId="0FD8F50D" w14:textId="77777777" w:rsidR="001D0A37" w:rsidRPr="001D0A37" w:rsidRDefault="001D0A37" w:rsidP="001D0A37">
      <w:pPr>
        <w:spacing w:after="0" w:line="480" w:lineRule="auto"/>
        <w:jc w:val="center"/>
        <w:rPr>
          <w:rFonts w:ascii="Times New Roman" w:hAnsi="Times New Roman" w:cs="Times New Roman"/>
          <w:b/>
          <w:sz w:val="24"/>
          <w:szCs w:val="24"/>
        </w:rPr>
      </w:pPr>
      <w:r w:rsidRPr="001D0A37">
        <w:rPr>
          <w:rFonts w:ascii="Times New Roman" w:hAnsi="Times New Roman" w:cs="Times New Roman"/>
          <w:b/>
          <w:sz w:val="24"/>
          <w:szCs w:val="24"/>
        </w:rPr>
        <w:lastRenderedPageBreak/>
        <w:t>References</w:t>
      </w:r>
    </w:p>
    <w:p w14:paraId="113D9DD6" w14:textId="6282B148" w:rsidR="001D0A37" w:rsidRPr="00911362" w:rsidRDefault="001D0A37" w:rsidP="001D0A37">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11362">
        <w:rPr>
          <w:rFonts w:ascii="Times New Roman" w:hAnsi="Times New Roman" w:cs="Times New Roman"/>
          <w:sz w:val="24"/>
        </w:rPr>
        <w:t>Brexit: Ministers expect no-deal challenge next month—BBC News. (n.d.) Retrieved</w:t>
      </w:r>
      <w:r w:rsidR="00847475">
        <w:rPr>
          <w:rFonts w:ascii="Times New Roman" w:hAnsi="Times New Roman" w:cs="Times New Roman"/>
          <w:sz w:val="24"/>
        </w:rPr>
        <w:t xml:space="preserve"> on:</w:t>
      </w:r>
      <w:r w:rsidRPr="00911362">
        <w:rPr>
          <w:rFonts w:ascii="Times New Roman" w:hAnsi="Times New Roman" w:cs="Times New Roman"/>
          <w:sz w:val="24"/>
        </w:rPr>
        <w:t xml:space="preserve"> October 12, 2019, from https://www.bbc.com/news/uk-politics-49329630</w:t>
      </w:r>
    </w:p>
    <w:p w14:paraId="03DCD15E" w14:textId="77777777" w:rsidR="001D0A37" w:rsidRPr="001D0A37" w:rsidRDefault="001D0A37" w:rsidP="001D0A3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D0A37" w:rsidRPr="001D0A3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7F2E" w14:textId="77777777" w:rsidR="00B02928" w:rsidRDefault="00B02928">
      <w:pPr>
        <w:spacing w:after="0" w:line="240" w:lineRule="auto"/>
      </w:pPr>
      <w:r>
        <w:separator/>
      </w:r>
    </w:p>
  </w:endnote>
  <w:endnote w:type="continuationSeparator" w:id="0">
    <w:p w14:paraId="790D36BB" w14:textId="77777777" w:rsidR="00B02928" w:rsidRDefault="00B0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C279" w14:textId="77777777" w:rsidR="00B02928" w:rsidRDefault="00B02928">
      <w:pPr>
        <w:spacing w:after="0" w:line="240" w:lineRule="auto"/>
      </w:pPr>
      <w:r>
        <w:separator/>
      </w:r>
    </w:p>
  </w:footnote>
  <w:footnote w:type="continuationSeparator" w:id="0">
    <w:p w14:paraId="58485399" w14:textId="77777777" w:rsidR="00B02928" w:rsidRDefault="00B0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57CD" w14:textId="77777777" w:rsidR="00A106AF" w:rsidRPr="001A02CC" w:rsidRDefault="00BB64D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B3B7D" w:rsidRPr="00EB3B7D">
      <w:rPr>
        <w:rFonts w:ascii="Times New Roman" w:hAnsi="Times New Roman" w:cs="Times New Roman"/>
        <w:sz w:val="24"/>
        <w:szCs w:val="24"/>
      </w:rPr>
      <w:t>ANALYZE ESSAY</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D0A3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7C9225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CCA6" w14:textId="77777777" w:rsidR="00A106AF" w:rsidRPr="001A02CC" w:rsidRDefault="00BB64D3" w:rsidP="001B18FF">
    <w:pPr>
      <w:pStyle w:val="Header"/>
      <w:tabs>
        <w:tab w:val="left" w:pos="7817"/>
        <w:tab w:val="center" w:pos="9360"/>
      </w:tabs>
      <w:rPr>
        <w:rFonts w:ascii="Times New Roman" w:hAnsi="Times New Roman" w:cs="Times New Roman"/>
        <w:sz w:val="24"/>
        <w:szCs w:val="24"/>
      </w:rPr>
    </w:pPr>
    <w:r w:rsidRPr="00EB3B7D">
      <w:rPr>
        <w:rFonts w:ascii="Times New Roman" w:hAnsi="Times New Roman" w:cs="Times New Roman"/>
        <w:sz w:val="24"/>
        <w:szCs w:val="24"/>
      </w:rPr>
      <w:t>ANALYZE ESSAY</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D0A3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67200"/>
    <w:multiLevelType w:val="hybridMultilevel"/>
    <w:tmpl w:val="83CE1F54"/>
    <w:lvl w:ilvl="0" w:tplc="9220704C">
      <w:start w:val="1"/>
      <w:numFmt w:val="lowerLetter"/>
      <w:lvlText w:val="%1)"/>
      <w:lvlJc w:val="left"/>
      <w:pPr>
        <w:ind w:left="720" w:hanging="360"/>
      </w:pPr>
    </w:lvl>
    <w:lvl w:ilvl="1" w:tplc="89669FA0" w:tentative="1">
      <w:start w:val="1"/>
      <w:numFmt w:val="lowerLetter"/>
      <w:lvlText w:val="%2."/>
      <w:lvlJc w:val="left"/>
      <w:pPr>
        <w:ind w:left="1440" w:hanging="360"/>
      </w:pPr>
    </w:lvl>
    <w:lvl w:ilvl="2" w:tplc="6F385692" w:tentative="1">
      <w:start w:val="1"/>
      <w:numFmt w:val="lowerRoman"/>
      <w:lvlText w:val="%3."/>
      <w:lvlJc w:val="right"/>
      <w:pPr>
        <w:ind w:left="2160" w:hanging="180"/>
      </w:pPr>
    </w:lvl>
    <w:lvl w:ilvl="3" w:tplc="A9A0DF96" w:tentative="1">
      <w:start w:val="1"/>
      <w:numFmt w:val="decimal"/>
      <w:lvlText w:val="%4."/>
      <w:lvlJc w:val="left"/>
      <w:pPr>
        <w:ind w:left="2880" w:hanging="360"/>
      </w:pPr>
    </w:lvl>
    <w:lvl w:ilvl="4" w:tplc="F8C4FC92" w:tentative="1">
      <w:start w:val="1"/>
      <w:numFmt w:val="lowerLetter"/>
      <w:lvlText w:val="%5."/>
      <w:lvlJc w:val="left"/>
      <w:pPr>
        <w:ind w:left="3600" w:hanging="360"/>
      </w:pPr>
    </w:lvl>
    <w:lvl w:ilvl="5" w:tplc="15A83148" w:tentative="1">
      <w:start w:val="1"/>
      <w:numFmt w:val="lowerRoman"/>
      <w:lvlText w:val="%6."/>
      <w:lvlJc w:val="right"/>
      <w:pPr>
        <w:ind w:left="4320" w:hanging="180"/>
      </w:pPr>
    </w:lvl>
    <w:lvl w:ilvl="6" w:tplc="16C28E1C" w:tentative="1">
      <w:start w:val="1"/>
      <w:numFmt w:val="decimal"/>
      <w:lvlText w:val="%7."/>
      <w:lvlJc w:val="left"/>
      <w:pPr>
        <w:ind w:left="5040" w:hanging="360"/>
      </w:pPr>
    </w:lvl>
    <w:lvl w:ilvl="7" w:tplc="484873CE" w:tentative="1">
      <w:start w:val="1"/>
      <w:numFmt w:val="lowerLetter"/>
      <w:lvlText w:val="%8."/>
      <w:lvlJc w:val="left"/>
      <w:pPr>
        <w:ind w:left="5760" w:hanging="360"/>
      </w:pPr>
    </w:lvl>
    <w:lvl w:ilvl="8" w:tplc="4A0052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6F01"/>
    <w:rsid w:val="0008177B"/>
    <w:rsid w:val="00130A33"/>
    <w:rsid w:val="00141074"/>
    <w:rsid w:val="00187C02"/>
    <w:rsid w:val="001A02CC"/>
    <w:rsid w:val="001B18FF"/>
    <w:rsid w:val="001D0A37"/>
    <w:rsid w:val="00211842"/>
    <w:rsid w:val="00267851"/>
    <w:rsid w:val="002777E7"/>
    <w:rsid w:val="002D4968"/>
    <w:rsid w:val="0034125C"/>
    <w:rsid w:val="003672C6"/>
    <w:rsid w:val="004416DF"/>
    <w:rsid w:val="00471063"/>
    <w:rsid w:val="004A07E8"/>
    <w:rsid w:val="004B3B66"/>
    <w:rsid w:val="004D6074"/>
    <w:rsid w:val="00550EFD"/>
    <w:rsid w:val="005C20F1"/>
    <w:rsid w:val="00720308"/>
    <w:rsid w:val="00847475"/>
    <w:rsid w:val="00877CA7"/>
    <w:rsid w:val="00953793"/>
    <w:rsid w:val="009A41AF"/>
    <w:rsid w:val="00A106AF"/>
    <w:rsid w:val="00A4374D"/>
    <w:rsid w:val="00B02928"/>
    <w:rsid w:val="00B405F9"/>
    <w:rsid w:val="00B73412"/>
    <w:rsid w:val="00B85F59"/>
    <w:rsid w:val="00BB320B"/>
    <w:rsid w:val="00BB64D3"/>
    <w:rsid w:val="00C27805"/>
    <w:rsid w:val="00C46429"/>
    <w:rsid w:val="00C5356B"/>
    <w:rsid w:val="00C74D28"/>
    <w:rsid w:val="00C75C92"/>
    <w:rsid w:val="00CA2688"/>
    <w:rsid w:val="00CF0A51"/>
    <w:rsid w:val="00D5076D"/>
    <w:rsid w:val="00D95087"/>
    <w:rsid w:val="00EB3B7D"/>
    <w:rsid w:val="00EF1641"/>
    <w:rsid w:val="00F779A5"/>
    <w:rsid w:val="00F94B9F"/>
    <w:rsid w:val="00FB7B86"/>
    <w:rsid w:val="00FC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DE82"/>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26F01"/>
    <w:pPr>
      <w:ind w:left="720"/>
      <w:contextualSpacing/>
    </w:pPr>
  </w:style>
  <w:style w:type="paragraph" w:styleId="Bibliography">
    <w:name w:val="Bibliography"/>
    <w:basedOn w:val="Normal"/>
    <w:next w:val="Normal"/>
    <w:uiPriority w:val="37"/>
    <w:semiHidden/>
    <w:unhideWhenUsed/>
    <w:rsid w:val="001D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9</cp:revision>
  <dcterms:created xsi:type="dcterms:W3CDTF">2019-10-12T07:10:00Z</dcterms:created>
  <dcterms:modified xsi:type="dcterms:W3CDTF">2019-10-12T12:01:00Z</dcterms:modified>
</cp:coreProperties>
</file>