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BE50" w14:textId="4E571EA7" w:rsidR="00E81978" w:rsidRDefault="00511E0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4C4E">
            <w:t>Retinal Detachment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16BC539" w14:textId="77777777" w:rsidR="00B823AA" w:rsidRDefault="00B823AA" w:rsidP="00B823AA">
          <w:pPr>
            <w:pStyle w:val="Title2"/>
          </w:pPr>
          <w:r>
            <w:t>[Author Name(s), First M. Last, Omit Titles and Degrees]</w:t>
          </w:r>
        </w:p>
      </w:sdtContent>
    </w:sdt>
    <w:p w14:paraId="4E7A0475" w14:textId="77777777" w:rsidR="00E81978" w:rsidRDefault="00511E0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4CE7A778" w14:textId="61C14A39" w:rsidR="00E81978" w:rsidRDefault="00511E0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24C4E">
            <w:t>Retinal Detachment</w:t>
          </w:r>
        </w:sdtContent>
      </w:sdt>
    </w:p>
    <w:p w14:paraId="6E1071E5" w14:textId="20D2348E" w:rsidR="00E81978" w:rsidRDefault="00A17DEA">
      <w:bookmarkStart w:id="0" w:name="_GoBack"/>
      <w:r>
        <w:t xml:space="preserve">A retinal detachment is a disorder where one of the major components of the </w:t>
      </w:r>
      <w:r w:rsidR="00D64619">
        <w:t>eye</w:t>
      </w:r>
      <w:r>
        <w:t xml:space="preserve"> </w:t>
      </w:r>
      <w:r w:rsidR="00D64619">
        <w:t>i.e.</w:t>
      </w:r>
      <w:r>
        <w:t xml:space="preserve"> the retina</w:t>
      </w:r>
      <w:r w:rsidR="00CF5CDB">
        <w:t>,</w:t>
      </w:r>
      <w:r>
        <w:t xml:space="preserve"> begins to</w:t>
      </w:r>
      <w:r w:rsidR="00D64619">
        <w:t xml:space="preserve"> disconnect from the place it is meant to be in. This is a medical emergency and needs to be treated as one</w:t>
      </w:r>
      <w:r w:rsidR="00CD5B52">
        <w:t xml:space="preserve"> </w:t>
      </w:r>
      <w:r w:rsidR="00CD5B52">
        <w:fldChar w:fldCharType="begin"/>
      </w:r>
      <w:r w:rsidR="00CD5B52">
        <w:instrText xml:space="preserve"> ADDIN ZOTERO_ITEM CSL_CITATION {"citationID":"5Oj0FFdY","properties":{"formattedCitation":"(Spandau &amp; Tomic, 2018a)","plainCitation":"(Spandau &amp; Tomic, 2018a)","noteIndex":0},"citationItems":[{"id":106,"uris":["http://zotero.org/users/local/WKtM8IGm/items/JHPVN4KF"],"uri":["http://zotero.org/users/local/WKtM8IGm/items/JHPVN4KF"],"itemData":{"id":106,"type":"chapter","title":"Recurrent Retinal Detachment","container-title":"Retinal Detachment Surgery and Proliferative Vitreoretinopathy","publisher":"Springer International Publishing","publisher-place":"Cham","page":"163-165","source":"DOI.org (Crossref)","event-place":"Cham","URL":"http://link.springer.com/10.1007/978-3-319-78446-5_17","ISBN":"978-3-319-78445-8","note":"DOI: 10.1007/978-3-319-78446-5_17","language":"en","editor":[{"family":"Spandau","given":"Ulrich"},{"family":"Tomic","given":"Zoran"},{"family":"Ruiz-Casas","given":"Diego"}],"author":[{"family":"Spandau","given":"Ulrich"},{"family":"Tomic","given":"Zoran"}],"issued":{"date-parts":[["2018"]]},"accessed":{"date-parts":[["2020",1,27]]}}}],"schema":"https://github.com/citation-style-language/schema/raw/master/csl-citation.json"} </w:instrText>
      </w:r>
      <w:r w:rsidR="00CD5B52">
        <w:fldChar w:fldCharType="separate"/>
      </w:r>
      <w:r w:rsidR="00CD5B52" w:rsidRPr="00CD5B52">
        <w:rPr>
          <w:rFonts w:ascii="Times New Roman" w:hAnsi="Times New Roman" w:cs="Times New Roman"/>
        </w:rPr>
        <w:t>(Spandau &amp; Tomic, 2018a)</w:t>
      </w:r>
      <w:r w:rsidR="00CD5B52">
        <w:fldChar w:fldCharType="end"/>
      </w:r>
      <w:r w:rsidR="00D64619">
        <w:t>.</w:t>
      </w:r>
    </w:p>
    <w:p w14:paraId="707EAE6E" w14:textId="05393779" w:rsidR="00E81978" w:rsidRDefault="00D64619" w:rsidP="00D64619">
      <w:r>
        <w:t>The main thing about this disorder that it causes no pain and the patient might be unaware that it is happening. Such disorders are diagnosed by the symptoms that appear with it. Without proper recognition of the symptoms, the disorder may proceed to worsen the condition of the patient. The symptoms of the disorder include</w:t>
      </w:r>
    </w:p>
    <w:p w14:paraId="7AF643B7" w14:textId="01776644" w:rsidR="00D64619" w:rsidRDefault="00D64619" w:rsidP="00D64619">
      <w:pPr>
        <w:pStyle w:val="ListParagraph"/>
        <w:numPr>
          <w:ilvl w:val="0"/>
          <w:numId w:val="16"/>
        </w:numPr>
      </w:pPr>
      <w:r>
        <w:t>The patients see floaters in their visions. The floaters are small dots that appear in front of your vision and move in various patterns.</w:t>
      </w:r>
    </w:p>
    <w:p w14:paraId="5BDB4073" w14:textId="6B3F0F6E" w:rsidR="00D64619" w:rsidRDefault="006436B2" w:rsidP="00D64619">
      <w:pPr>
        <w:pStyle w:val="ListParagraph"/>
        <w:numPr>
          <w:ilvl w:val="0"/>
          <w:numId w:val="16"/>
        </w:numPr>
      </w:pPr>
      <w:r>
        <w:t>The d</w:t>
      </w:r>
      <w:r w:rsidR="00D64619">
        <w:t>istorted vision which includes it being blurred.</w:t>
      </w:r>
    </w:p>
    <w:p w14:paraId="04CCB55D" w14:textId="5612D164" w:rsidR="00D64619" w:rsidRDefault="00D64619" w:rsidP="00D64619">
      <w:pPr>
        <w:pStyle w:val="ListParagraph"/>
        <w:numPr>
          <w:ilvl w:val="0"/>
          <w:numId w:val="16"/>
        </w:numPr>
      </w:pPr>
      <w:r>
        <w:t>A deterioration in the side vision also known as peripheral vision.</w:t>
      </w:r>
    </w:p>
    <w:p w14:paraId="2AF7D633" w14:textId="4842B5F4" w:rsidR="00D64619" w:rsidRDefault="006436B2" w:rsidP="00D64619">
      <w:pPr>
        <w:pStyle w:val="ListParagraph"/>
        <w:numPr>
          <w:ilvl w:val="0"/>
          <w:numId w:val="16"/>
        </w:numPr>
      </w:pPr>
      <w:r>
        <w:t>The a</w:t>
      </w:r>
      <w:r w:rsidR="00D64619">
        <w:t>ppearance of bright light in flash form in front of the eye.</w:t>
      </w:r>
    </w:p>
    <w:p w14:paraId="2CAC413B" w14:textId="76C39A0B" w:rsidR="00D64619" w:rsidRDefault="00D64619" w:rsidP="00D64619">
      <w:pPr>
        <w:pStyle w:val="ListParagraph"/>
        <w:numPr>
          <w:ilvl w:val="0"/>
          <w:numId w:val="16"/>
        </w:numPr>
      </w:pPr>
      <w:r>
        <w:t>Visibility of a shadow over the field of vision that may feel like the effect of a curtain.</w:t>
      </w:r>
    </w:p>
    <w:p w14:paraId="1098CEDF" w14:textId="424B2FD3" w:rsidR="00D64619" w:rsidRDefault="00D64619" w:rsidP="00D64619">
      <w:pPr>
        <w:ind w:left="720" w:firstLine="0"/>
      </w:pPr>
      <w:r>
        <w:t>The risk for the disease includes many factors that cause the retina to slide away from the normal position. Some of the main reasons and the risk factors are:</w:t>
      </w:r>
    </w:p>
    <w:p w14:paraId="2931C864" w14:textId="2F958CC9" w:rsidR="00D64619" w:rsidRDefault="00D64619" w:rsidP="00D64619">
      <w:pPr>
        <w:pStyle w:val="ListParagraph"/>
        <w:numPr>
          <w:ilvl w:val="0"/>
          <w:numId w:val="16"/>
        </w:numPr>
      </w:pPr>
      <w:r>
        <w:t>Retina</w:t>
      </w:r>
      <w:r w:rsidR="00CF5CDB">
        <w:t xml:space="preserve"> might</w:t>
      </w:r>
      <w:r>
        <w:t xml:space="preserve"> dislocat</w:t>
      </w:r>
      <w:r w:rsidR="00CF5CDB">
        <w:t>e</w:t>
      </w:r>
      <w:r>
        <w:t xml:space="preserve"> from the position if it </w:t>
      </w:r>
      <w:r w:rsidR="003A50B6">
        <w:t>develops</w:t>
      </w:r>
      <w:r>
        <w:t xml:space="preserve"> a tear and fluid collects underneath it. This forces the </w:t>
      </w:r>
      <w:proofErr w:type="spellStart"/>
      <w:r>
        <w:t>d</w:t>
      </w:r>
      <w:r w:rsidR="00CF5CDB">
        <w:t>e</w:t>
      </w:r>
      <w:r>
        <w:t>position</w:t>
      </w:r>
      <w:r w:rsidR="00CF5CDB">
        <w:t>ing</w:t>
      </w:r>
      <w:proofErr w:type="spellEnd"/>
      <w:r>
        <w:t xml:space="preserve"> of the retina from the back of the </w:t>
      </w:r>
      <w:r w:rsidR="006436B2">
        <w:t>e</w:t>
      </w:r>
      <w:r>
        <w:t>ye. The main reason that this happen</w:t>
      </w:r>
      <w:r w:rsidR="00CF5CDB">
        <w:t>s</w:t>
      </w:r>
      <w:r>
        <w:t xml:space="preserve"> is</w:t>
      </w:r>
      <w:r w:rsidR="00CF5CDB">
        <w:t xml:space="preserve"> because of</w:t>
      </w:r>
      <w:r>
        <w:t xml:space="preserve"> aging and weakening of the </w:t>
      </w:r>
      <w:r w:rsidR="003A50B6">
        <w:t>organs</w:t>
      </w:r>
      <w:r w:rsidR="00CD5B52">
        <w:t xml:space="preserve"> </w:t>
      </w:r>
      <w:r w:rsidR="00CD5B52">
        <w:fldChar w:fldCharType="begin"/>
      </w:r>
      <w:r w:rsidR="00CD5B52">
        <w:instrText xml:space="preserve"> ADDIN ZOTERO_ITEM CSL_CITATION {"citationID":"dv5h1Fd9","properties":{"formattedCitation":"(Spandau &amp; Tomic, 2018b)","plainCitation":"(Spandau &amp; Tomic, 2018b)","noteIndex":0},"citationItems":[{"id":107,"uris":["http://zotero.org/users/local/WKtM8IGm/items/NDLMG5XU"],"uri":["http://zotero.org/users/local/WKtM8IGm/items/NDLMG5XU"],"itemData":{"id":107,"type":"chapter","title":"Total and Chronic Retinal Detachment","container-title":"Retinal Detachment Surgery and Proliferative Vitreoretinopathy","publisher":"Springer International Publishing","publisher-place":"Cham","page":"159-162","source":"DOI.org (Crossref)","event-place":"Cham","URL":"http://link.springer.com/10.1007/978-3-319-78446-5_16","ISBN":"978-3-319-78445-8","note":"DOI: 10.1007/978-3-319-78446-5_16","language":"en","editor":[{"family":"Spandau","given":"Ulrich"},{"family":"Tomic","given":"Zoran"},{"family":"Ruiz-Casas","given":"Diego"}],"author":[{"family":"Spandau","given":"Ulrich"},{"family":"Tomic","given":"Zoran"}],"issued":{"date-parts":[["2018"]]},"accessed":{"date-parts":[["2020",1,27]]}}}],"schema":"https://github.com/citation-style-language/schema/raw/master/csl-citation.json"} </w:instrText>
      </w:r>
      <w:r w:rsidR="00CD5B52">
        <w:fldChar w:fldCharType="separate"/>
      </w:r>
      <w:r w:rsidR="00CD5B52" w:rsidRPr="00CD5B52">
        <w:rPr>
          <w:rFonts w:ascii="Times New Roman" w:hAnsi="Times New Roman" w:cs="Times New Roman"/>
        </w:rPr>
        <w:t>(Spandau &amp; Tomic, 2018b)</w:t>
      </w:r>
      <w:r w:rsidR="00CD5B52">
        <w:fldChar w:fldCharType="end"/>
      </w:r>
      <w:r>
        <w:t>.</w:t>
      </w:r>
    </w:p>
    <w:p w14:paraId="7AA691BB" w14:textId="608549CF" w:rsidR="00D64619" w:rsidRDefault="00D64619" w:rsidP="00D64619">
      <w:pPr>
        <w:pStyle w:val="ListParagraph"/>
        <w:numPr>
          <w:ilvl w:val="0"/>
          <w:numId w:val="16"/>
        </w:numPr>
      </w:pPr>
      <w:r>
        <w:t xml:space="preserve">Another reason for the retina to be detached is </w:t>
      </w:r>
      <w:r w:rsidR="006436B2">
        <w:t xml:space="preserve">the </w:t>
      </w:r>
      <w:r>
        <w:t xml:space="preserve">development of damaged tissues at the site of the retina. This makes the </w:t>
      </w:r>
      <w:r w:rsidR="00D70EB9">
        <w:t>retina</w:t>
      </w:r>
      <w:r w:rsidR="003A50B6">
        <w:t xml:space="preserve"> to</w:t>
      </w:r>
      <w:r w:rsidR="00D70EB9">
        <w:t xml:space="preserve"> be displaced</w:t>
      </w:r>
      <w:r w:rsidR="003A50B6">
        <w:t xml:space="preserve"> f</w:t>
      </w:r>
      <w:r w:rsidR="006436B2">
        <w:t>ro</w:t>
      </w:r>
      <w:r w:rsidR="003A50B6">
        <w:t>m it</w:t>
      </w:r>
      <w:r w:rsidR="00B76572">
        <w:t>s u</w:t>
      </w:r>
      <w:r w:rsidR="003A50B6">
        <w:t>sual position.</w:t>
      </w:r>
      <w:r w:rsidR="00B76572">
        <w:t xml:space="preserve"> One of the major reason for such scaring of tissues </w:t>
      </w:r>
      <w:r w:rsidR="004B57AC">
        <w:t>is</w:t>
      </w:r>
      <w:r w:rsidR="00B76572">
        <w:t xml:space="preserve"> the persistence of uncontrolled </w:t>
      </w:r>
      <w:r w:rsidR="00B76572">
        <w:lastRenderedPageBreak/>
        <w:t xml:space="preserve">diabetes and other conditions that may </w:t>
      </w:r>
      <w:r w:rsidR="006436B2">
        <w:t>a</w:t>
      </w:r>
      <w:r w:rsidR="00B76572">
        <w:t xml:space="preserve">ffect </w:t>
      </w:r>
      <w:r w:rsidR="006436B2">
        <w:t xml:space="preserve">the </w:t>
      </w:r>
      <w:r w:rsidR="00B76572">
        <w:t>organs of the body</w:t>
      </w:r>
      <w:r w:rsidR="00CD5B52">
        <w:t xml:space="preserve"> </w:t>
      </w:r>
      <w:r w:rsidR="00CD5B52">
        <w:fldChar w:fldCharType="begin"/>
      </w:r>
      <w:r w:rsidR="00CD5B52">
        <w:instrText xml:space="preserve"> ADDIN ZOTERO_ITEM CSL_CITATION {"citationID":"fwMA5SRU","properties":{"formattedCitation":"(Haines et al., 2018)","plainCitation":"(Haines et al., 2018)","noteIndex":0},"citationItems":[{"id":108,"uris":["http://zotero.org/users/local/WKtM8IGm/items/RH3WBHIP"],"uri":["http://zotero.org/users/local/WKtM8IGm/items/RH3WBHIP"],"itemData":{"id":108,"type":"article-journal","title":"Metabolomics analysis of human vitreous in diabetic retinopathy and rhegmatogenous retinal detachment","container-title":"Journal of proteome research","page":"2421-2427","volume":"17","issue":"7","author":[{"family":"Haines","given":"Nathan R."},{"family":"Manoharan","given":"Niranjan"},{"family":"Olson","given":"Jeffrey L."},{"family":"D’Alessandro","given":"Angelo"},{"family":"Reisz","given":"Julie A."}],"issued":{"date-parts":[["2018"]]}}}],"schema":"https://github.com/citation-style-language/schema/raw/master/csl-citation.json"} </w:instrText>
      </w:r>
      <w:r w:rsidR="00CD5B52">
        <w:fldChar w:fldCharType="separate"/>
      </w:r>
      <w:r w:rsidR="00CD5B52" w:rsidRPr="00CD5B52">
        <w:rPr>
          <w:rFonts w:ascii="Times New Roman" w:hAnsi="Times New Roman" w:cs="Times New Roman"/>
        </w:rPr>
        <w:t>(Haines et al., 2018)</w:t>
      </w:r>
      <w:r w:rsidR="00CD5B52">
        <w:fldChar w:fldCharType="end"/>
      </w:r>
      <w:r w:rsidR="00CD5B52">
        <w:t>.</w:t>
      </w:r>
    </w:p>
    <w:p w14:paraId="5A194E73" w14:textId="20840815" w:rsidR="00B76572" w:rsidRDefault="002E5788" w:rsidP="00D64619">
      <w:pPr>
        <w:pStyle w:val="ListParagraph"/>
        <w:numPr>
          <w:ilvl w:val="0"/>
          <w:numId w:val="16"/>
        </w:numPr>
      </w:pPr>
      <w:r>
        <w:t xml:space="preserve">As described in the first point, there is </w:t>
      </w:r>
      <w:r w:rsidR="006436B2">
        <w:t xml:space="preserve">a </w:t>
      </w:r>
      <w:r>
        <w:t xml:space="preserve">tendency for the fluid to accumulate </w:t>
      </w:r>
      <w:r w:rsidR="006436B2">
        <w:t>i</w:t>
      </w:r>
      <w:r>
        <w:t xml:space="preserve">n the lower part of </w:t>
      </w:r>
      <w:r w:rsidR="006436B2">
        <w:t xml:space="preserve">the </w:t>
      </w:r>
      <w:r>
        <w:t>retina. Sometimes this happens without there being a hole in the structure. This causes the same effect. Reasons for such a condition to occur involves tumors, injury, inflammation at the location of the eye or aging of the patient.</w:t>
      </w:r>
    </w:p>
    <w:p w14:paraId="17550147" w14:textId="3D04FE5A" w:rsidR="002E5788" w:rsidRDefault="002E5788" w:rsidP="002E5788">
      <w:r>
        <w:t xml:space="preserve">The condition is identified by an eye specialist using specialized tools and light to look into the retina. If the doctor has difficulty in viewing the </w:t>
      </w:r>
      <w:r w:rsidR="00D665D7">
        <w:t>patient’s</w:t>
      </w:r>
      <w:r>
        <w:t xml:space="preserve"> </w:t>
      </w:r>
      <w:r w:rsidR="00D70EB9">
        <w:t>eye</w:t>
      </w:r>
      <w:r>
        <w:t xml:space="preserve"> due to bleeding then an ultrasound might be utilized to give </w:t>
      </w:r>
      <w:r w:rsidR="006436B2">
        <w:t xml:space="preserve">a </w:t>
      </w:r>
      <w:r>
        <w:t>better view of the situation.</w:t>
      </w:r>
    </w:p>
    <w:p w14:paraId="77B41EF3" w14:textId="6CA9C7FD" w:rsidR="002E5788" w:rsidRDefault="002E5788" w:rsidP="002E5788">
      <w:r>
        <w:t>The treatment for the patient is based on the underlying condition and the extent to which the damage has occurred. Some of the treatment option</w:t>
      </w:r>
      <w:r w:rsidR="006436B2">
        <w:t>s</w:t>
      </w:r>
      <w:r w:rsidR="00EC4E39">
        <w:t>,</w:t>
      </w:r>
      <w:r>
        <w:t xml:space="preserve"> that are available if only a retinal tear has occurred without detachment</w:t>
      </w:r>
      <w:r w:rsidR="00EC4E39">
        <w:t>,</w:t>
      </w:r>
      <w:r>
        <w:t xml:space="preserve"> are:</w:t>
      </w:r>
    </w:p>
    <w:p w14:paraId="10EB2335" w14:textId="43DF46DF" w:rsidR="002E5788" w:rsidRDefault="002E5788" w:rsidP="002E5788">
      <w:pPr>
        <w:pStyle w:val="ListParagraph"/>
        <w:numPr>
          <w:ilvl w:val="0"/>
          <w:numId w:val="16"/>
        </w:numPr>
      </w:pPr>
      <w:r>
        <w:t>Use of laser surgery to weld the tear that has caused the conditi</w:t>
      </w:r>
      <w:r w:rsidR="00CD5B52">
        <w:t>on</w:t>
      </w:r>
      <w:r>
        <w:t xml:space="preserve">. </w:t>
      </w:r>
    </w:p>
    <w:p w14:paraId="038734EA" w14:textId="3237B134" w:rsidR="002E5788" w:rsidRDefault="002E5788" w:rsidP="002E5788">
      <w:pPr>
        <w:pStyle w:val="ListParagraph"/>
        <w:numPr>
          <w:ilvl w:val="0"/>
          <w:numId w:val="16"/>
        </w:numPr>
      </w:pPr>
      <w:r>
        <w:t xml:space="preserve">Method of freezing involves </w:t>
      </w:r>
      <w:r w:rsidR="0090731E">
        <w:t xml:space="preserve">the </w:t>
      </w:r>
      <w:r>
        <w:t xml:space="preserve">use of local anesthesia paired with a cold probe that is applied </w:t>
      </w:r>
      <w:r w:rsidR="0090731E">
        <w:t>to</w:t>
      </w:r>
      <w:r>
        <w:t xml:space="preserve"> the location of the scar to help it heal and keep the retina in place.</w:t>
      </w:r>
    </w:p>
    <w:p w14:paraId="083B3B15" w14:textId="13A78786" w:rsidR="002E5788" w:rsidRDefault="00324C4E" w:rsidP="00324C4E">
      <w:pPr>
        <w:ind w:left="720" w:firstLine="0"/>
      </w:pPr>
      <w:r>
        <w:t>The above methods are only viable if the detachment of the retina has not occurred. If there is suspected retinal detachment then the following procedures may be employed.</w:t>
      </w:r>
    </w:p>
    <w:p w14:paraId="1D06E48B" w14:textId="5BAE5778" w:rsidR="00324C4E" w:rsidRDefault="00324C4E" w:rsidP="00324C4E">
      <w:pPr>
        <w:pStyle w:val="ListParagraph"/>
        <w:numPr>
          <w:ilvl w:val="0"/>
          <w:numId w:val="16"/>
        </w:numPr>
      </w:pPr>
      <w:r>
        <w:t>Injection of air into the eye. The air bubble would push the center of the eye against the wall that would help secure t</w:t>
      </w:r>
      <w:r w:rsidR="0090731E">
        <w:t>h</w:t>
      </w:r>
      <w:r>
        <w:t>e retina in place and reli</w:t>
      </w:r>
      <w:r w:rsidR="0090731E">
        <w:t>e</w:t>
      </w:r>
      <w:r>
        <w:t>ve the pressure on the eye. This would also stop the flow of fluid into the tear developed.</w:t>
      </w:r>
    </w:p>
    <w:p w14:paraId="061F02B1" w14:textId="3C61FB94" w:rsidR="00324C4E" w:rsidRDefault="00324C4E" w:rsidP="00324C4E">
      <w:pPr>
        <w:pStyle w:val="ListParagraph"/>
        <w:numPr>
          <w:ilvl w:val="0"/>
          <w:numId w:val="16"/>
        </w:numPr>
      </w:pPr>
      <w:r>
        <w:t>Drainage of the fluid that has accumulated in the eye and then replacing it is another option for the patients suffering from the extreme case</w:t>
      </w:r>
      <w:r w:rsidR="00CD5B52">
        <w:t xml:space="preserve"> </w:t>
      </w:r>
      <w:r w:rsidR="00CD5B52">
        <w:fldChar w:fldCharType="begin"/>
      </w:r>
      <w:r w:rsidR="00CD5B52">
        <w:instrText xml:space="preserve"> ADDIN ZOTERO_ITEM CSL_CITATION {"citationID":"2sAlTGHW","properties":{"formattedCitation":"(Falkner-Radler et al., 2011)","plainCitation":"(Falkner-Radler et al., 2011)","noteIndex":0},"citationItems":[{"id":109,"uris":["http://zotero.org/users/local/WKtM8IGm/items/LYCDID2A"],"uri":["http://zotero.org/users/local/WKtM8IGm/items/LYCDID2A"],"itemData":{"id":109,"type":"article-journal","title":"TRENDS IN PRIMARY RETINAL DETACHMENT SURGERY: Results of a Bicenter Study","container-title":"Retina","page":"928-936","volume":"31","issue":"5","source":"DOI.org (Crossref)","DOI":"10.1097/IAE.0b013e3181f2a2ad","ISSN":"0275-004X","title-short":"TRENDS IN PRIMARY RETINAL DETACHMENT SURGERY","journalAbbreviation":"Retina","language":"en","author":[{"family":"Falkner-Radler","given":"Christiane I"},{"family":"Myung","given":"Jane S"},{"family":"Moussa","given":"Sarah"},{"family":"Chan","given":"R V Paul"},{"family":"Smretschnig","given":"Eva"},{"family":"Kiss","given":"Szilard"},{"family":"Graf","given":"Alexandra"},{"family":"Dʼamico","given":"Donald J"},{"family":"Binder","given":"Susanne"}],"issued":{"date-parts":[["2011",5]]}}}],"schema":"https://github.com/citation-style-language/schema/raw/master/csl-citation.json"} </w:instrText>
      </w:r>
      <w:r w:rsidR="00CD5B52">
        <w:fldChar w:fldCharType="separate"/>
      </w:r>
      <w:r w:rsidR="00CD5B52" w:rsidRPr="00CD5B52">
        <w:rPr>
          <w:rFonts w:ascii="Times New Roman" w:hAnsi="Times New Roman" w:cs="Times New Roman"/>
        </w:rPr>
        <w:t>(Falkner-Radler et al., 2011)</w:t>
      </w:r>
      <w:r w:rsidR="00CD5B52">
        <w:fldChar w:fldCharType="end"/>
      </w:r>
      <w:r>
        <w:t>.</w:t>
      </w:r>
    </w:p>
    <w:p w14:paraId="446E2422" w14:textId="22484111" w:rsidR="00CD5B52" w:rsidRDefault="00324C4E" w:rsidP="00CD5B52">
      <w:pPr>
        <w:ind w:left="720" w:firstLine="0"/>
      </w:pPr>
      <w:r>
        <w:lastRenderedPageBreak/>
        <w:t xml:space="preserve">The overall recovery time for </w:t>
      </w:r>
      <w:r w:rsidR="00EC4E39">
        <w:t xml:space="preserve">patients </w:t>
      </w:r>
      <w:r>
        <w:t>after the procedure is several months before the vis</w:t>
      </w:r>
      <w:r w:rsidR="0090731E">
        <w:t>i</w:t>
      </w:r>
      <w:r>
        <w:t>on is fully restored to normal</w:t>
      </w:r>
      <w:r w:rsidR="00CD5B52">
        <w:t>.</w:t>
      </w:r>
    </w:p>
    <w:p w14:paraId="7F0C9491" w14:textId="77777777" w:rsidR="00CD5B52" w:rsidRDefault="00CD5B52">
      <w:r>
        <w:br w:type="page"/>
      </w:r>
    </w:p>
    <w:bookmarkEnd w:id="0"/>
    <w:p w14:paraId="7A77FC35" w14:textId="2C4E7CAF" w:rsidR="00CD5B52" w:rsidRDefault="00CD5B52" w:rsidP="00CD5B52">
      <w:pPr>
        <w:ind w:left="720" w:firstLine="0"/>
        <w:jc w:val="center"/>
        <w:rPr>
          <w:b/>
          <w:bCs/>
        </w:rPr>
      </w:pPr>
      <w:r w:rsidRPr="00CD5B52">
        <w:rPr>
          <w:b/>
          <w:bCs/>
        </w:rPr>
        <w:lastRenderedPageBreak/>
        <w:t>References</w:t>
      </w:r>
    </w:p>
    <w:p w14:paraId="75F99956" w14:textId="77777777" w:rsidR="00CD5B52" w:rsidRPr="00CD5B52" w:rsidRDefault="00CD5B52" w:rsidP="00CD5B52">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CD5B52">
        <w:rPr>
          <w:rFonts w:ascii="Times New Roman" w:hAnsi="Times New Roman" w:cs="Times New Roman"/>
        </w:rPr>
        <w:t xml:space="preserve">Falkner-Radler, C. I., Myung, J. S., Moussa, S., Chan, R. V. P., Smretschnig, E., Kiss, S., Graf, A., Dʼamico, D. J., &amp; Binder, S. (2011). TRENDS IN PRIMARY RETINAL DETACHMENT SURGERY: Results of a Bicenter Study. </w:t>
      </w:r>
      <w:r w:rsidRPr="00CD5B52">
        <w:rPr>
          <w:rFonts w:ascii="Times New Roman" w:hAnsi="Times New Roman" w:cs="Times New Roman"/>
          <w:i/>
          <w:iCs/>
        </w:rPr>
        <w:t>Retina</w:t>
      </w:r>
      <w:r w:rsidRPr="00CD5B52">
        <w:rPr>
          <w:rFonts w:ascii="Times New Roman" w:hAnsi="Times New Roman" w:cs="Times New Roman"/>
        </w:rPr>
        <w:t xml:space="preserve">, </w:t>
      </w:r>
      <w:r w:rsidRPr="00CD5B52">
        <w:rPr>
          <w:rFonts w:ascii="Times New Roman" w:hAnsi="Times New Roman" w:cs="Times New Roman"/>
          <w:i/>
          <w:iCs/>
        </w:rPr>
        <w:t>31</w:t>
      </w:r>
      <w:r w:rsidRPr="00CD5B52">
        <w:rPr>
          <w:rFonts w:ascii="Times New Roman" w:hAnsi="Times New Roman" w:cs="Times New Roman"/>
        </w:rPr>
        <w:t>(5), 928–936. https://doi.org/10.1097/IAE.0b013e3181f2a2ad</w:t>
      </w:r>
    </w:p>
    <w:p w14:paraId="037C6903" w14:textId="77777777" w:rsidR="00CD5B52" w:rsidRPr="00CD5B52" w:rsidRDefault="00CD5B52" w:rsidP="00CD5B52">
      <w:pPr>
        <w:pStyle w:val="Bibliography"/>
        <w:rPr>
          <w:rFonts w:ascii="Times New Roman" w:hAnsi="Times New Roman" w:cs="Times New Roman"/>
        </w:rPr>
      </w:pPr>
      <w:r w:rsidRPr="00CD5B52">
        <w:rPr>
          <w:rFonts w:ascii="Times New Roman" w:hAnsi="Times New Roman" w:cs="Times New Roman"/>
        </w:rPr>
        <w:t xml:space="preserve">Haines, N. R., Manoharan, N., Olson, J. L., D’Alessandro, A., &amp; Reisz, J. A. (2018). Metabolomics analysis of human vitreous in diabetic retinopathy and rhegmatogenous retinal detachment. </w:t>
      </w:r>
      <w:r w:rsidRPr="00CD5B52">
        <w:rPr>
          <w:rFonts w:ascii="Times New Roman" w:hAnsi="Times New Roman" w:cs="Times New Roman"/>
          <w:i/>
          <w:iCs/>
        </w:rPr>
        <w:t>Journal of Proteome Research</w:t>
      </w:r>
      <w:r w:rsidRPr="00CD5B52">
        <w:rPr>
          <w:rFonts w:ascii="Times New Roman" w:hAnsi="Times New Roman" w:cs="Times New Roman"/>
        </w:rPr>
        <w:t xml:space="preserve">, </w:t>
      </w:r>
      <w:r w:rsidRPr="00CD5B52">
        <w:rPr>
          <w:rFonts w:ascii="Times New Roman" w:hAnsi="Times New Roman" w:cs="Times New Roman"/>
          <w:i/>
          <w:iCs/>
        </w:rPr>
        <w:t>17</w:t>
      </w:r>
      <w:r w:rsidRPr="00CD5B52">
        <w:rPr>
          <w:rFonts w:ascii="Times New Roman" w:hAnsi="Times New Roman" w:cs="Times New Roman"/>
        </w:rPr>
        <w:t>(7), 2421–2427.</w:t>
      </w:r>
    </w:p>
    <w:p w14:paraId="56D559CD" w14:textId="77777777" w:rsidR="00CD5B52" w:rsidRPr="00CD5B52" w:rsidRDefault="00CD5B52" w:rsidP="00CD5B52">
      <w:pPr>
        <w:pStyle w:val="Bibliography"/>
        <w:rPr>
          <w:rFonts w:ascii="Times New Roman" w:hAnsi="Times New Roman" w:cs="Times New Roman"/>
        </w:rPr>
      </w:pPr>
      <w:r w:rsidRPr="00CD5B52">
        <w:rPr>
          <w:rFonts w:ascii="Times New Roman" w:hAnsi="Times New Roman" w:cs="Times New Roman"/>
        </w:rPr>
        <w:t xml:space="preserve">Spandau, U., &amp; Tomic, Z. (2018a). Recurrent Retinal Detachment. In U. Spandau, Z. Tomic, &amp; D. Ruiz-Casas (Eds.), </w:t>
      </w:r>
      <w:r w:rsidRPr="00CD5B52">
        <w:rPr>
          <w:rFonts w:ascii="Times New Roman" w:hAnsi="Times New Roman" w:cs="Times New Roman"/>
          <w:i/>
          <w:iCs/>
        </w:rPr>
        <w:t>Retinal Detachment Surgery and Proliferative Vitreoretinopathy</w:t>
      </w:r>
      <w:r w:rsidRPr="00CD5B52">
        <w:rPr>
          <w:rFonts w:ascii="Times New Roman" w:hAnsi="Times New Roman" w:cs="Times New Roman"/>
        </w:rPr>
        <w:t xml:space="preserve"> (pp. 163–165). Springer International Publishing. https://doi.org/10.1007/978-3-319-78446-5_17</w:t>
      </w:r>
    </w:p>
    <w:p w14:paraId="51E2F2C6" w14:textId="77777777" w:rsidR="00CD5B52" w:rsidRPr="00CD5B52" w:rsidRDefault="00CD5B52" w:rsidP="00CD5B52">
      <w:pPr>
        <w:pStyle w:val="Bibliography"/>
        <w:rPr>
          <w:rFonts w:ascii="Times New Roman" w:hAnsi="Times New Roman" w:cs="Times New Roman"/>
        </w:rPr>
      </w:pPr>
      <w:r w:rsidRPr="00CD5B52">
        <w:rPr>
          <w:rFonts w:ascii="Times New Roman" w:hAnsi="Times New Roman" w:cs="Times New Roman"/>
        </w:rPr>
        <w:t xml:space="preserve">Spandau, U., &amp; Tomic, Z. (2018b). Total and Chronic Retinal Detachment. In U. Spandau, Z. Tomic, &amp; D. Ruiz-Casas (Eds.), </w:t>
      </w:r>
      <w:r w:rsidRPr="00CD5B52">
        <w:rPr>
          <w:rFonts w:ascii="Times New Roman" w:hAnsi="Times New Roman" w:cs="Times New Roman"/>
          <w:i/>
          <w:iCs/>
        </w:rPr>
        <w:t>Retinal Detachment Surgery and Proliferative Vitreoretinopathy</w:t>
      </w:r>
      <w:r w:rsidRPr="00CD5B52">
        <w:rPr>
          <w:rFonts w:ascii="Times New Roman" w:hAnsi="Times New Roman" w:cs="Times New Roman"/>
        </w:rPr>
        <w:t xml:space="preserve"> (pp. 159–162). Springer International Publishing. https://doi.org/10.1007/978-3-319-78446-5_16</w:t>
      </w:r>
    </w:p>
    <w:p w14:paraId="5A121931" w14:textId="328783F5" w:rsidR="00CD5B52" w:rsidRPr="00CD5B52" w:rsidRDefault="00CD5B52" w:rsidP="00CD5B52">
      <w:pPr>
        <w:ind w:left="720" w:firstLine="0"/>
        <w:rPr>
          <w:b/>
          <w:bCs/>
        </w:rPr>
      </w:pPr>
      <w:r>
        <w:rPr>
          <w:b/>
          <w:bCs/>
        </w:rPr>
        <w:fldChar w:fldCharType="end"/>
      </w:r>
    </w:p>
    <w:sectPr w:rsidR="00CD5B52" w:rsidRPr="00CD5B5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BB66" w14:textId="77777777" w:rsidR="00511E05" w:rsidRDefault="00511E05">
      <w:pPr>
        <w:spacing w:line="240" w:lineRule="auto"/>
      </w:pPr>
      <w:r>
        <w:separator/>
      </w:r>
    </w:p>
    <w:p w14:paraId="6C512479" w14:textId="77777777" w:rsidR="00511E05" w:rsidRDefault="00511E05"/>
  </w:endnote>
  <w:endnote w:type="continuationSeparator" w:id="0">
    <w:p w14:paraId="62C61F81" w14:textId="77777777" w:rsidR="00511E05" w:rsidRDefault="00511E05">
      <w:pPr>
        <w:spacing w:line="240" w:lineRule="auto"/>
      </w:pPr>
      <w:r>
        <w:continuationSeparator/>
      </w:r>
    </w:p>
    <w:p w14:paraId="65B37931" w14:textId="77777777" w:rsidR="00511E05" w:rsidRDefault="00511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353E" w14:textId="77777777" w:rsidR="00511E05" w:rsidRDefault="00511E05">
      <w:pPr>
        <w:spacing w:line="240" w:lineRule="auto"/>
      </w:pPr>
      <w:r>
        <w:separator/>
      </w:r>
    </w:p>
    <w:p w14:paraId="6C7881E8" w14:textId="77777777" w:rsidR="00511E05" w:rsidRDefault="00511E05"/>
  </w:footnote>
  <w:footnote w:type="continuationSeparator" w:id="0">
    <w:p w14:paraId="7360644F" w14:textId="77777777" w:rsidR="00511E05" w:rsidRDefault="00511E05">
      <w:pPr>
        <w:spacing w:line="240" w:lineRule="auto"/>
      </w:pPr>
      <w:r>
        <w:continuationSeparator/>
      </w:r>
    </w:p>
    <w:p w14:paraId="53F51B8A" w14:textId="77777777" w:rsidR="00511E05" w:rsidRDefault="00511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9BDD" w14:textId="77777777" w:rsidR="00E81978" w:rsidRDefault="00511E05">
    <w:pPr>
      <w:pStyle w:val="Header"/>
    </w:pPr>
    <w:sdt>
      <w:sdtPr>
        <w:rPr>
          <w:rStyle w:val="Strong"/>
        </w:rPr>
        <w:alias w:val="Running head"/>
        <w:tag w:val=""/>
        <w:id w:val="12739865"/>
        <w:placeholder>
          <w:docPart w:val="037316B403344476B38C5B9A07EB5CAC"/>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0601E">
          <w:rPr>
            <w:rStyle w:val="Strong"/>
          </w:rPr>
          <w:t>[Shortened Title up to 50 Characters]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24EE"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2D428F7"/>
    <w:multiLevelType w:val="hybridMultilevel"/>
    <w:tmpl w:val="2CE6E66A"/>
    <w:lvl w:ilvl="0" w:tplc="C012F46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za0MDMwMTQ1MjNQ0lEKTi0uzszPAykwqgUA30/EZiwAAAA="/>
  </w:docVars>
  <w:rsids>
    <w:rsidRoot w:val="00C50272"/>
    <w:rsid w:val="000D3F41"/>
    <w:rsid w:val="002E5788"/>
    <w:rsid w:val="00324C4E"/>
    <w:rsid w:val="00355DCA"/>
    <w:rsid w:val="003A50B6"/>
    <w:rsid w:val="004322CA"/>
    <w:rsid w:val="004B57AC"/>
    <w:rsid w:val="00511E05"/>
    <w:rsid w:val="00551A02"/>
    <w:rsid w:val="005534FA"/>
    <w:rsid w:val="005D3A03"/>
    <w:rsid w:val="006436B2"/>
    <w:rsid w:val="008002C0"/>
    <w:rsid w:val="008C5323"/>
    <w:rsid w:val="0090731E"/>
    <w:rsid w:val="009A6A3B"/>
    <w:rsid w:val="00A17DEA"/>
    <w:rsid w:val="00B339C7"/>
    <w:rsid w:val="00B76572"/>
    <w:rsid w:val="00B823AA"/>
    <w:rsid w:val="00BA45DB"/>
    <w:rsid w:val="00BE2B7C"/>
    <w:rsid w:val="00BF4184"/>
    <w:rsid w:val="00C0601E"/>
    <w:rsid w:val="00C31D30"/>
    <w:rsid w:val="00C50272"/>
    <w:rsid w:val="00C5124C"/>
    <w:rsid w:val="00C73F57"/>
    <w:rsid w:val="00CB715F"/>
    <w:rsid w:val="00CD5B52"/>
    <w:rsid w:val="00CD6E39"/>
    <w:rsid w:val="00CF5CDB"/>
    <w:rsid w:val="00CF6E91"/>
    <w:rsid w:val="00D64619"/>
    <w:rsid w:val="00D665D7"/>
    <w:rsid w:val="00D70EB9"/>
    <w:rsid w:val="00D85B68"/>
    <w:rsid w:val="00DB39FF"/>
    <w:rsid w:val="00E6004D"/>
    <w:rsid w:val="00E81978"/>
    <w:rsid w:val="00EC2C1E"/>
    <w:rsid w:val="00EC4E39"/>
    <w:rsid w:val="00F379B7"/>
    <w:rsid w:val="00F525FA"/>
    <w:rsid w:val="00F9060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7831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92A3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92A3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92A3A"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92A3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92A3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92A3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40B46"/>
    <w:rsid w:val="00313E00"/>
    <w:rsid w:val="003C1777"/>
    <w:rsid w:val="008A22F6"/>
    <w:rsid w:val="0099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BE42F305-1DC8-4068-A699-4ECEA28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Retinal Detachment</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Retinal Detachment</dc:title>
  <dc:subject/>
  <dc:creator>Zack Gold</dc:creator>
  <cp:keywords/>
  <dc:description/>
  <cp:lastModifiedBy>morning</cp:lastModifiedBy>
  <cp:revision>2</cp:revision>
  <dcterms:created xsi:type="dcterms:W3CDTF">2020-01-27T07:25:00Z</dcterms:created>
  <dcterms:modified xsi:type="dcterms:W3CDTF">2020-01-27T07:25:00Z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id="yPHsmBK3"/&gt;&lt;style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