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1693653845"/>
        <w:placeholder>
          <w:docPart w:val="A2941F38275242179E76A111F7A367FD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NoSpacing"/>
          </w:pPr>
          <w:r>
            <w:t>[Your Name]</w:t>
          </w:r>
        </w:p>
      </w:sdtContent>
    </w:sdt>
    <w:sdt>
      <w:sdtPr>
        <w:alias w:val="Instructor Name:"/>
        <w:tag w:val="Instructor Name:"/>
        <w:id w:val="933638082"/>
        <w:placeholder>
          <w:docPart w:val="05D578576FC94D2ABE8327F3B8C71487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NoSpacing"/>
          </w:pPr>
          <w:r>
            <w:t>[Instructor Name]</w:t>
          </w:r>
        </w:p>
      </w:sdtContent>
    </w:sdt>
    <w:sdt>
      <w:sdtPr>
        <w:alias w:val="Course Number:"/>
        <w:tag w:val="Course Number:"/>
        <w:id w:val="-2127379683"/>
        <w:placeholder>
          <w:docPart w:val="BAB1F2F90E8B4148A5762CD816AE6C36"/>
        </w:placeholder>
        <w:temporary/>
        <w:showingPlcHdr/>
        <w15:appearance w15:val="hidden"/>
        <w:text/>
      </w:sdtPr>
      <w:sdtEndPr/>
      <w:sdtContent>
        <w:p w:rsidR="00080C97" w:rsidRDefault="00EC2FE4">
          <w:pPr>
            <w:pStyle w:val="NoSpacing"/>
          </w:pPr>
          <w:r>
            <w:t>[Course Number]</w:t>
          </w:r>
        </w:p>
      </w:sdtContent>
    </w:sdt>
    <w:sdt>
      <w:sdtPr>
        <w:alias w:val="Date:"/>
        <w:tag w:val="Date:"/>
        <w:id w:val="997763874"/>
        <w:placeholder>
          <w:docPart w:val="D9BDDF73C10640299C371C398F5899EE"/>
        </w:placeholder>
        <w:temporary/>
        <w:showingPlcHdr/>
        <w15:appearance w15:val="hidden"/>
        <w:text/>
      </w:sdtPr>
      <w:sdtEndPr/>
      <w:sdtContent>
        <w:p w:rsidR="007D4B2F" w:rsidRDefault="007D4B2F">
          <w:pPr>
            <w:pStyle w:val="NoSpacing"/>
          </w:pPr>
          <w:r>
            <w:t>[Date]</w:t>
          </w:r>
        </w:p>
      </w:sdtContent>
    </w:sdt>
    <w:p w:rsidR="00080C97" w:rsidRDefault="00C32D20">
      <w:pPr>
        <w:pStyle w:val="Title"/>
      </w:pPr>
      <w:r>
        <w:t>Business Week Case</w:t>
      </w:r>
    </w:p>
    <w:p w:rsidR="00F36E35" w:rsidRPr="00404FBC" w:rsidRDefault="00F36E35" w:rsidP="00F36E35">
      <w:pPr>
        <w:pStyle w:val="NormalWeb"/>
        <w:shd w:val="clear" w:color="auto" w:fill="FFFFFF"/>
        <w:spacing w:before="180" w:after="180" w:line="360" w:lineRule="auto"/>
        <w:jc w:val="center"/>
        <w:rPr>
          <w:b/>
          <w:color w:val="2D3B45"/>
        </w:rPr>
      </w:pPr>
      <w:r w:rsidRPr="00404FBC">
        <w:rPr>
          <w:b/>
          <w:color w:val="2D3B45"/>
        </w:rPr>
        <w:t>Question # 1</w:t>
      </w:r>
    </w:p>
    <w:p w:rsidR="00F36E35" w:rsidRPr="000A5D7B" w:rsidRDefault="00F36E35" w:rsidP="00F36E35">
      <w:pPr>
        <w:pStyle w:val="NormalWeb"/>
        <w:shd w:val="clear" w:color="auto" w:fill="FFFFFF"/>
        <w:spacing w:before="180" w:after="180" w:line="360" w:lineRule="auto"/>
        <w:rPr>
          <w:color w:val="2D3B45"/>
        </w:rPr>
      </w:pPr>
      <w:r w:rsidRPr="000A5D7B">
        <w:rPr>
          <w:color w:val="2D3B45"/>
        </w:rPr>
        <w:t>Which functions of human resources management are described in this case? Which are missing? In what ways, if any, are the missing functions relevant to building competitive advantage, too?</w:t>
      </w:r>
    </w:p>
    <w:p w:rsidR="00F36E35" w:rsidRPr="001F07BB" w:rsidRDefault="00F36E35" w:rsidP="00F36E35">
      <w:pPr>
        <w:pStyle w:val="NormalWeb"/>
        <w:shd w:val="clear" w:color="auto" w:fill="FFFFFF"/>
        <w:spacing w:before="180" w:after="180" w:line="360" w:lineRule="auto"/>
        <w:jc w:val="both"/>
        <w:rPr>
          <w:b/>
          <w:color w:val="2D3B45"/>
          <w:sz w:val="2"/>
        </w:rPr>
      </w:pPr>
    </w:p>
    <w:p w:rsidR="00F36E35" w:rsidRPr="00623917" w:rsidRDefault="00F36E35" w:rsidP="00F36E35">
      <w:pPr>
        <w:pStyle w:val="NormalWeb"/>
        <w:shd w:val="clear" w:color="auto" w:fill="FFFFFF"/>
        <w:spacing w:before="180" w:after="180" w:line="360" w:lineRule="auto"/>
        <w:rPr>
          <w:b/>
          <w:color w:val="2D3B45"/>
          <w:u w:val="single"/>
        </w:rPr>
      </w:pPr>
      <w:r w:rsidRPr="00623917">
        <w:rPr>
          <w:b/>
          <w:color w:val="2D3B45"/>
          <w:u w:val="single"/>
        </w:rPr>
        <w:t xml:space="preserve">Described Functions of HR Management </w:t>
      </w:r>
    </w:p>
    <w:p w:rsidR="00F36E35" w:rsidRPr="000A5D7B" w:rsidRDefault="00F36E35" w:rsidP="00F36E35">
      <w:pPr>
        <w:pStyle w:val="NormalWeb"/>
        <w:shd w:val="clear" w:color="auto" w:fill="FFFFFF"/>
        <w:spacing w:before="180" w:after="180" w:line="360" w:lineRule="auto"/>
        <w:ind w:firstLine="720"/>
        <w:jc w:val="both"/>
        <w:rPr>
          <w:color w:val="2D3B45"/>
        </w:rPr>
      </w:pPr>
      <w:r w:rsidRPr="000A5D7B">
        <w:rPr>
          <w:color w:val="2D3B45"/>
        </w:rPr>
        <w:t>In the “Rebuilding Competitive Advantage”, following functions of Human Resource Management are described:</w:t>
      </w:r>
    </w:p>
    <w:p w:rsidR="00F36E35" w:rsidRPr="000A5D7B" w:rsidRDefault="00F36E35" w:rsidP="00F36E35">
      <w:pPr>
        <w:pStyle w:val="NormalWeb"/>
        <w:shd w:val="clear" w:color="auto" w:fill="FFFFFF"/>
        <w:spacing w:before="180" w:after="180" w:line="360" w:lineRule="auto"/>
        <w:jc w:val="both"/>
        <w:rPr>
          <w:color w:val="2D3B45"/>
        </w:rPr>
      </w:pPr>
      <w:r w:rsidRPr="0095242A">
        <w:rPr>
          <w:b/>
          <w:color w:val="2D3B45"/>
        </w:rPr>
        <w:t>Talent Acquisition:</w:t>
      </w:r>
      <w:r w:rsidRPr="000A5D7B">
        <w:rPr>
          <w:color w:val="2D3B45"/>
        </w:rPr>
        <w:t xml:space="preserve"> Talent acquisition is one of the major and most important functions of HR management where the concern management put efforts to acquire the best talent from the labor market.</w:t>
      </w:r>
    </w:p>
    <w:p w:rsidR="00F36E35" w:rsidRPr="000A5D7B" w:rsidRDefault="00F36E35" w:rsidP="00F36E35">
      <w:pPr>
        <w:pStyle w:val="NormalWeb"/>
        <w:shd w:val="clear" w:color="auto" w:fill="FFFFFF"/>
        <w:spacing w:before="180" w:after="180" w:line="360" w:lineRule="auto"/>
        <w:jc w:val="both"/>
        <w:rPr>
          <w:color w:val="2D3B45"/>
        </w:rPr>
      </w:pPr>
      <w:r w:rsidRPr="0095242A">
        <w:rPr>
          <w:b/>
          <w:color w:val="2D3B45"/>
        </w:rPr>
        <w:t>Reward and recognition:</w:t>
      </w:r>
      <w:r w:rsidRPr="000A5D7B">
        <w:rPr>
          <w:color w:val="2D3B45"/>
        </w:rPr>
        <w:t xml:space="preserve"> The second described function of HR management in the case is reward and recognition. The evidence from the case is </w:t>
      </w:r>
      <w:r w:rsidRPr="000A5D7B">
        <w:rPr>
          <w:i/>
          <w:color w:val="2D3B45"/>
        </w:rPr>
        <w:t xml:space="preserve">“Companies must reward business leaders for their performance and not simply reward their decision to stay with the company.” </w:t>
      </w:r>
      <w:r w:rsidRPr="000A5D7B">
        <w:rPr>
          <w:color w:val="2D3B45"/>
        </w:rPr>
        <w:t>Here the management has been considered required that they should effectively reward employees’</w:t>
      </w:r>
      <w:r>
        <w:rPr>
          <w:color w:val="2D3B45"/>
        </w:rPr>
        <w:t>,</w:t>
      </w:r>
      <w:r w:rsidRPr="000A5D7B">
        <w:rPr>
          <w:color w:val="2D3B45"/>
        </w:rPr>
        <w:t xml:space="preserve"> especially top leaders.</w:t>
      </w:r>
    </w:p>
    <w:p w:rsidR="00F36E35" w:rsidRPr="000A5D7B" w:rsidRDefault="00F36E35" w:rsidP="00F36E35">
      <w:pPr>
        <w:pStyle w:val="NormalWeb"/>
        <w:shd w:val="clear" w:color="auto" w:fill="FFFFFF"/>
        <w:spacing w:before="180" w:after="180" w:line="360" w:lineRule="auto"/>
        <w:jc w:val="both"/>
        <w:rPr>
          <w:color w:val="2D3B45"/>
        </w:rPr>
      </w:pPr>
      <w:r w:rsidRPr="0095242A">
        <w:rPr>
          <w:b/>
          <w:color w:val="2D3B45"/>
        </w:rPr>
        <w:t>Organizing:</w:t>
      </w:r>
      <w:r w:rsidRPr="000A5D7B">
        <w:rPr>
          <w:color w:val="2D3B45"/>
        </w:rPr>
        <w:t xml:space="preserve"> Organizing function has been described in the case that companies have to allocate employees as per their skills and capabilities and allocate them in tough jobs to make them efficient.</w:t>
      </w:r>
    </w:p>
    <w:p w:rsidR="00F36E35" w:rsidRPr="000A5D7B" w:rsidRDefault="00F36E35" w:rsidP="00F36E35">
      <w:pPr>
        <w:pStyle w:val="NormalWeb"/>
        <w:shd w:val="clear" w:color="auto" w:fill="FFFFFF"/>
        <w:spacing w:before="180" w:after="180" w:line="360" w:lineRule="auto"/>
        <w:jc w:val="both"/>
        <w:rPr>
          <w:color w:val="2D3B45"/>
        </w:rPr>
      </w:pPr>
      <w:r w:rsidRPr="0095242A">
        <w:rPr>
          <w:b/>
          <w:color w:val="2D3B45"/>
        </w:rPr>
        <w:t>Training and Development:</w:t>
      </w:r>
      <w:r w:rsidRPr="000A5D7B">
        <w:rPr>
          <w:color w:val="2D3B45"/>
        </w:rPr>
        <w:t xml:space="preserve"> </w:t>
      </w:r>
      <w:r>
        <w:rPr>
          <w:color w:val="2D3B45"/>
        </w:rPr>
        <w:t>The l</w:t>
      </w:r>
      <w:r w:rsidRPr="000A5D7B">
        <w:rPr>
          <w:color w:val="2D3B45"/>
        </w:rPr>
        <w:t>ast function of HR management in the case is training and development. Here, it has been said that the management should encourage and motivate employees (top</w:t>
      </w:r>
      <w:r>
        <w:rPr>
          <w:color w:val="2D3B45"/>
        </w:rPr>
        <w:t>-</w:t>
      </w:r>
      <w:r w:rsidRPr="000A5D7B">
        <w:rPr>
          <w:color w:val="2D3B45"/>
        </w:rPr>
        <w:t>level) to acquire new skills, knowledge</w:t>
      </w:r>
      <w:r>
        <w:rPr>
          <w:color w:val="2D3B45"/>
        </w:rPr>
        <w:t>,</w:t>
      </w:r>
      <w:r w:rsidRPr="000A5D7B">
        <w:rPr>
          <w:color w:val="2D3B45"/>
        </w:rPr>
        <w:t xml:space="preserve"> and capabilities for being better job performers</w:t>
      </w:r>
      <w:r>
        <w:rPr>
          <w:color w:val="2D3B45"/>
        </w:rPr>
        <w:t>,</w:t>
      </w:r>
      <w:r w:rsidRPr="000A5D7B">
        <w:rPr>
          <w:color w:val="2D3B45"/>
        </w:rPr>
        <w:t xml:space="preserve"> especially for high</w:t>
      </w:r>
      <w:r>
        <w:rPr>
          <w:color w:val="2D3B45"/>
        </w:rPr>
        <w:t>-</w:t>
      </w:r>
      <w:r w:rsidRPr="000A5D7B">
        <w:rPr>
          <w:color w:val="2D3B45"/>
        </w:rPr>
        <w:t xml:space="preserve">level responsibilities. </w:t>
      </w:r>
    </w:p>
    <w:p w:rsidR="00F36E35" w:rsidRPr="00404FBC" w:rsidRDefault="00F36E35" w:rsidP="00F36E35">
      <w:pPr>
        <w:pStyle w:val="NormalWeb"/>
        <w:shd w:val="clear" w:color="auto" w:fill="FFFFFF"/>
        <w:spacing w:before="180" w:after="180" w:line="360" w:lineRule="auto"/>
        <w:rPr>
          <w:b/>
          <w:color w:val="2D3B45"/>
          <w:u w:val="single"/>
        </w:rPr>
      </w:pPr>
      <w:r w:rsidRPr="00404FBC">
        <w:rPr>
          <w:b/>
          <w:color w:val="2D3B45"/>
          <w:u w:val="single"/>
        </w:rPr>
        <w:lastRenderedPageBreak/>
        <w:t>Missing Functions</w:t>
      </w:r>
    </w:p>
    <w:p w:rsidR="00F36E35" w:rsidRPr="000A5D7B" w:rsidRDefault="00F36E35" w:rsidP="00F36E35">
      <w:pPr>
        <w:pStyle w:val="NormalWeb"/>
        <w:shd w:val="clear" w:color="auto" w:fill="FFFFFF"/>
        <w:spacing w:before="180" w:after="180" w:line="360" w:lineRule="auto"/>
        <w:ind w:firstLine="720"/>
        <w:jc w:val="both"/>
        <w:rPr>
          <w:color w:val="2D3B45"/>
        </w:rPr>
      </w:pPr>
      <w:r w:rsidRPr="000A5D7B">
        <w:rPr>
          <w:color w:val="2D3B45"/>
        </w:rPr>
        <w:t>The missing function of Human Resource Management associated with developing competitiveness are;</w:t>
      </w:r>
    </w:p>
    <w:p w:rsidR="00F36E35" w:rsidRPr="000A5D7B" w:rsidRDefault="00F36E35" w:rsidP="00F36E35">
      <w:pPr>
        <w:pStyle w:val="NormalWeb"/>
        <w:numPr>
          <w:ilvl w:val="0"/>
          <w:numId w:val="18"/>
        </w:numPr>
        <w:shd w:val="clear" w:color="auto" w:fill="FFFFFF"/>
        <w:suppressAutoHyphens w:val="0"/>
        <w:spacing w:before="180" w:after="180" w:line="360" w:lineRule="auto"/>
        <w:jc w:val="both"/>
        <w:rPr>
          <w:color w:val="2D3B45"/>
        </w:rPr>
      </w:pPr>
      <w:r w:rsidRPr="000A5D7B">
        <w:rPr>
          <w:color w:val="2D3B45"/>
        </w:rPr>
        <w:t xml:space="preserve">Planning and Directing Employees </w:t>
      </w:r>
    </w:p>
    <w:p w:rsidR="00F36E35" w:rsidRPr="000A5D7B" w:rsidRDefault="00F36E35" w:rsidP="00F36E35">
      <w:pPr>
        <w:pStyle w:val="NormalWeb"/>
        <w:numPr>
          <w:ilvl w:val="0"/>
          <w:numId w:val="18"/>
        </w:numPr>
        <w:shd w:val="clear" w:color="auto" w:fill="FFFFFF"/>
        <w:suppressAutoHyphens w:val="0"/>
        <w:spacing w:before="180" w:after="180" w:line="360" w:lineRule="auto"/>
        <w:jc w:val="both"/>
        <w:rPr>
          <w:color w:val="2D3B45"/>
        </w:rPr>
      </w:pPr>
      <w:r w:rsidRPr="000A5D7B">
        <w:rPr>
          <w:color w:val="2D3B45"/>
        </w:rPr>
        <w:t xml:space="preserve">Controlling and effective Management </w:t>
      </w:r>
    </w:p>
    <w:p w:rsidR="00F36E35" w:rsidRPr="000A5D7B" w:rsidRDefault="00F36E35" w:rsidP="00F36E35">
      <w:pPr>
        <w:pStyle w:val="NormalWeb"/>
        <w:numPr>
          <w:ilvl w:val="0"/>
          <w:numId w:val="18"/>
        </w:numPr>
        <w:shd w:val="clear" w:color="auto" w:fill="FFFFFF"/>
        <w:suppressAutoHyphens w:val="0"/>
        <w:spacing w:before="180" w:after="180" w:line="360" w:lineRule="auto"/>
        <w:jc w:val="both"/>
        <w:rPr>
          <w:color w:val="2D3B45"/>
        </w:rPr>
      </w:pPr>
      <w:r w:rsidRPr="000A5D7B">
        <w:rPr>
          <w:color w:val="2D3B45"/>
        </w:rPr>
        <w:t>Operative Functions:</w:t>
      </w:r>
    </w:p>
    <w:p w:rsidR="00F36E35" w:rsidRPr="000A5D7B" w:rsidRDefault="00F36E35" w:rsidP="00F36E35">
      <w:pPr>
        <w:pStyle w:val="NormalWeb"/>
        <w:numPr>
          <w:ilvl w:val="1"/>
          <w:numId w:val="18"/>
        </w:numPr>
        <w:shd w:val="clear" w:color="auto" w:fill="FFFFFF"/>
        <w:suppressAutoHyphens w:val="0"/>
        <w:spacing w:before="180" w:after="180" w:line="360" w:lineRule="auto"/>
        <w:jc w:val="both"/>
        <w:rPr>
          <w:color w:val="2D3B45"/>
        </w:rPr>
      </w:pPr>
      <w:r w:rsidRPr="000A5D7B">
        <w:rPr>
          <w:color w:val="2D3B45"/>
        </w:rPr>
        <w:t>Job Analysis and Evaluation</w:t>
      </w:r>
    </w:p>
    <w:p w:rsidR="00F36E35" w:rsidRPr="000A5D7B" w:rsidRDefault="00F36E35" w:rsidP="00F36E35">
      <w:pPr>
        <w:pStyle w:val="NormalWeb"/>
        <w:numPr>
          <w:ilvl w:val="1"/>
          <w:numId w:val="18"/>
        </w:numPr>
        <w:shd w:val="clear" w:color="auto" w:fill="FFFFFF"/>
        <w:suppressAutoHyphens w:val="0"/>
        <w:spacing w:before="180" w:after="180" w:line="360" w:lineRule="auto"/>
        <w:jc w:val="both"/>
        <w:rPr>
          <w:color w:val="2D3B45"/>
        </w:rPr>
      </w:pPr>
      <w:r w:rsidRPr="000A5D7B">
        <w:rPr>
          <w:color w:val="2D3B45"/>
        </w:rPr>
        <w:t xml:space="preserve">Performance Appraisal </w:t>
      </w:r>
    </w:p>
    <w:p w:rsidR="00F36E35" w:rsidRPr="000A5D7B" w:rsidRDefault="00F36E35" w:rsidP="00F36E35">
      <w:pPr>
        <w:pStyle w:val="NormalWeb"/>
        <w:numPr>
          <w:ilvl w:val="1"/>
          <w:numId w:val="18"/>
        </w:numPr>
        <w:shd w:val="clear" w:color="auto" w:fill="FFFFFF"/>
        <w:suppressAutoHyphens w:val="0"/>
        <w:spacing w:before="180" w:after="180" w:line="360" w:lineRule="auto"/>
        <w:jc w:val="both"/>
        <w:rPr>
          <w:color w:val="2D3B45"/>
        </w:rPr>
      </w:pPr>
      <w:r w:rsidRPr="000A5D7B">
        <w:rPr>
          <w:color w:val="2D3B45"/>
        </w:rPr>
        <w:t xml:space="preserve">Employees Relationships and Employees’ Welfare. </w:t>
      </w:r>
    </w:p>
    <w:p w:rsidR="00F36E35" w:rsidRPr="000A5D7B" w:rsidRDefault="00F36E35" w:rsidP="00F36E35">
      <w:pPr>
        <w:pStyle w:val="NormalWeb"/>
        <w:shd w:val="clear" w:color="auto" w:fill="FFFFFF"/>
        <w:spacing w:before="180" w:after="180" w:line="360" w:lineRule="auto"/>
        <w:rPr>
          <w:color w:val="2D3B45"/>
        </w:rPr>
      </w:pPr>
    </w:p>
    <w:p w:rsidR="00F36E35" w:rsidRDefault="00F36E35" w:rsidP="00F36E35">
      <w:pPr>
        <w:spacing w:line="360" w:lineRule="auto"/>
        <w:jc w:val="center"/>
        <w:rPr>
          <w:rFonts w:ascii="Times New Roman" w:hAnsi="Times New Roman" w:cs="Times New Roman"/>
        </w:rPr>
      </w:pPr>
      <w:r w:rsidRPr="00037371">
        <w:rPr>
          <w:rFonts w:ascii="Times New Roman" w:hAnsi="Times New Roman" w:cs="Times New Roman"/>
          <w:b/>
        </w:rPr>
        <w:t>Question # 2</w:t>
      </w:r>
      <w:r w:rsidRPr="000A5D7B">
        <w:rPr>
          <w:rFonts w:ascii="Times New Roman" w:hAnsi="Times New Roman" w:cs="Times New Roman"/>
        </w:rPr>
        <w:br/>
        <w:t>T</w:t>
      </w:r>
      <w:bookmarkStart w:id="0" w:name="_GoBack"/>
      <w:bookmarkEnd w:id="0"/>
      <w:r w:rsidRPr="000A5D7B">
        <w:rPr>
          <w:rFonts w:ascii="Times New Roman" w:hAnsi="Times New Roman" w:cs="Times New Roman"/>
        </w:rPr>
        <w:t>he writer and people interviewed talk about competitive advantage coming from the qualities of a company's top executives. To what extent do these principles apply to middle managers, supervisors, and non-management employees?</w:t>
      </w:r>
    </w:p>
    <w:p w:rsidR="00F36E35" w:rsidRPr="007C2B49" w:rsidRDefault="00F36E35" w:rsidP="00F36E35">
      <w:pPr>
        <w:spacing w:line="360" w:lineRule="auto"/>
        <w:jc w:val="center"/>
        <w:rPr>
          <w:rFonts w:ascii="Times New Roman" w:hAnsi="Times New Roman" w:cs="Times New Roman"/>
        </w:rPr>
      </w:pPr>
    </w:p>
    <w:p w:rsidR="00F36E35" w:rsidRDefault="00F36E35" w:rsidP="00F36E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mentioned principles discussed by the writer and interviewed individual apply to a higher extent. They apply highly to </w:t>
      </w:r>
      <w:r w:rsidRPr="000A5D7B">
        <w:rPr>
          <w:rFonts w:ascii="Times New Roman" w:hAnsi="Times New Roman" w:cs="Times New Roman"/>
        </w:rPr>
        <w:t>middle managers</w:t>
      </w:r>
      <w:r>
        <w:rPr>
          <w:rFonts w:ascii="Times New Roman" w:hAnsi="Times New Roman" w:cs="Times New Roman"/>
        </w:rPr>
        <w:t xml:space="preserve">, </w:t>
      </w:r>
      <w:r w:rsidRPr="000A5D7B">
        <w:rPr>
          <w:rFonts w:ascii="Times New Roman" w:hAnsi="Times New Roman" w:cs="Times New Roman"/>
        </w:rPr>
        <w:t>supervisors, and non-management employees</w:t>
      </w:r>
      <w:r>
        <w:rPr>
          <w:rFonts w:ascii="Times New Roman" w:hAnsi="Times New Roman" w:cs="Times New Roman"/>
        </w:rPr>
        <w:t xml:space="preserve"> because; </w:t>
      </w:r>
    </w:p>
    <w:p w:rsidR="00F36E35" w:rsidRPr="00105E0E" w:rsidRDefault="00F36E35" w:rsidP="00F36E35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E0E">
        <w:rPr>
          <w:rFonts w:ascii="Times New Roman" w:hAnsi="Times New Roman" w:cs="Times New Roman"/>
          <w:sz w:val="24"/>
          <w:szCs w:val="24"/>
        </w:rPr>
        <w:t xml:space="preserve">Middle managers are the people who implement developed HR strategies and actually bring changes and improvement in employees and management. </w:t>
      </w:r>
    </w:p>
    <w:p w:rsidR="00F36E35" w:rsidRPr="00105E0E" w:rsidRDefault="00F36E35" w:rsidP="00F36E35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E0E">
        <w:rPr>
          <w:rFonts w:ascii="Times New Roman" w:hAnsi="Times New Roman" w:cs="Times New Roman"/>
          <w:sz w:val="24"/>
          <w:szCs w:val="24"/>
        </w:rPr>
        <w:t>Supervisor manage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05E0E">
        <w:rPr>
          <w:rFonts w:ascii="Times New Roman" w:hAnsi="Times New Roman" w:cs="Times New Roman"/>
          <w:sz w:val="24"/>
          <w:szCs w:val="24"/>
        </w:rPr>
        <w:t xml:space="preserve"> and develop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05E0E">
        <w:rPr>
          <w:rFonts w:ascii="Times New Roman" w:hAnsi="Times New Roman" w:cs="Times New Roman"/>
          <w:sz w:val="24"/>
          <w:szCs w:val="24"/>
        </w:rPr>
        <w:t xml:space="preserve"> their teams and inferiors which is considered as a step towards achieving competitive advantage. Because building and efficiently managing teams achieve organizational goals in a better in comparison to individuals’ efforts.</w:t>
      </w:r>
    </w:p>
    <w:p w:rsidR="00F36E35" w:rsidRDefault="00F36E35" w:rsidP="00F36E35">
      <w:pPr>
        <w:pStyle w:val="ListParagraph"/>
        <w:numPr>
          <w:ilvl w:val="0"/>
          <w:numId w:val="19"/>
        </w:numPr>
        <w:spacing w:line="360" w:lineRule="auto"/>
        <w:jc w:val="both"/>
      </w:pPr>
      <w:r w:rsidRPr="00105E0E">
        <w:rPr>
          <w:rFonts w:ascii="Times New Roman" w:hAnsi="Times New Roman" w:cs="Times New Roman"/>
          <w:sz w:val="24"/>
          <w:szCs w:val="24"/>
        </w:rPr>
        <w:t xml:space="preserve">Qualities and efficiency of non-management employees lead to better performance, operations and enhanced productivity. While this further leads and enable companies to have competitive advantages over rivals. </w:t>
      </w:r>
      <w:r>
        <w:t xml:space="preserve"> </w:t>
      </w:r>
    </w:p>
    <w:p w:rsidR="00080C97" w:rsidRDefault="00080C97" w:rsidP="00C32D20">
      <w:pPr>
        <w:ind w:firstLine="0"/>
      </w:pPr>
    </w:p>
    <w:sectPr w:rsidR="00080C97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51" w:rsidRDefault="00E16751">
      <w:pPr>
        <w:spacing w:line="240" w:lineRule="auto"/>
      </w:pPr>
      <w:r>
        <w:separator/>
      </w:r>
    </w:p>
  </w:endnote>
  <w:endnote w:type="continuationSeparator" w:id="0">
    <w:p w:rsidR="00E16751" w:rsidRDefault="00E16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51" w:rsidRDefault="00E16751">
      <w:pPr>
        <w:spacing w:line="240" w:lineRule="auto"/>
      </w:pPr>
      <w:r>
        <w:separator/>
      </w:r>
    </w:p>
  </w:footnote>
  <w:footnote w:type="continuationSeparator" w:id="0">
    <w:p w:rsidR="00E16751" w:rsidRDefault="00E167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97" w:rsidRDefault="00E16751">
    <w:pPr>
      <w:pStyle w:val="Header"/>
    </w:pPr>
    <w:sdt>
      <w:sdtPr>
        <w:alias w:val="Last Name:"/>
        <w:tag w:val="Last Name:"/>
        <w:id w:val="1658178901"/>
        <w:placeholder>
          <w:docPart w:val="7932EE3B20DB4021826AF5E94CFE872F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AB1E45">
          <w:t>[Last Name]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C32D20">
      <w:rPr>
        <w:noProof/>
      </w:rPr>
      <w:t>2</w:t>
    </w:r>
    <w:r w:rsidR="00EC2FE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97" w:rsidRDefault="00E16751">
    <w:pPr>
      <w:pStyle w:val="Header"/>
    </w:pPr>
    <w:sdt>
      <w:sdtPr>
        <w:alias w:val="Last Name:"/>
        <w:tag w:val="Last Name:"/>
        <w:id w:val="-348181431"/>
        <w:placeholder>
          <w:docPart w:val="2A8F2E801EBF4C5C987239572A1336F9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AB1E45">
          <w:t>[Last Name]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F76C54">
      <w:rPr>
        <w:noProof/>
      </w:rPr>
      <w:t>1</w:t>
    </w:r>
    <w:r w:rsidR="00EC2F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21360"/>
    <w:multiLevelType w:val="hybridMultilevel"/>
    <w:tmpl w:val="D7C8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500B64"/>
    <w:multiLevelType w:val="multilevel"/>
    <w:tmpl w:val="EA0C65F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B1B5787"/>
    <w:multiLevelType w:val="multilevel"/>
    <w:tmpl w:val="4572ABF8"/>
    <w:numStyleLink w:val="MLAOutline"/>
  </w:abstractNum>
  <w:abstractNum w:abstractNumId="17">
    <w:nsid w:val="5CE34C0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6E957DE"/>
    <w:multiLevelType w:val="hybridMultilevel"/>
    <w:tmpl w:val="5DA60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6"/>
  </w:num>
  <w:num w:numId="14">
    <w:abstractNumId w:val="14"/>
  </w:num>
  <w:num w:numId="15">
    <w:abstractNumId w:val="11"/>
  </w:num>
  <w:num w:numId="16">
    <w:abstractNumId w:val="13"/>
  </w:num>
  <w:num w:numId="17">
    <w:abstractNumId w:val="1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1MDIzMAAxLQ2MlXSUglOLizPz80AKDGsBhx/b+SwAAAA="/>
  </w:docVars>
  <w:rsids>
    <w:rsidRoot w:val="003A1A92"/>
    <w:rsid w:val="00080C97"/>
    <w:rsid w:val="001774A4"/>
    <w:rsid w:val="002E60E9"/>
    <w:rsid w:val="0034643D"/>
    <w:rsid w:val="003A1A92"/>
    <w:rsid w:val="003E748F"/>
    <w:rsid w:val="005B6E3F"/>
    <w:rsid w:val="006A64A8"/>
    <w:rsid w:val="007D4B2F"/>
    <w:rsid w:val="007E5982"/>
    <w:rsid w:val="00965112"/>
    <w:rsid w:val="00AB1E45"/>
    <w:rsid w:val="00B82F8F"/>
    <w:rsid w:val="00BD3A4E"/>
    <w:rsid w:val="00C26420"/>
    <w:rsid w:val="00C32D20"/>
    <w:rsid w:val="00E16751"/>
    <w:rsid w:val="00EC2FE4"/>
    <w:rsid w:val="00F36E35"/>
    <w:rsid w:val="00F7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3B11B4-49C4-4B4F-83C7-8F813741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112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FE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FE4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5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4"/>
    <w:rsid w:val="007D4B2F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C2FE4"/>
    <w:rPr>
      <w:color w:val="404040" w:themeColor="text1" w:themeTint="BF"/>
    </w:rPr>
  </w:style>
  <w:style w:type="character" w:styleId="Emphasis">
    <w:name w:val="Emphasis"/>
    <w:basedOn w:val="DefaultParagraphFont"/>
    <w:uiPriority w:val="3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6"/>
    <w:qFormat/>
    <w:pPr>
      <w:spacing w:before="240"/>
    </w:pPr>
  </w:style>
  <w:style w:type="paragraph" w:customStyle="1" w:styleId="TableNote">
    <w:name w:val="Table Note"/>
    <w:basedOn w:val="Normal"/>
    <w:uiPriority w:val="7"/>
    <w:qFormat/>
    <w:pPr>
      <w:numPr>
        <w:numId w:val="11"/>
      </w:numPr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4B2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FE4"/>
    <w:rPr>
      <w:sz w:val="22"/>
      <w:szCs w:val="16"/>
    </w:rPr>
  </w:style>
  <w:style w:type="character" w:styleId="HTMLKeyboard">
    <w:name w:val="HTML Keyboard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  <w:style w:type="paragraph" w:styleId="ListParagraph">
    <w:name w:val="List Paragraph"/>
    <w:basedOn w:val="Normal"/>
    <w:uiPriority w:val="34"/>
    <w:qFormat/>
    <w:rsid w:val="00F36E35"/>
    <w:pPr>
      <w:suppressAutoHyphens w:val="0"/>
      <w:spacing w:after="160" w:line="259" w:lineRule="auto"/>
      <w:ind w:left="720" w:firstLine="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hashahid\Downloads\TF0398484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941F38275242179E76A111F7A36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43B2D-53E9-4743-BE92-4353455E2ACD}"/>
      </w:docPartPr>
      <w:docPartBody>
        <w:p w:rsidR="001A3395" w:rsidRDefault="00360279">
          <w:pPr>
            <w:pStyle w:val="A2941F38275242179E76A111F7A367FD"/>
          </w:pPr>
          <w:r>
            <w:t>[Your Name]</w:t>
          </w:r>
        </w:p>
      </w:docPartBody>
    </w:docPart>
    <w:docPart>
      <w:docPartPr>
        <w:name w:val="05D578576FC94D2ABE8327F3B8C7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7CA1-F9CC-404A-B9CE-9C17935B7A9E}"/>
      </w:docPartPr>
      <w:docPartBody>
        <w:p w:rsidR="001A3395" w:rsidRDefault="00360279">
          <w:pPr>
            <w:pStyle w:val="05D578576FC94D2ABE8327F3B8C71487"/>
          </w:pPr>
          <w:r>
            <w:t>[Instructor Name]</w:t>
          </w:r>
        </w:p>
      </w:docPartBody>
    </w:docPart>
    <w:docPart>
      <w:docPartPr>
        <w:name w:val="BAB1F2F90E8B4148A5762CD816AE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0C9C-807A-46D4-B5C3-02465CB3945B}"/>
      </w:docPartPr>
      <w:docPartBody>
        <w:p w:rsidR="001A3395" w:rsidRDefault="00360279">
          <w:pPr>
            <w:pStyle w:val="BAB1F2F90E8B4148A5762CD816AE6C36"/>
          </w:pPr>
          <w:r>
            <w:t>[Course Number]</w:t>
          </w:r>
        </w:p>
      </w:docPartBody>
    </w:docPart>
    <w:docPart>
      <w:docPartPr>
        <w:name w:val="D9BDDF73C10640299C371C398F589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A1BE-DD17-4BD2-A567-D3587F8AD2C0}"/>
      </w:docPartPr>
      <w:docPartBody>
        <w:p w:rsidR="001A3395" w:rsidRDefault="00360279">
          <w:pPr>
            <w:pStyle w:val="D9BDDF73C10640299C371C398F5899EE"/>
          </w:pPr>
          <w:r>
            <w:t>[Date]</w:t>
          </w:r>
        </w:p>
      </w:docPartBody>
    </w:docPart>
    <w:docPart>
      <w:docPartPr>
        <w:name w:val="2A8F2E801EBF4C5C987239572A13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8BCA6-DC77-4B6D-B561-FB9FEF7D73AB}"/>
      </w:docPartPr>
      <w:docPartBody>
        <w:p w:rsidR="001A3395" w:rsidRDefault="00360279">
          <w:pPr>
            <w:pStyle w:val="2A8F2E801EBF4C5C987239572A1336F9"/>
          </w:pPr>
          <w:r>
            <w:t>Table data</w:t>
          </w:r>
        </w:p>
      </w:docPartBody>
    </w:docPart>
    <w:docPart>
      <w:docPartPr>
        <w:name w:val="7932EE3B20DB4021826AF5E94CF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79BF-2E72-4B85-81E2-D9EEF8B43938}"/>
      </w:docPartPr>
      <w:docPartBody>
        <w:p w:rsidR="001A3395" w:rsidRDefault="00360279">
          <w:pPr>
            <w:pStyle w:val="7932EE3B20DB4021826AF5E94CFE872F"/>
          </w:pPr>
          <w:r>
            <w:t>Table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79"/>
    <w:rsid w:val="00043644"/>
    <w:rsid w:val="001A3395"/>
    <w:rsid w:val="00360279"/>
    <w:rsid w:val="006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941F38275242179E76A111F7A367FD">
    <w:name w:val="A2941F38275242179E76A111F7A367FD"/>
  </w:style>
  <w:style w:type="paragraph" w:customStyle="1" w:styleId="05D578576FC94D2ABE8327F3B8C71487">
    <w:name w:val="05D578576FC94D2ABE8327F3B8C71487"/>
  </w:style>
  <w:style w:type="paragraph" w:customStyle="1" w:styleId="BAB1F2F90E8B4148A5762CD816AE6C36">
    <w:name w:val="BAB1F2F90E8B4148A5762CD816AE6C36"/>
  </w:style>
  <w:style w:type="paragraph" w:customStyle="1" w:styleId="D9BDDF73C10640299C371C398F5899EE">
    <w:name w:val="D9BDDF73C10640299C371C398F5899EE"/>
  </w:style>
  <w:style w:type="paragraph" w:customStyle="1" w:styleId="7C16E7141B6943AF8D091FF3E7008A5C">
    <w:name w:val="7C16E7141B6943AF8D091FF3E7008A5C"/>
  </w:style>
  <w:style w:type="paragraph" w:customStyle="1" w:styleId="65AAD053C85348D0B9A842E01D70855D">
    <w:name w:val="65AAD053C85348D0B9A842E01D70855D"/>
  </w:style>
  <w:style w:type="character" w:styleId="Emphasis">
    <w:name w:val="Emphasis"/>
    <w:basedOn w:val="DefaultParagraphFont"/>
    <w:uiPriority w:val="3"/>
    <w:qFormat/>
    <w:rPr>
      <w:i/>
      <w:iCs/>
    </w:rPr>
  </w:style>
  <w:style w:type="paragraph" w:customStyle="1" w:styleId="EE71D6CEB4634C9A97E1F76F6BFBB690">
    <w:name w:val="EE71D6CEB4634C9A97E1F76F6BFBB690"/>
  </w:style>
  <w:style w:type="paragraph" w:customStyle="1" w:styleId="168C24B1911B4C448AFBFB183F084F24">
    <w:name w:val="168C24B1911B4C448AFBFB183F084F24"/>
  </w:style>
  <w:style w:type="paragraph" w:customStyle="1" w:styleId="6C079939A11B4FDDA830A7EE9E99CCA3">
    <w:name w:val="6C079939A11B4FDDA830A7EE9E99CCA3"/>
  </w:style>
  <w:style w:type="paragraph" w:customStyle="1" w:styleId="B5A820970AEE4B3AAE43D66E3179E610">
    <w:name w:val="B5A820970AEE4B3AAE43D66E3179E610"/>
  </w:style>
  <w:style w:type="paragraph" w:customStyle="1" w:styleId="F41CE39EC7DF43348C4127BA82F57773">
    <w:name w:val="F41CE39EC7DF43348C4127BA82F57773"/>
  </w:style>
  <w:style w:type="paragraph" w:customStyle="1" w:styleId="5102E14A52DB4ED5961A63270CA76B11">
    <w:name w:val="5102E14A52DB4ED5961A63270CA76B11"/>
  </w:style>
  <w:style w:type="paragraph" w:customStyle="1" w:styleId="EB677D383EF64718A4A1E03FAF3E653E">
    <w:name w:val="EB677D383EF64718A4A1E03FAF3E653E"/>
  </w:style>
  <w:style w:type="paragraph" w:customStyle="1" w:styleId="565F1F4E94BA4F9588BDE9089FE47C00">
    <w:name w:val="565F1F4E94BA4F9588BDE9089FE47C00"/>
  </w:style>
  <w:style w:type="paragraph" w:customStyle="1" w:styleId="22CE6B26238E4B4EB738448C9A0E701F">
    <w:name w:val="22CE6B26238E4B4EB738448C9A0E701F"/>
  </w:style>
  <w:style w:type="paragraph" w:customStyle="1" w:styleId="2A8F2E801EBF4C5C987239572A1336F9">
    <w:name w:val="2A8F2E801EBF4C5C987239572A1336F9"/>
  </w:style>
  <w:style w:type="paragraph" w:customStyle="1" w:styleId="7932EE3B20DB4021826AF5E94CFE872F">
    <w:name w:val="7932EE3B20DB4021826AF5E94CFE872F"/>
  </w:style>
  <w:style w:type="paragraph" w:customStyle="1" w:styleId="13060F4A280942C4B96E912BE95E0F84">
    <w:name w:val="13060F4A280942C4B96E912BE95E0F84"/>
  </w:style>
  <w:style w:type="paragraph" w:customStyle="1" w:styleId="D0D1480B087D460EBC32D8999B904A85">
    <w:name w:val="D0D1480B087D460EBC32D8999B904A85"/>
  </w:style>
  <w:style w:type="paragraph" w:customStyle="1" w:styleId="0404FF899B894082B36290927CC0EA9C">
    <w:name w:val="0404FF899B894082B36290927CC0EA9C"/>
  </w:style>
  <w:style w:type="paragraph" w:customStyle="1" w:styleId="EF9D430961F44209BDC81506965E9761">
    <w:name w:val="EF9D430961F44209BDC81506965E9761"/>
  </w:style>
  <w:style w:type="paragraph" w:customStyle="1" w:styleId="8AD19756C7B34590827A45B47A491592">
    <w:name w:val="8AD19756C7B34590827A45B47A491592"/>
  </w:style>
  <w:style w:type="paragraph" w:customStyle="1" w:styleId="82E0A4FCD922417A985A1641E639530A">
    <w:name w:val="82E0A4FCD922417A985A1641E639530A"/>
  </w:style>
  <w:style w:type="paragraph" w:customStyle="1" w:styleId="CFDA973FFA264F8AB876BAFC2EF22846">
    <w:name w:val="CFDA973FFA264F8AB876BAFC2EF22846"/>
  </w:style>
  <w:style w:type="paragraph" w:customStyle="1" w:styleId="BF5914AA113E4C4F87B3542290343B6C">
    <w:name w:val="BF5914AA113E4C4F87B3542290343B6C"/>
  </w:style>
  <w:style w:type="paragraph" w:customStyle="1" w:styleId="9592FC7FAC154C75B1921DE9A28C0480">
    <w:name w:val="9592FC7FAC154C75B1921DE9A28C0480"/>
  </w:style>
  <w:style w:type="paragraph" w:customStyle="1" w:styleId="B0BB8A47EF64408FAA20A1EAF3626975">
    <w:name w:val="B0BB8A47EF64408FAA20A1EAF3626975"/>
  </w:style>
  <w:style w:type="paragraph" w:customStyle="1" w:styleId="8FF6020D5BB94984A92E806BC22AE729">
    <w:name w:val="8FF6020D5BB94984A92E806BC22AE729"/>
  </w:style>
  <w:style w:type="paragraph" w:customStyle="1" w:styleId="FC313E438C174BEEA21544D9EDB8CF2C">
    <w:name w:val="FC313E438C174BEEA21544D9EDB8CF2C"/>
  </w:style>
  <w:style w:type="paragraph" w:customStyle="1" w:styleId="ECAE6ACAAD1E4943BE23D96B2A443D73">
    <w:name w:val="ECAE6ACAAD1E4943BE23D96B2A443D73"/>
  </w:style>
  <w:style w:type="paragraph" w:customStyle="1" w:styleId="6E110DB85066450E9AA1617DCA97A30D">
    <w:name w:val="6E110DB85066450E9AA1617DCA97A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A52592-6502-40D2-8CBD-E16E09C7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TF03984841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Geralt of Rivia</cp:lastModifiedBy>
  <cp:revision>7</cp:revision>
  <dcterms:created xsi:type="dcterms:W3CDTF">2019-09-17T19:40:00Z</dcterms:created>
  <dcterms:modified xsi:type="dcterms:W3CDTF">2019-09-21T01:25:00Z</dcterms:modified>
</cp:coreProperties>
</file>