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78" w:rsidRDefault="007F4182">
      <w:pPr>
        <w:pStyle w:val="Title"/>
      </w:pPr>
      <w:sdt>
        <w:sdtPr>
          <w:alias w:val="Title:"/>
          <w:tag w:val="Title:"/>
          <w:id w:val="726351117"/>
          <w:placeholder>
            <w:docPart w:val="BD6427A7C301426CBF1E27F038587D3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CA6067">
            <w:t>SCM-350 Discussion Board 2</w:t>
          </w:r>
        </w:sdtContent>
      </w:sdt>
    </w:p>
    <w:p w:rsidR="00B823AA" w:rsidRDefault="00CA6067" w:rsidP="00B823AA">
      <w:pPr>
        <w:pStyle w:val="Title2"/>
      </w:pPr>
      <w:r>
        <w:t>[Name of the Author]</w:t>
      </w:r>
    </w:p>
    <w:p w:rsidR="00E81978" w:rsidRDefault="00CA6067" w:rsidP="00B823AA">
      <w:pPr>
        <w:pStyle w:val="Title2"/>
      </w:pPr>
      <w:r>
        <w:t>[Institution]</w:t>
      </w:r>
    </w:p>
    <w:p w:rsidR="00E81978" w:rsidRDefault="00E81978">
      <w:pPr>
        <w:pStyle w:val="Title"/>
      </w:pPr>
    </w:p>
    <w:p w:rsidR="00E81978" w:rsidRDefault="00E81978" w:rsidP="00B823AA">
      <w:pPr>
        <w:pStyle w:val="Title2"/>
      </w:pPr>
    </w:p>
    <w:p w:rsidR="00E81978" w:rsidRDefault="007F4182">
      <w:pPr>
        <w:pStyle w:val="SectionTitle"/>
      </w:pPr>
      <w:sdt>
        <w:sdtPr>
          <w:alias w:val="Section title:"/>
          <w:tag w:val="Section title:"/>
          <w:id w:val="984196707"/>
          <w:placeholder>
            <w:docPart w:val="F0D66E842B724761B2D1A8C81FC2F45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CA6067">
            <w:t>SCM-350 Discussion Board 2</w:t>
          </w:r>
        </w:sdtContent>
      </w:sdt>
    </w:p>
    <w:p w:rsidR="00E81978" w:rsidRDefault="00B06E49">
      <w:r>
        <w:t>Managing or organizing contracts</w:t>
      </w:r>
      <w:r w:rsidRPr="00B06E49">
        <w:t xml:space="preserve">, alludes to the procedures and techniques that organizations may actualize so as to deal with the </w:t>
      </w:r>
      <w:r w:rsidR="006D560B" w:rsidRPr="00B06E49">
        <w:t>discussion</w:t>
      </w:r>
      <w:r w:rsidRPr="00B06E49">
        <w:t xml:space="preserve">, execution, </w:t>
      </w:r>
      <w:r w:rsidR="006D560B" w:rsidRPr="00B06E49">
        <w:t>presentation</w:t>
      </w:r>
      <w:r w:rsidRPr="00B06E49">
        <w:t xml:space="preserve">, </w:t>
      </w:r>
      <w:r w:rsidR="00F51C2F" w:rsidRPr="00B06E49">
        <w:t>alteration</w:t>
      </w:r>
      <w:r w:rsidRPr="00B06E49">
        <w:t xml:space="preserve"> and </w:t>
      </w:r>
      <w:r w:rsidR="006820D1">
        <w:t>agreements’ termination</w:t>
      </w:r>
      <w:r w:rsidRPr="00B06E49">
        <w:t xml:space="preserve"> with different </w:t>
      </w:r>
      <w:r w:rsidR="006820D1">
        <w:t xml:space="preserve">parties of the contract that </w:t>
      </w:r>
      <w:r w:rsidRPr="00B06E49">
        <w:t>i</w:t>
      </w:r>
      <w:r w:rsidR="006820D1">
        <w:t>ncludes</w:t>
      </w:r>
      <w:r w:rsidR="006A0DCC">
        <w:t xml:space="preserve"> contractors along with other stake holders like </w:t>
      </w:r>
      <w:r w:rsidR="003657CC">
        <w:t xml:space="preserve">clients, retailers, suppliers and </w:t>
      </w:r>
      <w:r w:rsidR="00EB3DCF">
        <w:t>staffs.</w:t>
      </w:r>
      <w:r w:rsidR="006A0DCC">
        <w:t xml:space="preserve"> </w:t>
      </w:r>
      <w:r w:rsidRPr="00B06E49">
        <w:t xml:space="preserve">While </w:t>
      </w:r>
      <w:r w:rsidR="00EB3DCF">
        <w:t>businessmen</w:t>
      </w:r>
      <w:r w:rsidR="005A67F6">
        <w:t xml:space="preserve"> normally consider </w:t>
      </w:r>
      <w:r w:rsidRPr="00B06E49">
        <w:t>contract readiness</w:t>
      </w:r>
      <w:r w:rsidR="005A67F6">
        <w:t xml:space="preserve"> as "legal advisor's work" </w:t>
      </w:r>
      <w:r w:rsidR="00BF2153">
        <w:t xml:space="preserve">and their engagement </w:t>
      </w:r>
      <w:r w:rsidRPr="00B06E49">
        <w:t xml:space="preserve">with the significant parts of the working connection between the </w:t>
      </w:r>
      <w:r w:rsidR="00EB0A7E">
        <w:t>stakeholder, especially the parties to the contract.</w:t>
      </w:r>
      <w:r w:rsidRPr="00B06E49">
        <w:t xml:space="preserve"> </w:t>
      </w:r>
      <w:r w:rsidR="00EB0A7E" w:rsidRPr="00B06E49">
        <w:t>Contracting</w:t>
      </w:r>
      <w:r w:rsidRPr="00B06E49">
        <w:t xml:space="preserve"> is really one of the </w:t>
      </w:r>
      <w:r w:rsidR="00AA21EC" w:rsidRPr="00B06E49">
        <w:t>critical</w:t>
      </w:r>
      <w:r w:rsidR="00AA21EC">
        <w:t xml:space="preserve"> works</w:t>
      </w:r>
      <w:r w:rsidRPr="00B06E49">
        <w:t xml:space="preserve"> </w:t>
      </w:r>
      <w:r w:rsidR="00B52DF0">
        <w:t xml:space="preserve">in any business </w:t>
      </w:r>
      <w:r w:rsidR="00FB4352">
        <w:t>and has significant impact on the business arrangement</w:t>
      </w:r>
      <w:r w:rsidR="00CE2CE0">
        <w:fldChar w:fldCharType="begin"/>
      </w:r>
      <w:r w:rsidR="00CE2CE0">
        <w:instrText xml:space="preserve"> ADDIN ZOTERO_ITEM CSL_CITATION {"citationID":"GUfpaCw0","properties":{"formattedCitation":"(Bierwolf, Frijns, &amp; van Kemenade, 2017)","plainCitation":"(Bierwolf, Frijns, &amp; van Kemenade, 2017)","noteIndex":0},"citationItems":[{"id":299,"uris":["http://zotero.org/users/local/uHsb2Xzj/items/4PZUPCCU"],"uri":["http://zotero.org/users/local/uHsb2Xzj/items/4PZUPCCU"],"itemData":{"id":299,"type":"paper-conference","title":"Project management in a dynamic environment: Balancing stakeholders","container-title":"2017 IEEE European Technology and Engineering Management Summit (E-TEMS)","publisher":"IEEE","page":"1–6","source":"Google Scholar","shortTitle":"Project management in a dynamic environment","author":[{"family":"Bierwolf","given":"R."},{"family":"Frijns","given":"P."},{"family":"Kemenade","given":"Paul","non-dropping-particle":"van"}],"issued":{"date-parts":[["2017"]]}}}],"schema":"https://github.com/citation-style-language/schema/raw/master/csl-citation.json"} </w:instrText>
      </w:r>
      <w:r w:rsidR="00CE2CE0">
        <w:fldChar w:fldCharType="separate"/>
      </w:r>
      <w:r w:rsidR="00CE2CE0" w:rsidRPr="00CE2CE0">
        <w:rPr>
          <w:rFonts w:ascii="Times New Roman" w:hAnsi="Times New Roman" w:cs="Times New Roman"/>
        </w:rPr>
        <w:t>(</w:t>
      </w:r>
      <w:proofErr w:type="spellStart"/>
      <w:r w:rsidR="00CE2CE0" w:rsidRPr="00CE2CE0">
        <w:rPr>
          <w:rFonts w:ascii="Times New Roman" w:hAnsi="Times New Roman" w:cs="Times New Roman"/>
        </w:rPr>
        <w:t>Bierwolf</w:t>
      </w:r>
      <w:proofErr w:type="spellEnd"/>
      <w:r w:rsidR="00CE2CE0" w:rsidRPr="00CE2CE0">
        <w:rPr>
          <w:rFonts w:ascii="Times New Roman" w:hAnsi="Times New Roman" w:cs="Times New Roman"/>
        </w:rPr>
        <w:t xml:space="preserve">, </w:t>
      </w:r>
      <w:proofErr w:type="spellStart"/>
      <w:r w:rsidR="00CE2CE0" w:rsidRPr="00CE2CE0">
        <w:rPr>
          <w:rFonts w:ascii="Times New Roman" w:hAnsi="Times New Roman" w:cs="Times New Roman"/>
        </w:rPr>
        <w:t>Frijns</w:t>
      </w:r>
      <w:proofErr w:type="spellEnd"/>
      <w:r w:rsidR="00CE2CE0" w:rsidRPr="00CE2CE0">
        <w:rPr>
          <w:rFonts w:ascii="Times New Roman" w:hAnsi="Times New Roman" w:cs="Times New Roman"/>
        </w:rPr>
        <w:t xml:space="preserve">, &amp; van </w:t>
      </w:r>
      <w:proofErr w:type="spellStart"/>
      <w:r w:rsidR="00CE2CE0" w:rsidRPr="00CE2CE0">
        <w:rPr>
          <w:rFonts w:ascii="Times New Roman" w:hAnsi="Times New Roman" w:cs="Times New Roman"/>
        </w:rPr>
        <w:t>Kemenade</w:t>
      </w:r>
      <w:proofErr w:type="spellEnd"/>
      <w:r w:rsidR="00CE2CE0" w:rsidRPr="00CE2CE0">
        <w:rPr>
          <w:rFonts w:ascii="Times New Roman" w:hAnsi="Times New Roman" w:cs="Times New Roman"/>
        </w:rPr>
        <w:t>, 2017)</w:t>
      </w:r>
      <w:r w:rsidR="00CE2CE0">
        <w:fldChar w:fldCharType="end"/>
      </w:r>
      <w:r w:rsidR="00FB4352">
        <w:t>.</w:t>
      </w:r>
    </w:p>
    <w:p w:rsidR="00FE2B88" w:rsidRDefault="00B3360D" w:rsidP="00B3360D">
      <w:r w:rsidRPr="00FE2B88">
        <w:t>People</w:t>
      </w:r>
      <w:r w:rsidR="001E1F16" w:rsidRPr="00FE2B88">
        <w:t xml:space="preserve"> who either care about or have a personal st</w:t>
      </w:r>
      <w:r>
        <w:t>ake in</w:t>
      </w:r>
      <w:r w:rsidR="001E1F16" w:rsidRPr="00FE2B88">
        <w:t xml:space="preserve"> </w:t>
      </w:r>
      <w:r>
        <w:t xml:space="preserve">venture are </w:t>
      </w:r>
      <w:r w:rsidR="003C2A5B">
        <w:t xml:space="preserve">in </w:t>
      </w:r>
      <w:r w:rsidR="001E1F16" w:rsidRPr="00FE2B88">
        <w:t xml:space="preserve">general </w:t>
      </w:r>
      <w:r w:rsidR="003C2A5B">
        <w:t xml:space="preserve">the </w:t>
      </w:r>
      <w:r w:rsidR="003C2A5B" w:rsidRPr="00FE2B88">
        <w:t>populace</w:t>
      </w:r>
      <w:r w:rsidR="001E1F16" w:rsidRPr="00FE2B88">
        <w:t xml:space="preserve"> who are </w:t>
      </w:r>
      <w:r w:rsidR="00802AB5">
        <w:t>directly or indirectly will be affected by the project</w:t>
      </w:r>
      <w:r w:rsidR="001E1F16" w:rsidRPr="00FE2B88">
        <w:t>.</w:t>
      </w:r>
      <w:r w:rsidR="001E1F16">
        <w:t xml:space="preserve"> Any</w:t>
      </w:r>
      <w:r w:rsidR="00107407">
        <w:t xml:space="preserve"> project would be considered successful if</w:t>
      </w:r>
      <w:r w:rsidR="00FE2B88" w:rsidRPr="00FE2B88">
        <w:t xml:space="preserve"> it accomplishes its targets an</w:t>
      </w:r>
      <w:r w:rsidR="009F5CD8">
        <w:t>d meets or surpasses the desired results</w:t>
      </w:r>
      <w:r w:rsidR="00FE2B88" w:rsidRPr="00FE2B88">
        <w:t xml:space="preserve"> for the stake­holders. </w:t>
      </w:r>
      <w:r w:rsidR="00C62B33">
        <w:t xml:space="preserve">Taking input from stake holders and analyzing </w:t>
      </w:r>
      <w:r w:rsidR="00B75D29">
        <w:t>it profoundly affect the efficacy of the project.</w:t>
      </w:r>
      <w:r w:rsidR="009F1451">
        <w:t xml:space="preserve"> For it would be help the administrative authorities of project to</w:t>
      </w:r>
      <w:r w:rsidR="00601452" w:rsidRPr="00601452">
        <w:t xml:space="preserve"> accumulate eno</w:t>
      </w:r>
      <w:r w:rsidR="00776879">
        <w:t>ugh data on which to fabricate</w:t>
      </w:r>
      <w:r w:rsidR="00601452" w:rsidRPr="00601452">
        <w:t xml:space="preserve"> </w:t>
      </w:r>
      <w:r w:rsidR="00776879">
        <w:t>the rel</w:t>
      </w:r>
      <w:r w:rsidR="00B528A4">
        <w:t>ationship between all the stake</w:t>
      </w:r>
      <w:r w:rsidR="00776879">
        <w:t>holders</w:t>
      </w:r>
      <w:r w:rsidR="00601452" w:rsidRPr="00601452">
        <w:t xml:space="preserve">. </w:t>
      </w:r>
      <w:r w:rsidR="00483A30">
        <w:t xml:space="preserve">The requirements off </w:t>
      </w:r>
      <w:r w:rsidR="009D6BFA">
        <w:t>all stake holders are different, and all stakeholders have either something to lose or gain from the project</w:t>
      </w:r>
      <w:r w:rsidR="00CE2CE0">
        <w:fldChar w:fldCharType="begin"/>
      </w:r>
      <w:r w:rsidR="00CE2CE0">
        <w:instrText xml:space="preserve"> ADDIN ZOTERO_ITEM CSL_CITATION {"citationID":"u9Cv01nL","properties":{"formattedCitation":"(Waghmare, Bhalerao, &amp; Wagh, 2016)","plainCitation":"(Waghmare, Bhalerao, &amp; Wagh, 2016)","noteIndex":0},"citationItems":[{"id":287,"uris":["http://zotero.org/users/local/uHsb2Xzj/items/M2C5XUK9"],"uri":["http://zotero.org/users/local/uHsb2Xzj/items/M2C5XUK9"],"itemData":{"id":287,"type":"article-journal","title":"Analysis of the Factors Affecting the Stakeholder Management Process in Building Construction Project","page":"9","volume":"2","issue":"7","source":"Zotero","language":"en","author":[{"family":"Waghmare","given":"Yogita M"},{"family":"Bhalerao","given":"Nikhil"},{"family":"Wagh","given":"S V"}],"issued":{"date-parts":[["2016"]]}}}],"schema":"https://github.com/citation-style-language/schema/raw/master/csl-citation.json"} </w:instrText>
      </w:r>
      <w:r w:rsidR="00CE2CE0">
        <w:fldChar w:fldCharType="separate"/>
      </w:r>
      <w:r w:rsidR="00CE2CE0" w:rsidRPr="00CE2CE0">
        <w:rPr>
          <w:rFonts w:ascii="Times New Roman" w:hAnsi="Times New Roman" w:cs="Times New Roman"/>
        </w:rPr>
        <w:t>(</w:t>
      </w:r>
      <w:proofErr w:type="spellStart"/>
      <w:r w:rsidR="00CE2CE0" w:rsidRPr="00CE2CE0">
        <w:rPr>
          <w:rFonts w:ascii="Times New Roman" w:hAnsi="Times New Roman" w:cs="Times New Roman"/>
        </w:rPr>
        <w:t>Waghmare</w:t>
      </w:r>
      <w:proofErr w:type="spellEnd"/>
      <w:r w:rsidR="00CE2CE0" w:rsidRPr="00CE2CE0">
        <w:rPr>
          <w:rFonts w:ascii="Times New Roman" w:hAnsi="Times New Roman" w:cs="Times New Roman"/>
        </w:rPr>
        <w:t xml:space="preserve">, </w:t>
      </w:r>
      <w:proofErr w:type="spellStart"/>
      <w:r w:rsidR="00CE2CE0" w:rsidRPr="00CE2CE0">
        <w:rPr>
          <w:rFonts w:ascii="Times New Roman" w:hAnsi="Times New Roman" w:cs="Times New Roman"/>
        </w:rPr>
        <w:t>Bhalerao</w:t>
      </w:r>
      <w:proofErr w:type="spellEnd"/>
      <w:r w:rsidR="00CE2CE0" w:rsidRPr="00CE2CE0">
        <w:rPr>
          <w:rFonts w:ascii="Times New Roman" w:hAnsi="Times New Roman" w:cs="Times New Roman"/>
        </w:rPr>
        <w:t xml:space="preserve">, &amp; </w:t>
      </w:r>
      <w:proofErr w:type="spellStart"/>
      <w:r w:rsidR="00CE2CE0" w:rsidRPr="00CE2CE0">
        <w:rPr>
          <w:rFonts w:ascii="Times New Roman" w:hAnsi="Times New Roman" w:cs="Times New Roman"/>
        </w:rPr>
        <w:t>Wagh</w:t>
      </w:r>
      <w:proofErr w:type="spellEnd"/>
      <w:r w:rsidR="00CE2CE0" w:rsidRPr="00CE2CE0">
        <w:rPr>
          <w:rFonts w:ascii="Times New Roman" w:hAnsi="Times New Roman" w:cs="Times New Roman"/>
        </w:rPr>
        <w:t>, 2016)</w:t>
      </w:r>
      <w:r w:rsidR="00CE2CE0">
        <w:fldChar w:fldCharType="end"/>
      </w:r>
      <w:r w:rsidR="009D6BFA">
        <w:t>.</w:t>
      </w:r>
      <w:r w:rsidR="00B6411E">
        <w:t xml:space="preserve"> </w:t>
      </w:r>
      <w:r w:rsidR="00292F81">
        <w:t>It is inevitable for project managing authorities to address the co</w:t>
      </w:r>
      <w:r w:rsidR="00E74212">
        <w:t xml:space="preserve">ncerns off all stakeholders. The data gathered would help them to identify which stakeholder is being affected by contractor’s performance what are its impacts on the overall project. Data </w:t>
      </w:r>
      <w:r w:rsidR="002363CE">
        <w:t xml:space="preserve">would reveal that how </w:t>
      </w:r>
      <w:r w:rsidR="00E74212">
        <w:t xml:space="preserve">contractor’s </w:t>
      </w:r>
      <w:r w:rsidR="002363CE">
        <w:t xml:space="preserve">work influence any </w:t>
      </w:r>
      <w:r w:rsidR="00F83C29">
        <w:t>of the stakeholders</w:t>
      </w:r>
      <w:r w:rsidR="002363CE">
        <w:t>,</w:t>
      </w:r>
      <w:r w:rsidR="00F83C29">
        <w:t xml:space="preserve"> either </w:t>
      </w:r>
      <w:r w:rsidR="002363CE">
        <w:t>positively or negatively.</w:t>
      </w:r>
    </w:p>
    <w:p w:rsidR="00437D30" w:rsidRDefault="000F185A" w:rsidP="00437D30">
      <w:r w:rsidRPr="000F185A">
        <w:t xml:space="preserve">A </w:t>
      </w:r>
      <w:r w:rsidR="00EE73E0">
        <w:t>proposal</w:t>
      </w:r>
      <w:r w:rsidR="00ED6C2F">
        <w:t xml:space="preserve"> </w:t>
      </w:r>
      <w:proofErr w:type="spellStart"/>
      <w:r w:rsidR="00ED6C2F">
        <w:t>requestr</w:t>
      </w:r>
      <w:proofErr w:type="spellEnd"/>
      <w:r w:rsidRPr="000F185A">
        <w:t xml:space="preserve"> is a </w:t>
      </w:r>
      <w:r w:rsidR="00EE73E0">
        <w:t>document</w:t>
      </w:r>
      <w:r w:rsidRPr="000F185A">
        <w:t xml:space="preserve"> that an association, regularly an administration organization, </w:t>
      </w:r>
      <w:r w:rsidR="00DB62B6">
        <w:t>presents prior to the project to provoke a reaction from the vendors or contractors</w:t>
      </w:r>
      <w:r w:rsidRPr="000F185A">
        <w:t xml:space="preserve">. </w:t>
      </w:r>
      <w:r w:rsidRPr="000F185A">
        <w:lastRenderedPageBreak/>
        <w:t>The RFP</w:t>
      </w:r>
      <w:r w:rsidR="00ED6C2F">
        <w:t xml:space="preserve"> (Request for proposal)</w:t>
      </w:r>
      <w:r w:rsidRPr="000F185A">
        <w:t xml:space="preserve"> determines what the client is searching for and portrays every assessment basis on which a </w:t>
      </w:r>
      <w:r w:rsidR="00096EEF">
        <w:t>contractor’s</w:t>
      </w:r>
      <w:r w:rsidR="00ED6C2F">
        <w:t>/vendor’s</w:t>
      </w:r>
      <w:r w:rsidRPr="000F185A">
        <w:t xml:space="preserve"> proposition will be </w:t>
      </w:r>
      <w:r w:rsidR="00ED6C2F">
        <w:t>analyzed critically.</w:t>
      </w:r>
      <w:r w:rsidR="00437D30">
        <w:t xml:space="preserve"> </w:t>
      </w:r>
      <w:r w:rsidR="00437D30" w:rsidRPr="00437D30">
        <w:t xml:space="preserve">A RFP might be </w:t>
      </w:r>
      <w:r w:rsidR="00437D30">
        <w:t>mandatory</w:t>
      </w:r>
      <w:r w:rsidR="00437D30" w:rsidRPr="00437D30">
        <w:t xml:space="preserve"> for various reasons. </w:t>
      </w:r>
      <w:r w:rsidR="00437D30">
        <w:t>Sometimes</w:t>
      </w:r>
      <w:r w:rsidR="00437D30" w:rsidRPr="00437D30">
        <w:t>,</w:t>
      </w:r>
      <w:r w:rsidR="00AA63AC">
        <w:t xml:space="preserve"> it </w:t>
      </w:r>
      <w:r w:rsidR="00A7400A">
        <w:t xml:space="preserve">is </w:t>
      </w:r>
      <w:r w:rsidR="00A7400A" w:rsidRPr="00437D30">
        <w:t>the</w:t>
      </w:r>
      <w:r w:rsidR="00437D30" w:rsidRPr="00437D30">
        <w:t xml:space="preserve"> intricacy of </w:t>
      </w:r>
      <w:r w:rsidR="00AA63AC">
        <w:t xml:space="preserve">a project that calls for </w:t>
      </w:r>
      <w:r w:rsidR="00437D30" w:rsidRPr="00437D30">
        <w:t>a formal RFP.</w:t>
      </w:r>
      <w:r w:rsidR="00A7400A">
        <w:t xml:space="preserve"> </w:t>
      </w:r>
      <w:r w:rsidR="00A7400A" w:rsidRPr="00A7400A">
        <w:t xml:space="preserve">A few elements, for example, government offices, might be required to issue RFPs to </w:t>
      </w:r>
      <w:r w:rsidR="00A7400A">
        <w:t>promote competition among vendors/contractors</w:t>
      </w:r>
      <w:r w:rsidR="00A7400A" w:rsidRPr="00A7400A">
        <w:t>. An association may likewise di</w:t>
      </w:r>
      <w:r w:rsidR="00BE4E6F">
        <w:t xml:space="preserve">scharge a RFP to incite such a competition </w:t>
      </w:r>
      <w:r w:rsidR="00BE4E6F" w:rsidRPr="00A7400A">
        <w:t>to</w:t>
      </w:r>
      <w:r w:rsidR="00BE4E6F">
        <w:t xml:space="preserve"> reduce the expense of the project</w:t>
      </w:r>
      <w:r w:rsidR="00A7400A" w:rsidRPr="00A7400A">
        <w:t>. All things considered, a proposition acknowledged based on being the most receptive to a RFP's details may not generally</w:t>
      </w:r>
      <w:r w:rsidR="0072231F">
        <w:t xml:space="preserve"> be the lowest-priced tender.</w:t>
      </w:r>
      <w:r w:rsidR="00A1226E">
        <w:t xml:space="preserve"> </w:t>
      </w:r>
      <w:r w:rsidR="00A1226E" w:rsidRPr="00A1226E">
        <w:t>The ability with which a client ma</w:t>
      </w:r>
      <w:r w:rsidR="00A1226E">
        <w:t>kes</w:t>
      </w:r>
      <w:r w:rsidR="00A1226E" w:rsidRPr="00A1226E">
        <w:t xml:space="preserve"> RFP can direct the nature of a bidder's reaction and, subsequently, achievement or disappointment of the subsequent </w:t>
      </w:r>
      <w:r w:rsidR="00F96C7E">
        <w:t>project</w:t>
      </w:r>
      <w:r w:rsidR="00CE2CE0">
        <w:fldChar w:fldCharType="begin"/>
      </w:r>
      <w:r w:rsidR="00CE2CE0">
        <w:instrText xml:space="preserve"> ADDIN ZOTERO_ITEM CSL_CITATION {"citationID":"etMxQrpE","properties":{"formattedCitation":"(Waghmare et al., 2016)","plainCitation":"(Waghmare et al., 2016)","noteIndex":0},"citationItems":[{"id":287,"uris":["http://zotero.org/users/local/uHsb2Xzj/items/M2C5XUK9"],"uri":["http://zotero.org/users/local/uHsb2Xzj/items/M2C5XUK9"],"itemData":{"id":287,"type":"article-journal","title":"Analysis of the Factors Affecting the Stakeholder Management Process in Building Construction Project","page":"9","volume":"2","issue":"7","source":"Zotero","language":"en","author":[{"family":"Waghmare","given":"Yogita M"},{"family":"Bhalerao","given":"Nikhil"},{"family":"Wagh","given":"S V"}],"issued":{"date-parts":[["2016"]]}}}],"schema":"https://github.com/citation-style-language/schema/raw/master/csl-citation.json"} </w:instrText>
      </w:r>
      <w:r w:rsidR="00CE2CE0">
        <w:fldChar w:fldCharType="separate"/>
      </w:r>
      <w:r w:rsidR="00CE2CE0" w:rsidRPr="00CE2CE0">
        <w:rPr>
          <w:rFonts w:ascii="Times New Roman" w:hAnsi="Times New Roman" w:cs="Times New Roman"/>
        </w:rPr>
        <w:t>(</w:t>
      </w:r>
      <w:proofErr w:type="spellStart"/>
      <w:r w:rsidR="00CE2CE0" w:rsidRPr="00CE2CE0">
        <w:rPr>
          <w:rFonts w:ascii="Times New Roman" w:hAnsi="Times New Roman" w:cs="Times New Roman"/>
        </w:rPr>
        <w:t>Waghmare</w:t>
      </w:r>
      <w:proofErr w:type="spellEnd"/>
      <w:r w:rsidR="00CE2CE0" w:rsidRPr="00CE2CE0">
        <w:rPr>
          <w:rFonts w:ascii="Times New Roman" w:hAnsi="Times New Roman" w:cs="Times New Roman"/>
        </w:rPr>
        <w:t xml:space="preserve"> et al., 2016)</w:t>
      </w:r>
      <w:r w:rsidR="00CE2CE0">
        <w:fldChar w:fldCharType="end"/>
      </w:r>
      <w:r w:rsidR="00A1226E" w:rsidRPr="00A1226E">
        <w:t xml:space="preserve">. On the off chance that the predefined prerequisites are excessively dubious, a bidder </w:t>
      </w:r>
      <w:r w:rsidR="004E797F">
        <w:t xml:space="preserve">might not live up to expectations </w:t>
      </w:r>
      <w:r w:rsidR="00A1226E" w:rsidRPr="00A1226E">
        <w:t xml:space="preserve">when it plans </w:t>
      </w:r>
      <w:r w:rsidR="00C92572">
        <w:t>and executes the arrangement.</w:t>
      </w:r>
    </w:p>
    <w:p w:rsidR="00C92572" w:rsidRDefault="003A29B2" w:rsidP="00437D30">
      <w:r>
        <w:t>It is obligatory for all the proposers to come</w:t>
      </w:r>
      <w:r w:rsidR="00C92572" w:rsidRPr="00C92572">
        <w:t xml:space="preserve"> into </w:t>
      </w:r>
      <w:r w:rsidRPr="00C92572">
        <w:t>an</w:t>
      </w:r>
      <w:r w:rsidR="00C92572" w:rsidRPr="00C92572">
        <w:t xml:space="preserve"> </w:t>
      </w:r>
      <w:r w:rsidRPr="00C92572">
        <w:t>official</w:t>
      </w:r>
      <w:r w:rsidR="00F03EC9">
        <w:t xml:space="preserve"> concurrence with UCC. The RFP should</w:t>
      </w:r>
      <w:r w:rsidR="00C92572" w:rsidRPr="00C92572">
        <w:t xml:space="preserve"> forward some of </w:t>
      </w:r>
      <w:r w:rsidR="00F03EC9">
        <w:t>the general</w:t>
      </w:r>
      <w:r w:rsidR="00C92572" w:rsidRPr="00C92572">
        <w:t xml:space="preserve"> arrangements which will be incorporated into the last contract. In presenting a reaction to this RFP, Proposer will be regarded to have consented to every provision except if the proposition distinguishes </w:t>
      </w:r>
      <w:r w:rsidR="00AD071D" w:rsidRPr="00C92572">
        <w:t>a</w:t>
      </w:r>
      <w:r w:rsidR="00C92572" w:rsidRPr="00C92572">
        <w:t xml:space="preserve"> complaint and UCC consents to a difference in language recorded as a hard copy</w:t>
      </w:r>
      <w:r w:rsidR="00C33652">
        <w:fldChar w:fldCharType="begin"/>
      </w:r>
      <w:r w:rsidR="00C33652">
        <w:instrText xml:space="preserve"> ADDIN ZOTERO_ITEM CSL_CITATION {"citationID":"YYD2HhbE","properties":{"formattedCitation":"(Schwartz &amp; Scott, 2016)","plainCitation":"(Schwartz &amp; Scott, 2016)","noteIndex":0},"citationItems":[{"id":295,"uris":["http://zotero.org/users/local/uHsb2Xzj/items/Z92JINEY"],"uri":["http://zotero.org/users/local/uHsb2Xzj/items/Z92JINEY"],"itemData":{"id":295,"type":"article-journal","title":"The Common Law of Contract and the Default Rule Project","container-title":"Va. L. Rev.","page":"1523","volume":"102","source":"Google Scholar","author":[{"family":"Schwartz","given":"Alan"},{"family":"Scott","given":"Robert E."}],"issued":{"date-parts":[["2016"]]}}}],"schema":"https://github.com/citation-style-language/schema/raw/master/csl-citation.json"} </w:instrText>
      </w:r>
      <w:r w:rsidR="00C33652">
        <w:fldChar w:fldCharType="separate"/>
      </w:r>
      <w:r w:rsidR="00C33652" w:rsidRPr="00C33652">
        <w:rPr>
          <w:rFonts w:ascii="Times New Roman" w:hAnsi="Times New Roman" w:cs="Times New Roman"/>
        </w:rPr>
        <w:t>(Schwartz &amp; Scott, 2016)</w:t>
      </w:r>
      <w:r w:rsidR="00C33652">
        <w:fldChar w:fldCharType="end"/>
      </w:r>
      <w:r w:rsidR="00C92572" w:rsidRPr="00C92572">
        <w:t xml:space="preserve">. </w:t>
      </w:r>
    </w:p>
    <w:p w:rsidR="002E1416" w:rsidRDefault="002E1416" w:rsidP="002E1416">
      <w:pPr>
        <w:ind w:firstLine="0"/>
      </w:pPr>
      <w:r>
        <w:tab/>
        <w:t>Few of the UCC provisions are as follows:</w:t>
      </w:r>
    </w:p>
    <w:p w:rsidR="00CD3316" w:rsidRDefault="00CD3316" w:rsidP="002E1416">
      <w:pPr>
        <w:pStyle w:val="ListParagraph"/>
        <w:numPr>
          <w:ilvl w:val="0"/>
          <w:numId w:val="16"/>
        </w:numPr>
      </w:pPr>
      <w:r w:rsidRPr="00CD3316">
        <w:t>Proposition must be finished in all regards as required in this area. A proposition may not be considered in the event that it is contingent or deficient.</w:t>
      </w:r>
    </w:p>
    <w:p w:rsidR="002E1416" w:rsidRDefault="000739F9" w:rsidP="000739F9">
      <w:pPr>
        <w:pStyle w:val="ListParagraph"/>
        <w:numPr>
          <w:ilvl w:val="0"/>
          <w:numId w:val="16"/>
        </w:numPr>
      </w:pPr>
      <w:r w:rsidRPr="000739F9">
        <w:t>Proposition or offers must be</w:t>
      </w:r>
      <w:r w:rsidR="002C2AA6">
        <w:t xml:space="preserve"> submitted</w:t>
      </w:r>
      <w:r w:rsidRPr="000739F9">
        <w:t xml:space="preserve"> by the assigned date and time.</w:t>
      </w:r>
    </w:p>
    <w:p w:rsidR="002607D0" w:rsidRDefault="002607D0" w:rsidP="002607D0">
      <w:pPr>
        <w:pStyle w:val="ListParagraph"/>
        <w:numPr>
          <w:ilvl w:val="0"/>
          <w:numId w:val="16"/>
        </w:numPr>
      </w:pPr>
      <w:r>
        <w:t xml:space="preserve">All recommendations and materials submitted become property of UCC. </w:t>
      </w:r>
    </w:p>
    <w:p w:rsidR="002607D0" w:rsidRDefault="002607D0" w:rsidP="002607D0">
      <w:pPr>
        <w:pStyle w:val="ListParagraph"/>
        <w:numPr>
          <w:ilvl w:val="0"/>
          <w:numId w:val="16"/>
        </w:numPr>
      </w:pPr>
      <w:r>
        <w:t>Recommendations must incorporate a duplicate of current customer list.</w:t>
      </w:r>
    </w:p>
    <w:p w:rsidR="00B674C5" w:rsidRDefault="00B674C5" w:rsidP="00B674C5">
      <w:pPr>
        <w:ind w:left="360" w:firstLine="0"/>
      </w:pPr>
      <w:r>
        <w:lastRenderedPageBreak/>
        <w:t xml:space="preserve">So far as the Articles of UCC are concerned, then Article 3 </w:t>
      </w:r>
      <w:r w:rsidR="007301E7">
        <w:t xml:space="preserve">of the UCC talk of all the negotiable devices e.g. checks. Article 4 </w:t>
      </w:r>
      <w:r w:rsidR="003A792F">
        <w:t xml:space="preserve">talks of bank dealings and </w:t>
      </w:r>
      <w:r w:rsidR="00C36A16">
        <w:t xml:space="preserve">Article </w:t>
      </w:r>
      <w:r w:rsidR="00C36A16" w:rsidRPr="00C36A16">
        <w:t xml:space="preserve">5 relates to letters of credit between two </w:t>
      </w:r>
      <w:r w:rsidR="00C36A16">
        <w:t>contracting parties</w:t>
      </w:r>
      <w:r w:rsidR="00C36A16" w:rsidRPr="00C36A16">
        <w:t xml:space="preserve"> where one guarantees to pay the other a particular sum by a particular date.</w:t>
      </w:r>
      <w:r w:rsidR="007C4E10">
        <w:t xml:space="preserve"> Article 6 and 7 talks of the merchandise transfer and its carrier</w:t>
      </w:r>
      <w:r w:rsidR="008A6D22">
        <w:t>, respectively.</w:t>
      </w:r>
    </w:p>
    <w:p w:rsidR="00145D80" w:rsidRDefault="00145D80" w:rsidP="00B674C5">
      <w:pPr>
        <w:ind w:left="360" w:firstLine="0"/>
      </w:pPr>
    </w:p>
    <w:p w:rsidR="00145D80" w:rsidRDefault="00145D80" w:rsidP="00B674C5">
      <w:pPr>
        <w:ind w:left="360" w:firstLine="0"/>
      </w:pPr>
    </w:p>
    <w:p w:rsidR="00145D80" w:rsidRDefault="00145D80" w:rsidP="00B674C5">
      <w:pPr>
        <w:ind w:left="360" w:firstLine="0"/>
      </w:pPr>
    </w:p>
    <w:p w:rsidR="00145D80" w:rsidRDefault="00145D80" w:rsidP="00B674C5">
      <w:pPr>
        <w:ind w:left="360" w:firstLine="0"/>
      </w:pPr>
    </w:p>
    <w:p w:rsidR="00145D80" w:rsidRDefault="00145D80" w:rsidP="00B674C5">
      <w:pPr>
        <w:ind w:left="360" w:firstLine="0"/>
      </w:pPr>
    </w:p>
    <w:p w:rsidR="00145D80" w:rsidRDefault="00145D80" w:rsidP="00B674C5">
      <w:pPr>
        <w:ind w:left="360" w:firstLine="0"/>
      </w:pPr>
    </w:p>
    <w:p w:rsidR="00145D80" w:rsidRDefault="00145D80">
      <w:r>
        <w:br w:type="page"/>
      </w:r>
    </w:p>
    <w:p w:rsidR="00145D80" w:rsidRDefault="00145D80" w:rsidP="00145D80">
      <w:pPr>
        <w:ind w:left="360" w:firstLine="0"/>
        <w:jc w:val="center"/>
      </w:pPr>
      <w:r>
        <w:lastRenderedPageBreak/>
        <w:t>References</w:t>
      </w:r>
    </w:p>
    <w:p w:rsidR="00C33652" w:rsidRPr="00C33652" w:rsidRDefault="00C33652" w:rsidP="00C33652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proofErr w:type="spellStart"/>
      <w:r w:rsidRPr="00C33652">
        <w:rPr>
          <w:rFonts w:ascii="Times New Roman" w:hAnsi="Times New Roman" w:cs="Times New Roman"/>
        </w:rPr>
        <w:t>Bierwolf</w:t>
      </w:r>
      <w:proofErr w:type="spellEnd"/>
      <w:r w:rsidRPr="00C33652">
        <w:rPr>
          <w:rFonts w:ascii="Times New Roman" w:hAnsi="Times New Roman" w:cs="Times New Roman"/>
        </w:rPr>
        <w:t xml:space="preserve">, R., </w:t>
      </w:r>
      <w:proofErr w:type="spellStart"/>
      <w:r w:rsidRPr="00C33652">
        <w:rPr>
          <w:rFonts w:ascii="Times New Roman" w:hAnsi="Times New Roman" w:cs="Times New Roman"/>
        </w:rPr>
        <w:t>Frijns</w:t>
      </w:r>
      <w:proofErr w:type="spellEnd"/>
      <w:r w:rsidRPr="00C33652">
        <w:rPr>
          <w:rFonts w:ascii="Times New Roman" w:hAnsi="Times New Roman" w:cs="Times New Roman"/>
        </w:rPr>
        <w:t xml:space="preserve">, P., &amp; van </w:t>
      </w:r>
      <w:proofErr w:type="spellStart"/>
      <w:r w:rsidRPr="00C33652">
        <w:rPr>
          <w:rFonts w:ascii="Times New Roman" w:hAnsi="Times New Roman" w:cs="Times New Roman"/>
        </w:rPr>
        <w:t>Kemenade</w:t>
      </w:r>
      <w:proofErr w:type="spellEnd"/>
      <w:r w:rsidRPr="00C33652">
        <w:rPr>
          <w:rFonts w:ascii="Times New Roman" w:hAnsi="Times New Roman" w:cs="Times New Roman"/>
        </w:rPr>
        <w:t xml:space="preserve">, P. (2017). Project management in a dynamic environment: Balancing stakeholders. </w:t>
      </w:r>
      <w:r w:rsidRPr="00C33652">
        <w:rPr>
          <w:rFonts w:ascii="Times New Roman" w:hAnsi="Times New Roman" w:cs="Times New Roman"/>
          <w:i/>
          <w:iCs/>
        </w:rPr>
        <w:t>2017 IEEE European Technology and Engineering Management Summit (E-TEMS)</w:t>
      </w:r>
      <w:r w:rsidRPr="00C33652">
        <w:rPr>
          <w:rFonts w:ascii="Times New Roman" w:hAnsi="Times New Roman" w:cs="Times New Roman"/>
        </w:rPr>
        <w:t>, 1–6. IEEE.</w:t>
      </w:r>
    </w:p>
    <w:p w:rsidR="00C33652" w:rsidRPr="00C33652" w:rsidRDefault="00C33652" w:rsidP="00C33652">
      <w:pPr>
        <w:pStyle w:val="Bibliography"/>
        <w:rPr>
          <w:rFonts w:ascii="Times New Roman" w:hAnsi="Times New Roman" w:cs="Times New Roman"/>
        </w:rPr>
      </w:pPr>
      <w:r w:rsidRPr="00C33652">
        <w:rPr>
          <w:rFonts w:ascii="Times New Roman" w:hAnsi="Times New Roman" w:cs="Times New Roman"/>
        </w:rPr>
        <w:t xml:space="preserve">Schwartz, A., &amp; Scott, R. E. (2016). The Common Law of Contract and the Default Rule Project. </w:t>
      </w:r>
      <w:r w:rsidRPr="00C33652">
        <w:rPr>
          <w:rFonts w:ascii="Times New Roman" w:hAnsi="Times New Roman" w:cs="Times New Roman"/>
          <w:i/>
          <w:iCs/>
        </w:rPr>
        <w:t>Va. L. Rev.</w:t>
      </w:r>
      <w:r w:rsidRPr="00C33652">
        <w:rPr>
          <w:rFonts w:ascii="Times New Roman" w:hAnsi="Times New Roman" w:cs="Times New Roman"/>
        </w:rPr>
        <w:t xml:space="preserve">, </w:t>
      </w:r>
      <w:r w:rsidRPr="00C33652">
        <w:rPr>
          <w:rFonts w:ascii="Times New Roman" w:hAnsi="Times New Roman" w:cs="Times New Roman"/>
          <w:i/>
          <w:iCs/>
        </w:rPr>
        <w:t>102</w:t>
      </w:r>
      <w:r w:rsidRPr="00C33652">
        <w:rPr>
          <w:rFonts w:ascii="Times New Roman" w:hAnsi="Times New Roman" w:cs="Times New Roman"/>
        </w:rPr>
        <w:t>, 1523.</w:t>
      </w:r>
    </w:p>
    <w:p w:rsidR="00C33652" w:rsidRPr="00C33652" w:rsidRDefault="00C33652" w:rsidP="00C33652">
      <w:pPr>
        <w:pStyle w:val="Bibliography"/>
        <w:rPr>
          <w:rFonts w:ascii="Times New Roman" w:hAnsi="Times New Roman" w:cs="Times New Roman"/>
        </w:rPr>
      </w:pPr>
      <w:proofErr w:type="spellStart"/>
      <w:r w:rsidRPr="00C33652">
        <w:rPr>
          <w:rFonts w:ascii="Times New Roman" w:hAnsi="Times New Roman" w:cs="Times New Roman"/>
        </w:rPr>
        <w:t>Waghmare</w:t>
      </w:r>
      <w:proofErr w:type="spellEnd"/>
      <w:r w:rsidRPr="00C33652">
        <w:rPr>
          <w:rFonts w:ascii="Times New Roman" w:hAnsi="Times New Roman" w:cs="Times New Roman"/>
        </w:rPr>
        <w:t xml:space="preserve">, Y. M., </w:t>
      </w:r>
      <w:proofErr w:type="spellStart"/>
      <w:r w:rsidRPr="00C33652">
        <w:rPr>
          <w:rFonts w:ascii="Times New Roman" w:hAnsi="Times New Roman" w:cs="Times New Roman"/>
        </w:rPr>
        <w:t>Bhalerao</w:t>
      </w:r>
      <w:proofErr w:type="spellEnd"/>
      <w:r w:rsidRPr="00C33652">
        <w:rPr>
          <w:rFonts w:ascii="Times New Roman" w:hAnsi="Times New Roman" w:cs="Times New Roman"/>
        </w:rPr>
        <w:t xml:space="preserve">, N., &amp; </w:t>
      </w:r>
      <w:proofErr w:type="spellStart"/>
      <w:r w:rsidRPr="00C33652">
        <w:rPr>
          <w:rFonts w:ascii="Times New Roman" w:hAnsi="Times New Roman" w:cs="Times New Roman"/>
        </w:rPr>
        <w:t>Wagh</w:t>
      </w:r>
      <w:proofErr w:type="spellEnd"/>
      <w:r w:rsidRPr="00C33652">
        <w:rPr>
          <w:rFonts w:ascii="Times New Roman" w:hAnsi="Times New Roman" w:cs="Times New Roman"/>
        </w:rPr>
        <w:t xml:space="preserve">, S. V. (2016). </w:t>
      </w:r>
      <w:r w:rsidRPr="00C33652">
        <w:rPr>
          <w:rFonts w:ascii="Times New Roman" w:hAnsi="Times New Roman" w:cs="Times New Roman"/>
          <w:i/>
          <w:iCs/>
        </w:rPr>
        <w:t>Analysis of the Factors Affecting the Stakeholder Management Process in Building Construction Project</w:t>
      </w:r>
      <w:r w:rsidRPr="00C33652">
        <w:rPr>
          <w:rFonts w:ascii="Times New Roman" w:hAnsi="Times New Roman" w:cs="Times New Roman"/>
        </w:rPr>
        <w:t xml:space="preserve">. </w:t>
      </w:r>
      <w:r w:rsidRPr="00C33652">
        <w:rPr>
          <w:rFonts w:ascii="Times New Roman" w:hAnsi="Times New Roman" w:cs="Times New Roman"/>
          <w:i/>
          <w:iCs/>
        </w:rPr>
        <w:t>2</w:t>
      </w:r>
      <w:r w:rsidRPr="00C33652">
        <w:rPr>
          <w:rFonts w:ascii="Times New Roman" w:hAnsi="Times New Roman" w:cs="Times New Roman"/>
        </w:rPr>
        <w:t>(7), 9.</w:t>
      </w:r>
    </w:p>
    <w:p w:rsidR="00145D80" w:rsidRDefault="00C33652" w:rsidP="00145D80">
      <w:pPr>
        <w:ind w:left="360" w:firstLine="0"/>
      </w:pPr>
      <w:r>
        <w:fldChar w:fldCharType="end"/>
      </w:r>
      <w:bookmarkStart w:id="0" w:name="_GoBack"/>
      <w:bookmarkEnd w:id="0"/>
    </w:p>
    <w:sectPr w:rsidR="00145D80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182" w:rsidRDefault="007F4182">
      <w:pPr>
        <w:spacing w:line="240" w:lineRule="auto"/>
      </w:pPr>
      <w:r>
        <w:separator/>
      </w:r>
    </w:p>
    <w:p w:rsidR="007F4182" w:rsidRDefault="007F4182"/>
  </w:endnote>
  <w:endnote w:type="continuationSeparator" w:id="0">
    <w:p w:rsidR="007F4182" w:rsidRDefault="007F4182">
      <w:pPr>
        <w:spacing w:line="240" w:lineRule="auto"/>
      </w:pPr>
      <w:r>
        <w:continuationSeparator/>
      </w:r>
    </w:p>
    <w:p w:rsidR="007F4182" w:rsidRDefault="007F41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182" w:rsidRDefault="007F4182">
      <w:pPr>
        <w:spacing w:line="240" w:lineRule="auto"/>
      </w:pPr>
      <w:r>
        <w:separator/>
      </w:r>
    </w:p>
    <w:p w:rsidR="007F4182" w:rsidRDefault="007F4182"/>
  </w:footnote>
  <w:footnote w:type="continuationSeparator" w:id="0">
    <w:p w:rsidR="007F4182" w:rsidRDefault="007F4182">
      <w:pPr>
        <w:spacing w:line="240" w:lineRule="auto"/>
      </w:pPr>
      <w:r>
        <w:continuationSeparator/>
      </w:r>
    </w:p>
    <w:p w:rsidR="007F4182" w:rsidRDefault="007F41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7F4182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47E36DCF3B1F4317BE514605300BC857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CA6067">
          <w:rPr>
            <w:rStyle w:val="Strong"/>
          </w:rPr>
          <w:t>discussion board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C33652">
      <w:rPr>
        <w:rStyle w:val="Strong"/>
        <w:noProof/>
      </w:rPr>
      <w:t>4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5D3A03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tag w:val=""/>
        <w:id w:val="-696842620"/>
        <w:placeholder>
          <w:docPart w:val="68D82285C5FF4F038DF5CA9DB13A14D4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CA6067">
          <w:rPr>
            <w:rStyle w:val="Strong"/>
          </w:rPr>
          <w:t>discussion board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C33652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6986BAB"/>
    <w:multiLevelType w:val="hybridMultilevel"/>
    <w:tmpl w:val="7C16B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45"/>
    <w:rsid w:val="00014A16"/>
    <w:rsid w:val="0002029C"/>
    <w:rsid w:val="000739F9"/>
    <w:rsid w:val="00096EEF"/>
    <w:rsid w:val="000D3F41"/>
    <w:rsid w:val="000F185A"/>
    <w:rsid w:val="000F2CBA"/>
    <w:rsid w:val="00107407"/>
    <w:rsid w:val="00145D80"/>
    <w:rsid w:val="001469B4"/>
    <w:rsid w:val="001E1F16"/>
    <w:rsid w:val="002363CE"/>
    <w:rsid w:val="002607D0"/>
    <w:rsid w:val="00292F81"/>
    <w:rsid w:val="002C2AA6"/>
    <w:rsid w:val="002E1416"/>
    <w:rsid w:val="00355DCA"/>
    <w:rsid w:val="003657CC"/>
    <w:rsid w:val="003A29B2"/>
    <w:rsid w:val="003A792F"/>
    <w:rsid w:val="003C2A5B"/>
    <w:rsid w:val="003F0146"/>
    <w:rsid w:val="00436A1E"/>
    <w:rsid w:val="00437D30"/>
    <w:rsid w:val="00483A30"/>
    <w:rsid w:val="004E6A03"/>
    <w:rsid w:val="004E797F"/>
    <w:rsid w:val="00551A02"/>
    <w:rsid w:val="005534FA"/>
    <w:rsid w:val="005A67F6"/>
    <w:rsid w:val="005D3A03"/>
    <w:rsid w:val="00601452"/>
    <w:rsid w:val="00657D51"/>
    <w:rsid w:val="006820D1"/>
    <w:rsid w:val="006A0DCC"/>
    <w:rsid w:val="006D560B"/>
    <w:rsid w:val="0072231F"/>
    <w:rsid w:val="007301E7"/>
    <w:rsid w:val="00776879"/>
    <w:rsid w:val="007C4E10"/>
    <w:rsid w:val="007F4182"/>
    <w:rsid w:val="008002C0"/>
    <w:rsid w:val="00802AB5"/>
    <w:rsid w:val="008A6D22"/>
    <w:rsid w:val="008C5323"/>
    <w:rsid w:val="008E3B4B"/>
    <w:rsid w:val="009A6A3B"/>
    <w:rsid w:val="009D6BFA"/>
    <w:rsid w:val="009F1451"/>
    <w:rsid w:val="009F5CD8"/>
    <w:rsid w:val="00A1226E"/>
    <w:rsid w:val="00A70245"/>
    <w:rsid w:val="00A7400A"/>
    <w:rsid w:val="00AA21EC"/>
    <w:rsid w:val="00AA63AC"/>
    <w:rsid w:val="00AD071D"/>
    <w:rsid w:val="00AF2DB7"/>
    <w:rsid w:val="00B06E49"/>
    <w:rsid w:val="00B3360D"/>
    <w:rsid w:val="00B528A4"/>
    <w:rsid w:val="00B52DF0"/>
    <w:rsid w:val="00B6411E"/>
    <w:rsid w:val="00B674C5"/>
    <w:rsid w:val="00B75D29"/>
    <w:rsid w:val="00B823AA"/>
    <w:rsid w:val="00BA45DB"/>
    <w:rsid w:val="00BE4E6F"/>
    <w:rsid w:val="00BF2153"/>
    <w:rsid w:val="00BF4184"/>
    <w:rsid w:val="00C0601E"/>
    <w:rsid w:val="00C07C10"/>
    <w:rsid w:val="00C31D30"/>
    <w:rsid w:val="00C33652"/>
    <w:rsid w:val="00C36A16"/>
    <w:rsid w:val="00C62B33"/>
    <w:rsid w:val="00C73CB7"/>
    <w:rsid w:val="00C92572"/>
    <w:rsid w:val="00CA6067"/>
    <w:rsid w:val="00CD3316"/>
    <w:rsid w:val="00CD6E39"/>
    <w:rsid w:val="00CE2CE0"/>
    <w:rsid w:val="00CF6E91"/>
    <w:rsid w:val="00D52817"/>
    <w:rsid w:val="00D85B68"/>
    <w:rsid w:val="00DB62B6"/>
    <w:rsid w:val="00E6004D"/>
    <w:rsid w:val="00E74212"/>
    <w:rsid w:val="00E81978"/>
    <w:rsid w:val="00EB0A7E"/>
    <w:rsid w:val="00EB3DCF"/>
    <w:rsid w:val="00EC78F4"/>
    <w:rsid w:val="00ED56ED"/>
    <w:rsid w:val="00ED6C2F"/>
    <w:rsid w:val="00EE73E0"/>
    <w:rsid w:val="00F03EC9"/>
    <w:rsid w:val="00F379B7"/>
    <w:rsid w:val="00F51C2F"/>
    <w:rsid w:val="00F525FA"/>
    <w:rsid w:val="00F83C29"/>
    <w:rsid w:val="00F85040"/>
    <w:rsid w:val="00F96C7E"/>
    <w:rsid w:val="00FB4352"/>
    <w:rsid w:val="00FE0D72"/>
    <w:rsid w:val="00FE2B88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2EB0FD-3370-47AC-89D8-482C268E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6427A7C301426CBF1E27F038587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2BABC-671F-4359-A054-2E99061A373E}"/>
      </w:docPartPr>
      <w:docPartBody>
        <w:p w:rsidR="00636111" w:rsidRDefault="00CF6BF7">
          <w:pPr>
            <w:pStyle w:val="BD6427A7C301426CBF1E27F038587D34"/>
          </w:pPr>
          <w:r>
            <w:t>[Title Here, up to 12 Words, on One to Two Lines]</w:t>
          </w:r>
        </w:p>
      </w:docPartBody>
    </w:docPart>
    <w:docPart>
      <w:docPartPr>
        <w:name w:val="F0D66E842B724761B2D1A8C81FC2F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CC866-19F7-4620-8848-D713A810FF82}"/>
      </w:docPartPr>
      <w:docPartBody>
        <w:p w:rsidR="00636111" w:rsidRDefault="00CF6BF7">
          <w:pPr>
            <w:pStyle w:val="F0D66E842B724761B2D1A8C81FC2F45B"/>
          </w:pPr>
          <w:r>
            <w:t>[Title Here, up to 12 Words, on One to Two Lines]</w:t>
          </w:r>
        </w:p>
      </w:docPartBody>
    </w:docPart>
    <w:docPart>
      <w:docPartPr>
        <w:name w:val="47E36DCF3B1F4317BE514605300BC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024D0-3E99-4455-B6DC-4595BA775F35}"/>
      </w:docPartPr>
      <w:docPartBody>
        <w:p w:rsidR="00636111" w:rsidRDefault="00CF6BF7">
          <w:pPr>
            <w:pStyle w:val="47E36DCF3B1F4317BE514605300BC857"/>
          </w:pPr>
          <w:r w:rsidRPr="005D3A03">
            <w:t>Figures title:</w:t>
          </w:r>
        </w:p>
      </w:docPartBody>
    </w:docPart>
    <w:docPart>
      <w:docPartPr>
        <w:name w:val="68D82285C5FF4F038DF5CA9DB13A1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E384F-0CC5-4C40-A2E2-9F5DA8F2A7E9}"/>
      </w:docPartPr>
      <w:docPartBody>
        <w:p w:rsidR="00636111" w:rsidRDefault="00CF6BF7">
          <w:pPr>
            <w:pStyle w:val="68D82285C5FF4F038DF5CA9DB13A14D4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F7"/>
    <w:rsid w:val="00002389"/>
    <w:rsid w:val="00636111"/>
    <w:rsid w:val="00895F87"/>
    <w:rsid w:val="00CE4829"/>
    <w:rsid w:val="00C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6427A7C301426CBF1E27F038587D34">
    <w:name w:val="BD6427A7C301426CBF1E27F038587D34"/>
  </w:style>
  <w:style w:type="paragraph" w:customStyle="1" w:styleId="84D8A144835E4CB0B22301A738E44BD5">
    <w:name w:val="84D8A144835E4CB0B22301A738E44BD5"/>
  </w:style>
  <w:style w:type="paragraph" w:customStyle="1" w:styleId="C824758ED0884650A03D68F712978003">
    <w:name w:val="C824758ED0884650A03D68F712978003"/>
  </w:style>
  <w:style w:type="paragraph" w:customStyle="1" w:styleId="AF83FD404A77444D9389068C9C62F0F2">
    <w:name w:val="AF83FD404A77444D9389068C9C62F0F2"/>
  </w:style>
  <w:style w:type="paragraph" w:customStyle="1" w:styleId="EB576E6F8FCB4F509DB3850DA468C7F3">
    <w:name w:val="EB576E6F8FCB4F509DB3850DA468C7F3"/>
  </w:style>
  <w:style w:type="paragraph" w:customStyle="1" w:styleId="97307A71EE6149C1AC69D75C060D36E2">
    <w:name w:val="97307A71EE6149C1AC69D75C060D36E2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E7831C5DD5AD4C25AA03B86212416862">
    <w:name w:val="E7831C5DD5AD4C25AA03B86212416862"/>
  </w:style>
  <w:style w:type="paragraph" w:customStyle="1" w:styleId="1E5A7218B0B849C38C281FC4C17FC251">
    <w:name w:val="1E5A7218B0B849C38C281FC4C17FC251"/>
  </w:style>
  <w:style w:type="paragraph" w:customStyle="1" w:styleId="F0D66E842B724761B2D1A8C81FC2F45B">
    <w:name w:val="F0D66E842B724761B2D1A8C81FC2F45B"/>
  </w:style>
  <w:style w:type="paragraph" w:customStyle="1" w:styleId="85B4C20DCC7C477E87BEAB915EF1FFEC">
    <w:name w:val="85B4C20DCC7C477E87BEAB915EF1FFEC"/>
  </w:style>
  <w:style w:type="paragraph" w:customStyle="1" w:styleId="BB6A0CC08B0E4C34B375A1D03C3A2F37">
    <w:name w:val="BB6A0CC08B0E4C34B375A1D03C3A2F37"/>
  </w:style>
  <w:style w:type="paragraph" w:customStyle="1" w:styleId="3B600BDE84A04E709FA779195CBA4671">
    <w:name w:val="3B600BDE84A04E709FA779195CBA4671"/>
  </w:style>
  <w:style w:type="paragraph" w:customStyle="1" w:styleId="E2966BB7B9474931A56C455DB1DA8989">
    <w:name w:val="E2966BB7B9474931A56C455DB1DA8989"/>
  </w:style>
  <w:style w:type="paragraph" w:customStyle="1" w:styleId="CE48F1B53F14464EA154E2944FD7D67A">
    <w:name w:val="CE48F1B53F14464EA154E2944FD7D67A"/>
  </w:style>
  <w:style w:type="paragraph" w:customStyle="1" w:styleId="C93BD3995CE84E92995D06795F427274">
    <w:name w:val="C93BD3995CE84E92995D06795F427274"/>
  </w:style>
  <w:style w:type="paragraph" w:customStyle="1" w:styleId="9098F967BD7041659A3CCD16824FF029">
    <w:name w:val="9098F967BD7041659A3CCD16824FF029"/>
  </w:style>
  <w:style w:type="paragraph" w:customStyle="1" w:styleId="E287AD7E4D6745508834D762696879D6">
    <w:name w:val="E287AD7E4D6745508834D762696879D6"/>
  </w:style>
  <w:style w:type="paragraph" w:customStyle="1" w:styleId="48EA191218C546E5B90E95666EE66F22">
    <w:name w:val="48EA191218C546E5B90E95666EE66F22"/>
  </w:style>
  <w:style w:type="paragraph" w:customStyle="1" w:styleId="82CB90A4458C43358275DE1D34D02529">
    <w:name w:val="82CB90A4458C43358275DE1D34D02529"/>
  </w:style>
  <w:style w:type="paragraph" w:customStyle="1" w:styleId="743FBC3FF94F40BE9C33651CDEF76F45">
    <w:name w:val="743FBC3FF94F40BE9C33651CDEF76F45"/>
  </w:style>
  <w:style w:type="paragraph" w:customStyle="1" w:styleId="6E4AFF08B96E460DB20BB138C420E0BE">
    <w:name w:val="6E4AFF08B96E460DB20BB138C420E0BE"/>
  </w:style>
  <w:style w:type="paragraph" w:customStyle="1" w:styleId="B84E8CD691F84DD68D3BC4A5E210FDCE">
    <w:name w:val="B84E8CD691F84DD68D3BC4A5E210FDCE"/>
  </w:style>
  <w:style w:type="paragraph" w:customStyle="1" w:styleId="6C9B68067B3C4CD5BDABB12B5EA1268D">
    <w:name w:val="6C9B68067B3C4CD5BDABB12B5EA1268D"/>
  </w:style>
  <w:style w:type="paragraph" w:customStyle="1" w:styleId="05D8B77E003148AB96CB6EF3DC46667D">
    <w:name w:val="05D8B77E003148AB96CB6EF3DC46667D"/>
  </w:style>
  <w:style w:type="paragraph" w:customStyle="1" w:styleId="F55C4F01C6B0406EBA97329281B995A7">
    <w:name w:val="F55C4F01C6B0406EBA97329281B995A7"/>
  </w:style>
  <w:style w:type="paragraph" w:customStyle="1" w:styleId="26D64BA59BA74A779157991B4CACF46E">
    <w:name w:val="26D64BA59BA74A779157991B4CACF46E"/>
  </w:style>
  <w:style w:type="paragraph" w:customStyle="1" w:styleId="3FB42E0700DF42B6896401C2C102BF24">
    <w:name w:val="3FB42E0700DF42B6896401C2C102BF24"/>
  </w:style>
  <w:style w:type="paragraph" w:customStyle="1" w:styleId="18CD77169AC44F4BA4F74178E5C652C4">
    <w:name w:val="18CD77169AC44F4BA4F74178E5C652C4"/>
  </w:style>
  <w:style w:type="paragraph" w:customStyle="1" w:styleId="AAA47FE049FE46F2B396BA8E0E652F0C">
    <w:name w:val="AAA47FE049FE46F2B396BA8E0E652F0C"/>
  </w:style>
  <w:style w:type="paragraph" w:customStyle="1" w:styleId="BC371B2025BD4492A5C5D97F9DDB33C0">
    <w:name w:val="BC371B2025BD4492A5C5D97F9DDB33C0"/>
  </w:style>
  <w:style w:type="paragraph" w:customStyle="1" w:styleId="6CD58D084C9D4A37B04175B2CD75ECCC">
    <w:name w:val="6CD58D084C9D4A37B04175B2CD75ECCC"/>
  </w:style>
  <w:style w:type="paragraph" w:customStyle="1" w:styleId="3A7F7C34EE4241AAB02F8103C487D8B2">
    <w:name w:val="3A7F7C34EE4241AAB02F8103C487D8B2"/>
  </w:style>
  <w:style w:type="paragraph" w:customStyle="1" w:styleId="74110971F0DA4B1B9B449ECA33371A53">
    <w:name w:val="74110971F0DA4B1B9B449ECA33371A53"/>
  </w:style>
  <w:style w:type="paragraph" w:customStyle="1" w:styleId="91AB648010354DA1BDA7722FA7F8FD2A">
    <w:name w:val="91AB648010354DA1BDA7722FA7F8FD2A"/>
  </w:style>
  <w:style w:type="paragraph" w:customStyle="1" w:styleId="0C5DCBD1F9D74264B06DB16F289C2395">
    <w:name w:val="0C5DCBD1F9D74264B06DB16F289C2395"/>
  </w:style>
  <w:style w:type="paragraph" w:customStyle="1" w:styleId="F17D062B92634FDE856DB15DDCF0C7FA">
    <w:name w:val="F17D062B92634FDE856DB15DDCF0C7FA"/>
  </w:style>
  <w:style w:type="paragraph" w:customStyle="1" w:styleId="46A380A689EA4FC994E80993765E5947">
    <w:name w:val="46A380A689EA4FC994E80993765E5947"/>
  </w:style>
  <w:style w:type="paragraph" w:customStyle="1" w:styleId="796DEBBC9B6648928C6F301575C82BC7">
    <w:name w:val="796DEBBC9B6648928C6F301575C82BC7"/>
  </w:style>
  <w:style w:type="paragraph" w:customStyle="1" w:styleId="229F380186E64B06A62E4A247F6023EC">
    <w:name w:val="229F380186E64B06A62E4A247F6023EC"/>
  </w:style>
  <w:style w:type="paragraph" w:customStyle="1" w:styleId="F7494327F36E47F6995974DAECDED5C4">
    <w:name w:val="F7494327F36E47F6995974DAECDED5C4"/>
  </w:style>
  <w:style w:type="paragraph" w:customStyle="1" w:styleId="AE02098EFC774C948C129C6B9E78B635">
    <w:name w:val="AE02098EFC774C948C129C6B9E78B635"/>
  </w:style>
  <w:style w:type="paragraph" w:customStyle="1" w:styleId="F8744A6C3BDB40359E3A47E6FAFEEB73">
    <w:name w:val="F8744A6C3BDB40359E3A47E6FAFEEB73"/>
  </w:style>
  <w:style w:type="paragraph" w:customStyle="1" w:styleId="70244EF141AD4C379F69A0EA6C5911F7">
    <w:name w:val="70244EF141AD4C379F69A0EA6C5911F7"/>
  </w:style>
  <w:style w:type="paragraph" w:customStyle="1" w:styleId="C317E59142E24B90BF7A5AEAD5A0F23F">
    <w:name w:val="C317E59142E24B90BF7A5AEAD5A0F23F"/>
  </w:style>
  <w:style w:type="paragraph" w:customStyle="1" w:styleId="04E01DADDED4480CB02A9BCB642850AA">
    <w:name w:val="04E01DADDED4480CB02A9BCB642850AA"/>
  </w:style>
  <w:style w:type="paragraph" w:customStyle="1" w:styleId="AA76D26F00F04C00BDA0A2A5B8ECD0DB">
    <w:name w:val="AA76D26F00F04C00BDA0A2A5B8ECD0DB"/>
  </w:style>
  <w:style w:type="paragraph" w:customStyle="1" w:styleId="3AE733F36CCB4942AE88CED5924CF659">
    <w:name w:val="3AE733F36CCB4942AE88CED5924CF659"/>
  </w:style>
  <w:style w:type="paragraph" w:customStyle="1" w:styleId="E68DBA463CD64149A694E3D25B02117E">
    <w:name w:val="E68DBA463CD64149A694E3D25B02117E"/>
  </w:style>
  <w:style w:type="paragraph" w:customStyle="1" w:styleId="35F854BDE5774E73AA4947A28EDEFC66">
    <w:name w:val="35F854BDE5774E73AA4947A28EDEFC66"/>
  </w:style>
  <w:style w:type="paragraph" w:customStyle="1" w:styleId="50C597CB9F0A48518598D8AB3FF04D0F">
    <w:name w:val="50C597CB9F0A48518598D8AB3FF04D0F"/>
  </w:style>
  <w:style w:type="paragraph" w:customStyle="1" w:styleId="ADEA8E17314842CE85530170CE95BEBC">
    <w:name w:val="ADEA8E17314842CE85530170CE95BEBC"/>
  </w:style>
  <w:style w:type="paragraph" w:customStyle="1" w:styleId="E5CB14A5CB8B4A128594D19D0631A0AD">
    <w:name w:val="E5CB14A5CB8B4A128594D19D0631A0AD"/>
  </w:style>
  <w:style w:type="paragraph" w:customStyle="1" w:styleId="BD7731CDE7DE4DC9B6B70521174E0204">
    <w:name w:val="BD7731CDE7DE4DC9B6B70521174E0204"/>
  </w:style>
  <w:style w:type="paragraph" w:customStyle="1" w:styleId="623C756F96D24CE7BA7C195A9A0A77FB">
    <w:name w:val="623C756F96D24CE7BA7C195A9A0A77FB"/>
  </w:style>
  <w:style w:type="paragraph" w:customStyle="1" w:styleId="F92D70EC68C1426FACE404E5C2D2452F">
    <w:name w:val="F92D70EC68C1426FACE404E5C2D2452F"/>
  </w:style>
  <w:style w:type="paragraph" w:customStyle="1" w:styleId="B057A5B096C64A96BD892C72B2C90587">
    <w:name w:val="B057A5B096C64A96BD892C72B2C90587"/>
  </w:style>
  <w:style w:type="paragraph" w:customStyle="1" w:styleId="2837F153957346E79A3E192554DD07E2">
    <w:name w:val="2837F153957346E79A3E192554DD07E2"/>
  </w:style>
  <w:style w:type="paragraph" w:customStyle="1" w:styleId="F2EDFC564D7044A19FB7FDE4D46F4B1F">
    <w:name w:val="F2EDFC564D7044A19FB7FDE4D46F4B1F"/>
  </w:style>
  <w:style w:type="paragraph" w:customStyle="1" w:styleId="B4A164CBE3DE452BBFC9B3CA8C6953DD">
    <w:name w:val="B4A164CBE3DE452BBFC9B3CA8C6953DD"/>
  </w:style>
  <w:style w:type="paragraph" w:customStyle="1" w:styleId="17615F5F8F2B4509855646010612C8EF">
    <w:name w:val="17615F5F8F2B4509855646010612C8EF"/>
  </w:style>
  <w:style w:type="paragraph" w:customStyle="1" w:styleId="89CEEAB9392B4721ACFB3E04E747E1CE">
    <w:name w:val="89CEEAB9392B4721ACFB3E04E747E1CE"/>
  </w:style>
  <w:style w:type="paragraph" w:customStyle="1" w:styleId="47E36DCF3B1F4317BE514605300BC857">
    <w:name w:val="47E36DCF3B1F4317BE514605300BC857"/>
  </w:style>
  <w:style w:type="paragraph" w:customStyle="1" w:styleId="68D82285C5FF4F038DF5CA9DB13A14D4">
    <w:name w:val="68D82285C5FF4F038DF5CA9DB13A14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discussion board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B0CC37-73EA-4E69-B0E9-61241C60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126</TotalTime>
  <Pages>5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SCM-350 Discussion Board 2</vt:lpstr>
    </vt:vector>
  </TitlesOfParts>
  <Company/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SCM-350 Discussion Board 2</dc:title>
  <dc:subject/>
  <dc:creator>Zarrar Hafeez Ghori</dc:creator>
  <cp:keywords/>
  <dc:description/>
  <cp:lastModifiedBy>Evening</cp:lastModifiedBy>
  <cp:revision>73</cp:revision>
  <dcterms:created xsi:type="dcterms:W3CDTF">2019-05-17T04:56:00Z</dcterms:created>
  <dcterms:modified xsi:type="dcterms:W3CDTF">2019-05-17T07:12:00Z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id="PnwKJZD0"/&gt;&lt;style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