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6562EF9F" w14:textId="77777777" w:rsidR="00F9444C" w:rsidRDefault="00F9444C">
          <w:pPr>
            <w:pStyle w:val="NoSpacing"/>
          </w:pPr>
          <w:r>
            <w:t>Your Name</w:t>
          </w:r>
        </w:p>
      </w:sdtContent>
    </w:sdt>
    <w:p w14:paraId="1F8F8AA5" w14:textId="77777777" w:rsidR="00E614DD" w:rsidRDefault="002E0E3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0C69449" w14:textId="77777777" w:rsidR="00E614DD" w:rsidRDefault="002E0E3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D33A523" w14:textId="77777777" w:rsidR="00E614DD" w:rsidRDefault="002E0E3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15309C8" w14:textId="77777777" w:rsidR="00E614DD" w:rsidRDefault="00F823B4">
      <w:pPr>
        <w:pStyle w:val="Title"/>
      </w:pPr>
      <w:r>
        <w:t>The Floating Piers</w:t>
      </w:r>
    </w:p>
    <w:p w14:paraId="69AAFDDE" w14:textId="625D06BF" w:rsidR="008F197D" w:rsidRDefault="00E81386" w:rsidP="008F197D">
      <w:r>
        <w:t xml:space="preserve">An artist’s ability to envision something out of nothing is extraordinary. They sculpt </w:t>
      </w:r>
      <w:r w:rsidR="00B13C01">
        <w:t xml:space="preserve">with the heart, feeling the contours of their creation with the soul and </w:t>
      </w:r>
      <w:r w:rsidR="00B71F3F">
        <w:t>breathe</w:t>
      </w:r>
      <w:r w:rsidR="00B13C01">
        <w:t xml:space="preserve"> life into every grain of sand and clay that goes into their creation. They create with love</w:t>
      </w:r>
      <w:r w:rsidR="00D94192">
        <w:t xml:space="preserve"> and</w:t>
      </w:r>
      <w:r w:rsidR="00B13C01">
        <w:t xml:space="preserve"> a fiery passion, chiseling away deep into the night</w:t>
      </w:r>
      <w:r w:rsidR="00D94192">
        <w:t>,</w:t>
      </w:r>
      <w:r w:rsidR="00B13C01">
        <w:t xml:space="preserve"> </w:t>
      </w:r>
      <w:r w:rsidR="00D94192">
        <w:t xml:space="preserve">all to </w:t>
      </w:r>
      <w:r w:rsidR="00B13C01">
        <w:t>feel under their hands what they envision in the minds</w:t>
      </w:r>
      <w:r w:rsidR="00612713">
        <w:t>.</w:t>
      </w:r>
      <w:r w:rsidR="00F02416">
        <w:t xml:space="preserve"> However, molding sand and clay to create a sculpture needs a</w:t>
      </w:r>
      <w:r w:rsidR="00E6188F">
        <w:t xml:space="preserve"> mind that could create something extraordinary out of nothing. The entire process </w:t>
      </w:r>
      <w:r w:rsidR="00D94192">
        <w:t>begins</w:t>
      </w:r>
      <w:r w:rsidR="00E6188F">
        <w:t xml:space="preserve"> and culminates when the artist’s vision is finally realized, with its physical manifestation standing right before him.</w:t>
      </w:r>
      <w:r w:rsidR="00502B5A">
        <w:t xml:space="preserve"> While </w:t>
      </w:r>
      <w:r w:rsidR="00EE6C0B">
        <w:t xml:space="preserve">all art forms are </w:t>
      </w:r>
      <w:r w:rsidR="00502B5A">
        <w:t xml:space="preserve">majestic in its own way, </w:t>
      </w:r>
      <w:r w:rsidR="00EE6C0B">
        <w:t>the process of working with Land Art is something completely unique</w:t>
      </w:r>
      <w:r w:rsidR="00502B5A">
        <w:t xml:space="preserve">. Astonishing in its manifestation, the artists that work with land art </w:t>
      </w:r>
      <w:r w:rsidR="00E66777">
        <w:t xml:space="preserve">have a very peculiar sense for foresight. In areas where other artisans see creation, something new and unique, they see possibilities. Possibilities of what an object was, and what it could be. They </w:t>
      </w:r>
      <w:r w:rsidR="002B720C">
        <w:t xml:space="preserve">envision things in a different way, and no one has been more different </w:t>
      </w:r>
      <w:r w:rsidR="00750F81">
        <w:t>in</w:t>
      </w:r>
      <w:r w:rsidR="002B720C">
        <w:t xml:space="preserve"> their approach to art than Christo and his lovely wife</w:t>
      </w:r>
      <w:r w:rsidR="001A32DD">
        <w:t>, the fiery</w:t>
      </w:r>
      <w:r w:rsidR="00750F81">
        <w:t>-</w:t>
      </w:r>
      <w:r w:rsidR="001A32DD">
        <w:t>haired</w:t>
      </w:r>
      <w:r w:rsidR="002B720C">
        <w:t xml:space="preserve"> </w:t>
      </w:r>
      <w:r w:rsidR="00056152">
        <w:t>Jeanne-Claude</w:t>
      </w:r>
      <w:r w:rsidR="002B720C">
        <w:t>.</w:t>
      </w:r>
    </w:p>
    <w:p w14:paraId="5FDA210A" w14:textId="6680B518" w:rsidR="001A32DD" w:rsidRDefault="003E66D2" w:rsidP="00B31BC2">
      <w:r>
        <w:t>Land art has some exemplary pieces</w:t>
      </w:r>
      <w:r w:rsidR="00E7407B">
        <w:t xml:space="preserve"> under its umbrella that are not only remembered with great reverence in the art world, but they are also deemed awe-worthy </w:t>
      </w:r>
      <w:r w:rsidR="006C4235">
        <w:t>by visitors as well</w:t>
      </w:r>
      <w:r w:rsidR="00E7407B">
        <w:t>.</w:t>
      </w:r>
      <w:r w:rsidR="006C4235">
        <w:t xml:space="preserve"> From </w:t>
      </w:r>
      <w:r w:rsidR="00A31445">
        <w:t xml:space="preserve">Andres Amador’s </w:t>
      </w:r>
      <w:r w:rsidR="00A31445" w:rsidRPr="00A31445">
        <w:rPr>
          <w:i/>
        </w:rPr>
        <w:t>Earthscapes</w:t>
      </w:r>
      <w:r w:rsidR="00A31445">
        <w:t xml:space="preserve"> </w:t>
      </w:r>
      <w:sdt>
        <w:sdtPr>
          <w:id w:val="-2103864137"/>
          <w:citation/>
        </w:sdtPr>
        <w:sdtEndPr/>
        <w:sdtContent>
          <w:r w:rsidR="00FF10B3">
            <w:fldChar w:fldCharType="begin"/>
          </w:r>
          <w:r w:rsidR="00FF10B3">
            <w:instrText xml:space="preserve"> CITATION And14 \l 1033 </w:instrText>
          </w:r>
          <w:r w:rsidR="00FF10B3">
            <w:fldChar w:fldCharType="separate"/>
          </w:r>
          <w:r w:rsidR="00FF10B3">
            <w:rPr>
              <w:noProof/>
            </w:rPr>
            <w:t>(Amador)</w:t>
          </w:r>
          <w:r w:rsidR="00FF10B3">
            <w:fldChar w:fldCharType="end"/>
          </w:r>
        </w:sdtContent>
      </w:sdt>
      <w:r w:rsidR="006C4235">
        <w:t xml:space="preserve">, to </w:t>
      </w:r>
      <w:r w:rsidR="00ED0D4E">
        <w:t xml:space="preserve">Martin Hill’s </w:t>
      </w:r>
      <w:r w:rsidR="00ED0D4E" w:rsidRPr="00ED0D4E">
        <w:rPr>
          <w:i/>
        </w:rPr>
        <w:t>Synergy</w:t>
      </w:r>
      <w:r w:rsidR="00ED0D4E">
        <w:rPr>
          <w:i/>
        </w:rPr>
        <w:t xml:space="preserve"> </w:t>
      </w:r>
      <w:sdt>
        <w:sdtPr>
          <w:rPr>
            <w:i/>
          </w:rPr>
          <w:id w:val="545182912"/>
          <w:citation/>
        </w:sdtPr>
        <w:sdtEndPr/>
        <w:sdtContent>
          <w:r w:rsidR="00ED0D4E">
            <w:rPr>
              <w:i/>
            </w:rPr>
            <w:fldChar w:fldCharType="begin"/>
          </w:r>
          <w:r w:rsidR="00ED0D4E">
            <w:rPr>
              <w:i/>
            </w:rPr>
            <w:instrText xml:space="preserve"> CITATION Mar09 \l 1033 </w:instrText>
          </w:r>
          <w:r w:rsidR="00ED0D4E">
            <w:rPr>
              <w:i/>
            </w:rPr>
            <w:fldChar w:fldCharType="separate"/>
          </w:r>
          <w:r w:rsidR="00ED0D4E">
            <w:rPr>
              <w:noProof/>
            </w:rPr>
            <w:t>(Hill)</w:t>
          </w:r>
          <w:r w:rsidR="00ED0D4E">
            <w:rPr>
              <w:i/>
            </w:rPr>
            <w:fldChar w:fldCharType="end"/>
          </w:r>
        </w:sdtContent>
      </w:sdt>
      <w:r w:rsidR="00ED0D4E">
        <w:t xml:space="preserve">, </w:t>
      </w:r>
      <w:r w:rsidR="006C4235" w:rsidRPr="006C4235">
        <w:rPr>
          <w:i/>
        </w:rPr>
        <w:t>Desert Breath</w:t>
      </w:r>
      <w:r w:rsidR="006C4235">
        <w:t xml:space="preserve"> by D</w:t>
      </w:r>
      <w:r w:rsidR="00C857A9">
        <w:t>.</w:t>
      </w:r>
      <w:r w:rsidR="006C4235">
        <w:t>A</w:t>
      </w:r>
      <w:r w:rsidR="00C857A9">
        <w:t>.</w:t>
      </w:r>
      <w:r w:rsidR="006C4235">
        <w:t>ST</w:t>
      </w:r>
      <w:r w:rsidR="00C857A9">
        <w:t>.</w:t>
      </w:r>
      <w:r w:rsidR="006C4235">
        <w:t xml:space="preserve"> Arteam</w:t>
      </w:r>
      <w:r w:rsidR="00C857A9">
        <w:t xml:space="preserve"> </w:t>
      </w:r>
      <w:sdt>
        <w:sdtPr>
          <w:id w:val="1012491248"/>
          <w:citation/>
        </w:sdtPr>
        <w:sdtEndPr/>
        <w:sdtContent>
          <w:r w:rsidR="00364A7D">
            <w:fldChar w:fldCharType="begin"/>
          </w:r>
          <w:r w:rsidR="00364A7D">
            <w:instrText xml:space="preserve"> CITATION Dan97 \l 1033 </w:instrText>
          </w:r>
          <w:r w:rsidR="00364A7D">
            <w:fldChar w:fldCharType="separate"/>
          </w:r>
          <w:r w:rsidR="00364A7D">
            <w:rPr>
              <w:noProof/>
            </w:rPr>
            <w:t>(Stratou, Stratou and Konstantinidis)</w:t>
          </w:r>
          <w:r w:rsidR="00364A7D">
            <w:fldChar w:fldCharType="end"/>
          </w:r>
        </w:sdtContent>
      </w:sdt>
      <w:r w:rsidR="006C4235">
        <w:t xml:space="preserve">, there is no shortage of </w:t>
      </w:r>
      <w:r w:rsidR="00A933E0">
        <w:t xml:space="preserve">memorable pieces of land art </w:t>
      </w:r>
      <w:r w:rsidR="00C857A9">
        <w:fldChar w:fldCharType="begin"/>
      </w:r>
      <w:r w:rsidR="00C857A9">
        <w:instrText xml:space="preserve"> ADDIN ZOTERO_ITEM CSL_CITATION {"citationID":"KLyi63ya","properties":{"formattedCitation":"(Mahan)","plainCitation":"(Mahan)","noteIndex":0},"citationItems":[{"id":520,"uris":["http://zotero.org/users/local/0omESN17/items/VTSR5HFH"],"uri":["http://zotero.org/users/local/0omESN17/items/VTSR5HFH"],"itemData":{"id":520,"type":"book","title":"Symbols of Transformation and Being: A Journey of Decolonization","publisher":"Southern Connecticut State University","ISBN":"1-339-22041-5","author":[{"family":"Mahan","given":"Mary B."}],"issued":{"date-parts":[["2015"]]}}}],"schema":"https://github.com/citation-style-language/schema/raw/master/csl-citation.json"} </w:instrText>
      </w:r>
      <w:r w:rsidR="00C857A9">
        <w:fldChar w:fldCharType="separate"/>
      </w:r>
      <w:r w:rsidR="00C857A9" w:rsidRPr="00C857A9">
        <w:rPr>
          <w:rFonts w:ascii="Times New Roman" w:hAnsi="Times New Roman" w:cs="Times New Roman"/>
        </w:rPr>
        <w:t>(Mahan)</w:t>
      </w:r>
      <w:r w:rsidR="00C857A9">
        <w:fldChar w:fldCharType="end"/>
      </w:r>
      <w:r w:rsidR="00C857A9">
        <w:t>.</w:t>
      </w:r>
      <w:r w:rsidR="00B31BC2">
        <w:t xml:space="preserve"> </w:t>
      </w:r>
      <w:r w:rsidR="001B70E0">
        <w:t xml:space="preserve">However, Christo and Jeanne-Claude were in a class of their own. </w:t>
      </w:r>
      <w:r w:rsidR="001A32DD">
        <w:lastRenderedPageBreak/>
        <w:t>T</w:t>
      </w:r>
      <w:r w:rsidR="00EE6C0B">
        <w:t xml:space="preserve">he couple, </w:t>
      </w:r>
      <w:r w:rsidR="001A32DD">
        <w:t>born on the same day i.e. 13</w:t>
      </w:r>
      <w:r w:rsidR="001A32DD" w:rsidRPr="001A32DD">
        <w:rPr>
          <w:vertAlign w:val="superscript"/>
        </w:rPr>
        <w:t>th</w:t>
      </w:r>
      <w:r w:rsidR="001A32DD">
        <w:t xml:space="preserve"> of June 1935, </w:t>
      </w:r>
      <w:r w:rsidR="00EE6C0B">
        <w:t>were</w:t>
      </w:r>
      <w:r w:rsidR="001A32DD">
        <w:t xml:space="preserve"> a match made in heaven. Typically, artists have their muses, </w:t>
      </w:r>
      <w:r w:rsidR="0096672D">
        <w:t>ones that inspire them to create a certain piece of art. However, Jeanne-Claude</w:t>
      </w:r>
      <w:r w:rsidR="00056152">
        <w:t xml:space="preserve"> was Christo’s partner i</w:t>
      </w:r>
      <w:r w:rsidR="00750F81">
        <w:t>n</w:t>
      </w:r>
      <w:r w:rsidR="00056152">
        <w:t xml:space="preserve"> every sense of the word. The Bulgarian-born Christo met the Moroccan Jeanne-Claude in Paris when she commissioned him to create a portrait of her mother. They fell in love through creating art, and the rest, they say, is history.</w:t>
      </w:r>
      <w:r w:rsidR="008C7877">
        <w:t xml:space="preserve"> The pair was a true master at Land art and their creation</w:t>
      </w:r>
      <w:r w:rsidR="00EE6C0B">
        <w:t>s</w:t>
      </w:r>
      <w:r w:rsidR="008C7877">
        <w:t xml:space="preserve"> are still a marvel for the art world, despite none of them being permanent in nature, to date. They also excelled at creating </w:t>
      </w:r>
      <w:r w:rsidR="009074AD">
        <w:t xml:space="preserve">environmental art, where every single piece of the exhibit </w:t>
      </w:r>
      <w:r w:rsidR="00017C00">
        <w:t xml:space="preserve">is </w:t>
      </w:r>
      <w:r w:rsidR="009074AD">
        <w:t>taken down</w:t>
      </w:r>
      <w:r w:rsidR="00017C00">
        <w:t xml:space="preserve"> in such a manner that it leaves behind no trace</w:t>
      </w:r>
      <w:r w:rsidR="00910078">
        <w:t xml:space="preserve">. </w:t>
      </w:r>
      <w:r w:rsidR="00017C00">
        <w:t xml:space="preserve">Additionally, </w:t>
      </w:r>
      <w:r>
        <w:t>all the materials used are recycled</w:t>
      </w:r>
      <w:r w:rsidR="00B31BC2">
        <w:t xml:space="preserve"> </w:t>
      </w:r>
      <w:r w:rsidR="00B31BC2">
        <w:fldChar w:fldCharType="begin"/>
      </w:r>
      <w:r w:rsidR="00B31BC2">
        <w:instrText xml:space="preserve"> ADDIN ZOTERO_ITEM CSL_CITATION {"citationID":"2UMO7LbA","properties":{"formattedCitation":"(Hutter and Throsby)","plainCitation":"(Hutter and Throsby)","noteIndex":0},"citationItems":[{"id":521,"uris":["http://zotero.org/users/local/0omESN17/items/32VB2UPJ"],"uri":["http://zotero.org/users/local/0omESN17/items/32VB2UPJ"],"itemData":{"id":521,"type":"book","title":"Beyond price: Value in culture, economics, and the arts","publisher":"Cambridge University Press","ISBN":"0-521-86223-X","author":[{"family":"Hutter","given":"Michael"},{"family":"Throsby","given":"David"}],"issued":{"date-parts":[["2008"]]}}}],"schema":"https://github.com/citation-style-language/schema/raw/master/csl-citation.json"} </w:instrText>
      </w:r>
      <w:r w:rsidR="00B31BC2">
        <w:fldChar w:fldCharType="separate"/>
      </w:r>
      <w:r w:rsidR="00B31BC2" w:rsidRPr="00B31BC2">
        <w:rPr>
          <w:rFonts w:ascii="Times New Roman" w:hAnsi="Times New Roman" w:cs="Times New Roman"/>
        </w:rPr>
        <w:t>(Hutter and Throsby)</w:t>
      </w:r>
      <w:r w:rsidR="00B31BC2">
        <w:fldChar w:fldCharType="end"/>
      </w:r>
      <w:r>
        <w:t>.</w:t>
      </w:r>
      <w:r w:rsidR="00282D0E" w:rsidRPr="00282D0E">
        <w:t xml:space="preserve"> Commenting on the matter, Christo is of the opinion that it takes courage to put up a piece of art that does not remain. That it is gone after </w:t>
      </w:r>
      <w:r w:rsidR="00910078" w:rsidRPr="00282D0E">
        <w:t>it’s</w:t>
      </w:r>
      <w:r w:rsidR="00282D0E" w:rsidRPr="00282D0E">
        <w:t xml:space="preserve"> finished, with only drawings and collages left behind (Getlein and Gilbert).</w:t>
      </w:r>
    </w:p>
    <w:p w14:paraId="4E325772" w14:textId="6CF1C156" w:rsidR="001B70E0" w:rsidRDefault="00CE3C92" w:rsidP="00B31BC2">
      <w:r>
        <w:t>The duo had been created art for the better part</w:t>
      </w:r>
      <w:r w:rsidR="00750F81">
        <w:t xml:space="preserve"> of</w:t>
      </w:r>
      <w:r>
        <w:t xml:space="preserve"> </w:t>
      </w:r>
      <w:r w:rsidR="0013195F">
        <w:t>the late 20</w:t>
      </w:r>
      <w:r w:rsidR="0013195F" w:rsidRPr="0013195F">
        <w:rPr>
          <w:vertAlign w:val="superscript"/>
        </w:rPr>
        <w:t>th</w:t>
      </w:r>
      <w:r w:rsidR="0013195F">
        <w:t xml:space="preserve"> century. In a way</w:t>
      </w:r>
      <w:r w:rsidR="00750F81">
        <w:t>,</w:t>
      </w:r>
      <w:r w:rsidR="0013195F">
        <w:t xml:space="preserve"> they can be considered pioneers in the field. Land art stands out from other f</w:t>
      </w:r>
      <w:r w:rsidR="00674A92">
        <w:t xml:space="preserve">orms in terms of its placement. Other artists, they create art based on the location, the size of the sculpture needed or the canvas it would look good on. </w:t>
      </w:r>
      <w:r w:rsidR="002E37A6">
        <w:t>However, with land art, also known as Earthworks, the equation changes a bit. The artists have to not only envision their project but also have to look for the perfect, natural location for its execution.</w:t>
      </w:r>
      <w:r w:rsidR="00000CD9">
        <w:t xml:space="preserve"> Christo and Jeanne-Claude extensively traveled the globe extensively, looking for the right locations for their </w:t>
      </w:r>
      <w:r w:rsidR="009C04DF">
        <w:t xml:space="preserve">projects. They funded them through private sales and while the artwork was mostly credited to Christo, it was retroactively </w:t>
      </w:r>
      <w:r w:rsidR="00B936D4">
        <w:t xml:space="preserve">credited to both of them </w:t>
      </w:r>
      <w:r w:rsidR="00EE5A5F">
        <w:rPr>
          <w:noProof/>
        </w:rPr>
        <w:t>(Grimes</w:t>
      </w:r>
      <w:r w:rsidR="00EE5A5F">
        <w:rPr>
          <w:noProof/>
        </w:rPr>
        <w:fldChar w:fldCharType="begin"/>
      </w:r>
      <w:r w:rsidR="00EE5A5F">
        <w:rPr>
          <w:noProof/>
        </w:rPr>
        <w:instrText xml:space="preserve"> ADDIN ZOTERO_ITEM CSL_CITATION {"citationID":"WSf496QU","properties":{"formattedCitation":"(Lewis and Lewis)","plainCitation":"(Lewis and Lewis)","noteIndex":0},"citationItems":[{"id":524,"uris":["http://zotero.org/users/local/0omESN17/items/A6EWCKSY"],"uri":["http://zotero.org/users/local/0omESN17/items/A6EWCKSY"],"itemData":{"id":524,"type":"book","title":"Cengage Advantage Books: The Power of Art","publisher":"Cengage Learning","URL":"https://books.google.com.pk/books?id=BdyK2zuKeacC","ISBN":"978-0-534-64103-0","author":[{"family":"Lewis","given":"R. L."},{"family":"Lewis","given":"S. I."}],"issued":{"date-parts":[["2008"]]}}}],"schema":"https://github.com/citation-style-language/schema/raw/master/csl-citation.json"} </w:instrText>
      </w:r>
      <w:r w:rsidR="00EE5A5F">
        <w:rPr>
          <w:noProof/>
        </w:rPr>
        <w:fldChar w:fldCharType="separate"/>
      </w:r>
      <w:r w:rsidR="00EE5A5F">
        <w:rPr>
          <w:rFonts w:ascii="Times New Roman" w:hAnsi="Times New Roman" w:cs="Times New Roman"/>
        </w:rPr>
        <w:t xml:space="preserve">, </w:t>
      </w:r>
      <w:r w:rsidR="00EE5A5F" w:rsidRPr="00EE5A5F">
        <w:rPr>
          <w:rFonts w:ascii="Times New Roman" w:hAnsi="Times New Roman" w:cs="Times New Roman"/>
        </w:rPr>
        <w:t>Lewis</w:t>
      </w:r>
      <w:r w:rsidR="00750F81">
        <w:rPr>
          <w:rFonts w:ascii="Times New Roman" w:hAnsi="Times New Roman" w:cs="Times New Roman"/>
        </w:rPr>
        <w:t>,</w:t>
      </w:r>
      <w:r w:rsidR="00EE5A5F" w:rsidRPr="00EE5A5F">
        <w:rPr>
          <w:rFonts w:ascii="Times New Roman" w:hAnsi="Times New Roman" w:cs="Times New Roman"/>
        </w:rPr>
        <w:t xml:space="preserve"> and Lewis)</w:t>
      </w:r>
      <w:r w:rsidR="00EE5A5F">
        <w:rPr>
          <w:noProof/>
        </w:rPr>
        <w:fldChar w:fldCharType="end"/>
      </w:r>
      <w:r w:rsidR="00B936D4">
        <w:t xml:space="preserve">. </w:t>
      </w:r>
      <w:r w:rsidR="00B640B4">
        <w:t>The</w:t>
      </w:r>
      <w:r w:rsidR="00750F81">
        <w:t>ir</w:t>
      </w:r>
      <w:r w:rsidR="00B640B4">
        <w:t xml:space="preserve"> work has always</w:t>
      </w:r>
      <w:r w:rsidR="00947D07">
        <w:t xml:space="preserve"> been impressive, controversial and inspiring</w:t>
      </w:r>
      <w:r w:rsidR="00B640B4">
        <w:t>. While they have maintained that it does not have any commentary or meaning associated with it, it is rather hard to believe that given th</w:t>
      </w:r>
      <w:r w:rsidR="00615AB9">
        <w:t xml:space="preserve">e purpose of their very first art </w:t>
      </w:r>
      <w:r w:rsidR="00615AB9">
        <w:lastRenderedPageBreak/>
        <w:t xml:space="preserve">installment, </w:t>
      </w:r>
      <w:r w:rsidR="00615AB9" w:rsidRPr="00615AB9">
        <w:rPr>
          <w:i/>
        </w:rPr>
        <w:t>The Iron Curtain</w:t>
      </w:r>
      <w:r w:rsidR="00615AB9">
        <w:t xml:space="preserve">. It condemned the formation of the Berlin wall, using 86 colorful oil barrels put in place in a Paris alleyway to block the flow of traffic. </w:t>
      </w:r>
      <w:r w:rsidR="00947D07">
        <w:t>The</w:t>
      </w:r>
      <w:r w:rsidR="00A11875">
        <w:t xml:space="preserve"> 4 meter-high-wall stayed up for hours, before being taken down</w:t>
      </w:r>
      <w:r w:rsidR="00947D07">
        <w:t xml:space="preserve">. The never called it anything but </w:t>
      </w:r>
      <w:r w:rsidR="00A11875">
        <w:t>a response piece with no polit</w:t>
      </w:r>
      <w:r w:rsidR="00947D07">
        <w:t>ical connotation attached to it. H</w:t>
      </w:r>
      <w:r w:rsidR="00A11875">
        <w:t>owever</w:t>
      </w:r>
      <w:r w:rsidR="00750F81">
        <w:t>,</w:t>
      </w:r>
      <w:r w:rsidR="00A11875">
        <w:t xml:space="preserve"> it had quite an impact on the general public</w:t>
      </w:r>
      <w:r w:rsidR="002F7B57">
        <w:t xml:space="preserve"> </w:t>
      </w:r>
      <w:r w:rsidR="00947D07">
        <w:t xml:space="preserve">and helped Christo make a name for themselves </w:t>
      </w:r>
      <w:r w:rsidR="002F7B57">
        <w:fldChar w:fldCharType="begin"/>
      </w:r>
      <w:r w:rsidR="002F7B57">
        <w:instrText xml:space="preserve"> ADDIN ZOTERO_ITEM CSL_CITATION {"citationID":"WOuvVkzn","properties":{"formattedCitation":"(Cekander)","plainCitation":"(Cekander)","noteIndex":0},"citationItems":[{"id":523,"uris":["http://zotero.org/users/local/0omESN17/items/SCM5Z5CL"],"uri":["http://zotero.org/users/local/0omESN17/items/SCM5Z5CL"],"itemData":{"id":523,"type":"article-journal","title":"Beyond Fabric: The Early Barrel Works of Christo and Jeanne-Claude, 1958-1962","author":[{"family":"Cekander","given":"Megan"}],"issued":{"date-parts":[["2014"]]}}}],"schema":"https://github.com/citation-style-language/schema/raw/master/csl-citation.json"} </w:instrText>
      </w:r>
      <w:r w:rsidR="002F7B57">
        <w:fldChar w:fldCharType="separate"/>
      </w:r>
      <w:r w:rsidR="002F7B57" w:rsidRPr="002F7B57">
        <w:rPr>
          <w:rFonts w:ascii="Times New Roman" w:hAnsi="Times New Roman" w:cs="Times New Roman"/>
        </w:rPr>
        <w:t>(Cekander)</w:t>
      </w:r>
      <w:r w:rsidR="002F7B57">
        <w:fldChar w:fldCharType="end"/>
      </w:r>
      <w:r w:rsidR="00A11875">
        <w:t xml:space="preserve">. </w:t>
      </w:r>
    </w:p>
    <w:p w14:paraId="7C518FF2" w14:textId="77777777" w:rsidR="007A6F33" w:rsidRDefault="00103BE2" w:rsidP="00910078">
      <w:r>
        <w:t xml:space="preserve">The dynamic duo has a number of illustrious and impactful projects to their name, from </w:t>
      </w:r>
      <w:r w:rsidRPr="005C4540">
        <w:rPr>
          <w:i/>
        </w:rPr>
        <w:t>Wrapped Coast</w:t>
      </w:r>
      <w:r>
        <w:t xml:space="preserve"> in 1969 to the </w:t>
      </w:r>
      <w:r w:rsidRPr="005C4540">
        <w:rPr>
          <w:i/>
        </w:rPr>
        <w:t>Valley Curtain</w:t>
      </w:r>
      <w:r>
        <w:t xml:space="preserve"> in 1972 to the </w:t>
      </w:r>
      <w:r w:rsidRPr="005C4540">
        <w:rPr>
          <w:i/>
        </w:rPr>
        <w:t>Running Fence</w:t>
      </w:r>
      <w:r w:rsidR="005C4540">
        <w:t xml:space="preserve"> in 1976</w:t>
      </w:r>
      <w:r>
        <w:t xml:space="preserve">, </w:t>
      </w:r>
      <w:r w:rsidR="005C4540">
        <w:t xml:space="preserve">Pont Neuf and </w:t>
      </w:r>
      <w:r w:rsidR="00D40711">
        <w:t xml:space="preserve">Reichstag projects, and finally </w:t>
      </w:r>
      <w:r w:rsidR="00D40711" w:rsidRPr="00D40711">
        <w:rPr>
          <w:i/>
        </w:rPr>
        <w:t>The Gates</w:t>
      </w:r>
      <w:r w:rsidR="00D40711">
        <w:t xml:space="preserve"> in 2005, </w:t>
      </w:r>
      <w:r w:rsidR="00551C66">
        <w:t>their projects have been applauded</w:t>
      </w:r>
      <w:r w:rsidR="004B080E">
        <w:t xml:space="preserve"> </w:t>
      </w:r>
      <w:r w:rsidR="004B080E">
        <w:fldChar w:fldCharType="begin"/>
      </w:r>
      <w:r w:rsidR="004B080E">
        <w:instrText xml:space="preserve"> ADDIN ZOTERO_ITEM CSL_CITATION {"citationID":"VttE4foZ","properties":{"formattedCitation":"(Bourdon)","plainCitation":"(Bourdon)","noteIndex":0},"citationItems":[{"id":522,"uris":["http://zotero.org/users/local/0omESN17/items/2U2UWQ5R"],"uri":["http://zotero.org/users/local/0omESN17/items/2U2UWQ5R"],"itemData":{"id":522,"type":"book","title":"Christo, Harry N","publisher":"Abrams Publishers, Inc., New York City, USA p9","author":[{"family":"Bourdon","given":"David"}],"issued":{"date-parts":[["1970"]]}}}],"schema":"https://github.com/citation-style-language/schema/raw/master/csl-citation.json"} </w:instrText>
      </w:r>
      <w:r w:rsidR="004B080E">
        <w:fldChar w:fldCharType="separate"/>
      </w:r>
      <w:r w:rsidR="004B080E" w:rsidRPr="004B080E">
        <w:rPr>
          <w:rFonts w:ascii="Times New Roman" w:hAnsi="Times New Roman" w:cs="Times New Roman"/>
        </w:rPr>
        <w:t>(Bourdon)</w:t>
      </w:r>
      <w:r w:rsidR="004B080E">
        <w:fldChar w:fldCharType="end"/>
      </w:r>
      <w:r w:rsidR="00551C66">
        <w:t xml:space="preserve">. </w:t>
      </w:r>
      <w:r w:rsidR="00A83227">
        <w:t>Their work has always inspired debate, for being ambitious and yet thrilling at the very same time. They have ha</w:t>
      </w:r>
      <w:r w:rsidR="002242E9">
        <w:t>d</w:t>
      </w:r>
      <w:r w:rsidR="00A83227">
        <w:t xml:space="preserve"> environmental</w:t>
      </w:r>
      <w:r w:rsidR="00703FEA">
        <w:t xml:space="preserve"> conservationists on their heels time an</w:t>
      </w:r>
      <w:r w:rsidR="00580D26">
        <w:t>d again.</w:t>
      </w:r>
      <w:r w:rsidR="00A83227">
        <w:t xml:space="preserve"> However, </w:t>
      </w:r>
      <w:r w:rsidR="00910078">
        <w:t>o</w:t>
      </w:r>
      <w:r w:rsidR="007A6F33">
        <w:t xml:space="preserve">ne </w:t>
      </w:r>
      <w:r w:rsidR="00760337">
        <w:t xml:space="preserve">of the biggest examples that not only shows their affinity to environmentally friendly projects but also </w:t>
      </w:r>
      <w:r w:rsidR="00017CA9">
        <w:t xml:space="preserve">their ambition is </w:t>
      </w:r>
      <w:r w:rsidR="00017CA9" w:rsidRPr="00017CA9">
        <w:rPr>
          <w:i/>
        </w:rPr>
        <w:t>The Floating Piers</w:t>
      </w:r>
      <w:r w:rsidR="00017CA9">
        <w:rPr>
          <w:i/>
        </w:rPr>
        <w:t xml:space="preserve"> </w:t>
      </w:r>
      <w:sdt>
        <w:sdtPr>
          <w:rPr>
            <w:i/>
          </w:rPr>
          <w:id w:val="-743644808"/>
          <w:citation/>
        </w:sdtPr>
        <w:sdtEndPr/>
        <w:sdtContent>
          <w:r w:rsidR="00330EF4">
            <w:rPr>
              <w:i/>
            </w:rPr>
            <w:fldChar w:fldCharType="begin"/>
          </w:r>
          <w:r w:rsidR="00330EF4">
            <w:rPr>
              <w:i/>
            </w:rPr>
            <w:instrText xml:space="preserve"> CITATION Chr16 \l 1033 </w:instrText>
          </w:r>
          <w:r w:rsidR="00330EF4">
            <w:rPr>
              <w:i/>
            </w:rPr>
            <w:fldChar w:fldCharType="separate"/>
          </w:r>
          <w:r w:rsidR="00330EF4">
            <w:rPr>
              <w:noProof/>
            </w:rPr>
            <w:t>(Christo and Jeanne-Claude)</w:t>
          </w:r>
          <w:r w:rsidR="00330EF4">
            <w:rPr>
              <w:i/>
            </w:rPr>
            <w:fldChar w:fldCharType="end"/>
          </w:r>
        </w:sdtContent>
      </w:sdt>
      <w:r w:rsidR="00017CA9">
        <w:t xml:space="preserve">. It was a site-specific </w:t>
      </w:r>
      <w:r w:rsidR="007F1697">
        <w:t xml:space="preserve">work of art that consisted of 70,000 sq. m. of saffron yellow fabric. It was carried or suspended over a modular floating dock system that comprised of 226,000 polyethylene cubes. It was exhibited </w:t>
      </w:r>
      <w:r w:rsidR="002728DE">
        <w:t xml:space="preserve">in </w:t>
      </w:r>
      <w:r w:rsidR="00837615">
        <w:t>June</w:t>
      </w:r>
      <w:r w:rsidR="002728DE">
        <w:t xml:space="preserve"> of 2016 between the San Paolo Islands of Sulzano and Monte Isola</w:t>
      </w:r>
      <w:r w:rsidR="009470E0">
        <w:t xml:space="preserve">, although it has been in the works since 1970 </w:t>
      </w:r>
      <w:sdt>
        <w:sdtPr>
          <w:id w:val="-266238118"/>
          <w:citation/>
        </w:sdtPr>
        <w:sdtEndPr/>
        <w:sdtContent>
          <w:r w:rsidR="009470E0">
            <w:fldChar w:fldCharType="begin"/>
          </w:r>
          <w:r w:rsidR="009470E0">
            <w:instrText xml:space="preserve"> CITATION Joh16 \l 1033 </w:instrText>
          </w:r>
          <w:r w:rsidR="009470E0">
            <w:fldChar w:fldCharType="separate"/>
          </w:r>
          <w:r w:rsidR="009470E0">
            <w:rPr>
              <w:noProof/>
            </w:rPr>
            <w:t>(Brownlee)</w:t>
          </w:r>
          <w:r w:rsidR="009470E0">
            <w:fldChar w:fldCharType="end"/>
          </w:r>
        </w:sdtContent>
      </w:sdt>
      <w:r w:rsidR="009470E0">
        <w:t>.</w:t>
      </w:r>
      <w:r w:rsidR="006F2063">
        <w:t xml:space="preserve"> The exhibit remained open for the public until July</w:t>
      </w:r>
      <w:r w:rsidR="00837615">
        <w:t xml:space="preserve"> 2016 and lasted for a total of 16 days.</w:t>
      </w:r>
    </w:p>
    <w:p w14:paraId="600C2774" w14:textId="180A358F" w:rsidR="00917F17" w:rsidRDefault="0097070F" w:rsidP="00910078">
      <w:r>
        <w:t xml:space="preserve">Christo himself called the project irrational and useless, stating that projects like these only exist because he and Jeanne-Claude would </w:t>
      </w:r>
      <w:r w:rsidR="00947D07">
        <w:t>like</w:t>
      </w:r>
      <w:r>
        <w:t xml:space="preserve"> </w:t>
      </w:r>
      <w:r w:rsidR="00947D07">
        <w:t>for them to exist</w:t>
      </w:r>
      <w:r>
        <w:t xml:space="preserve">. If people, other than the pair, like them as well, then it is </w:t>
      </w:r>
      <w:r w:rsidR="00750F81">
        <w:t xml:space="preserve">the </w:t>
      </w:r>
      <w:r>
        <w:t>icing on the cake</w:t>
      </w:r>
      <w:r w:rsidR="00B208DD">
        <w:t xml:space="preserve"> </w:t>
      </w:r>
      <w:sdt>
        <w:sdtPr>
          <w:id w:val="1559979479"/>
          <w:citation/>
        </w:sdtPr>
        <w:sdtEndPr/>
        <w:sdtContent>
          <w:r w:rsidR="00B208DD">
            <w:fldChar w:fldCharType="begin"/>
          </w:r>
          <w:r w:rsidR="00B208DD">
            <w:instrText xml:space="preserve"> CITATION Eli16 \l 1033 </w:instrText>
          </w:r>
          <w:r w:rsidR="00B208DD">
            <w:fldChar w:fldCharType="separate"/>
          </w:r>
          <w:r w:rsidR="00B208DD">
            <w:rPr>
              <w:noProof/>
            </w:rPr>
            <w:t>(Povoledo)</w:t>
          </w:r>
          <w:r w:rsidR="00B208DD">
            <w:fldChar w:fldCharType="end"/>
          </w:r>
        </w:sdtContent>
      </w:sdt>
      <w:r>
        <w:t xml:space="preserve">. </w:t>
      </w:r>
      <w:r w:rsidR="00290F59">
        <w:t xml:space="preserve">However, according to </w:t>
      </w:r>
      <w:r w:rsidR="00DF14BB">
        <w:rPr>
          <w:noProof/>
        </w:rPr>
        <w:t xml:space="preserve">Baracco and Wright, the Floating Piers is a powerful work, playing on the principles of aesthetic-ness. While it could have had meaning associated with it and the general public would have loved it, the project is brilliant the way it is and the idea behind it, the sense or the ability to walk </w:t>
      </w:r>
      <w:r w:rsidR="00DF14BB">
        <w:rPr>
          <w:noProof/>
        </w:rPr>
        <w:lastRenderedPageBreak/>
        <w:t xml:space="preserve">on water, just makes it all the more attractive. </w:t>
      </w:r>
      <w:r w:rsidR="000F1503">
        <w:rPr>
          <w:noProof/>
        </w:rPr>
        <w:t xml:space="preserve">Their work stood for joy and beauty, in their own words. It was created from patience and made with pure passion </w:t>
      </w:r>
      <w:sdt>
        <w:sdtPr>
          <w:rPr>
            <w:noProof/>
          </w:rPr>
          <w:id w:val="-1669482274"/>
          <w:citation/>
        </w:sdtPr>
        <w:sdtEndPr/>
        <w:sdtContent>
          <w:r w:rsidR="000F1503">
            <w:rPr>
              <w:noProof/>
            </w:rPr>
            <w:fldChar w:fldCharType="begin"/>
          </w:r>
          <w:r w:rsidR="000F1503">
            <w:rPr>
              <w:noProof/>
            </w:rPr>
            <w:instrText xml:space="preserve"> CITATION Jef16 \l 1033 </w:instrText>
          </w:r>
          <w:r w:rsidR="000F1503">
            <w:rPr>
              <w:noProof/>
            </w:rPr>
            <w:fldChar w:fldCharType="separate"/>
          </w:r>
          <w:r w:rsidR="000F1503">
            <w:rPr>
              <w:noProof/>
            </w:rPr>
            <w:t>(MacGregor)</w:t>
          </w:r>
          <w:r w:rsidR="000F1503">
            <w:rPr>
              <w:noProof/>
            </w:rPr>
            <w:fldChar w:fldCharType="end"/>
          </w:r>
        </w:sdtContent>
      </w:sdt>
      <w:r w:rsidR="000F1503">
        <w:rPr>
          <w:noProof/>
        </w:rPr>
        <w:t>.</w:t>
      </w:r>
      <w:r w:rsidR="00DA4433">
        <w:rPr>
          <w:noProof/>
        </w:rPr>
        <w:t xml:space="preserve"> MacGregor from the Smithsonian saw a reflection of his energy in the floating p</w:t>
      </w:r>
      <w:r w:rsidR="00750F81">
        <w:rPr>
          <w:noProof/>
        </w:rPr>
        <w:t>ie</w:t>
      </w:r>
      <w:r w:rsidR="00DA4433">
        <w:rPr>
          <w:noProof/>
        </w:rPr>
        <w:t xml:space="preserve">rs. Christo wanted his audience to experience the saffron pier with the platforms, the pristine blue water of the lake and </w:t>
      </w:r>
      <w:r w:rsidR="00532F3E">
        <w:rPr>
          <w:noProof/>
        </w:rPr>
        <w:t>the mountains capped with green trees and white snow. He wanted to them to see a cohesive picture of what he called, not the fact that he b</w:t>
      </w:r>
      <w:r w:rsidR="00750F81">
        <w:rPr>
          <w:noProof/>
        </w:rPr>
        <w:t>uilt</w:t>
      </w:r>
      <w:r w:rsidR="000736C0">
        <w:rPr>
          <w:noProof/>
        </w:rPr>
        <w:t xml:space="preserve"> a floating orange pier.</w:t>
      </w:r>
    </w:p>
    <w:p w14:paraId="4D5286C0" w14:textId="2413A3D1" w:rsidR="00316E2D" w:rsidRDefault="004217B4" w:rsidP="00910078">
      <w:r>
        <w:t xml:space="preserve">The exhibit, despite the number of days it stayed in place or the number of visitors it received, </w:t>
      </w:r>
      <w:r w:rsidR="00947D07">
        <w:t>didn’t leave any</w:t>
      </w:r>
      <w:r w:rsidR="000644E5">
        <w:t xml:space="preserve"> </w:t>
      </w:r>
      <w:r w:rsidR="00947D07">
        <w:t xml:space="preserve">harmful </w:t>
      </w:r>
      <w:r w:rsidR="000644E5">
        <w:t xml:space="preserve">implications </w:t>
      </w:r>
      <w:r w:rsidR="00947D07">
        <w:t>on</w:t>
      </w:r>
      <w:r w:rsidR="000644E5">
        <w:t xml:space="preserve"> the environment.</w:t>
      </w:r>
      <w:r w:rsidR="00C30AC8">
        <w:t xml:space="preserve"> In fact, the team of individuals working on the project made sure that the area was left in a cleaner state then it was when they arrived. </w:t>
      </w:r>
      <w:r w:rsidR="00150802">
        <w:t xml:space="preserve">This </w:t>
      </w:r>
      <w:r w:rsidR="00925837">
        <w:t>is rather similar to</w:t>
      </w:r>
      <w:r w:rsidR="00150802">
        <w:t xml:space="preserve"> what Robert Smithson did with </w:t>
      </w:r>
      <w:r w:rsidR="003C1F88">
        <w:t xml:space="preserve">the Spiral Jetty earthwork sculpture. It was constructed back in 1970 and was considered </w:t>
      </w:r>
      <w:r w:rsidR="0083124A">
        <w:t xml:space="preserve">the world’s foremost example of land art. </w:t>
      </w:r>
      <w:r w:rsidR="005E03C3">
        <w:t>It is</w:t>
      </w:r>
      <w:r w:rsidR="00925837">
        <w:t xml:space="preserve"> an</w:t>
      </w:r>
      <w:r w:rsidR="005E03C3">
        <w:t xml:space="preserve"> iconic 150 feet-long and 15 feet-wide structure has </w:t>
      </w:r>
      <w:r w:rsidR="00925837">
        <w:t>that was created out of mud, basal salts</w:t>
      </w:r>
      <w:r w:rsidR="00750F81">
        <w:t>,</w:t>
      </w:r>
      <w:r w:rsidR="00925837">
        <w:t xml:space="preserve"> and even salt crystals. It juts out in a clockwise formation from the shore of the lack and was even submerged under the rising </w:t>
      </w:r>
      <w:r w:rsidR="0086006D">
        <w:t xml:space="preserve">waters at one point. However, it resurfaced once the waters of the Great Salt Lake in Utah receded </w:t>
      </w:r>
      <w:r w:rsidR="00405FF7">
        <w:t xml:space="preserve">as a result of drought and it was open to public </w:t>
      </w:r>
      <w:r w:rsidR="00316E2D">
        <w:t>viewing.</w:t>
      </w:r>
    </w:p>
    <w:p w14:paraId="72084605" w14:textId="77777777" w:rsidR="004217B4" w:rsidRDefault="00316E2D" w:rsidP="00910078">
      <w:r>
        <w:t>Smithson was inspired by the outer space when he created the spiral jetty. It is easy to understand, since only a year prior to its inception, Neil Armstrong was the first human to set foot on the moon. Thu</w:t>
      </w:r>
      <w:r w:rsidR="00A4676C">
        <w:t>s, while humanity was in the process of reevaluating its relationship with the great cosmos, Smithson was putting his very own twist on things. Interestingly enough, the spiral jetty u</w:t>
      </w:r>
      <w:r w:rsidR="000C15CA">
        <w:t xml:space="preserve">ses an anti-clockwise spiral. This is a symbolic representation of time moving backward, as opposed to taking its natural course </w:t>
      </w:r>
      <w:sdt>
        <w:sdtPr>
          <w:id w:val="723652344"/>
          <w:citation/>
        </w:sdtPr>
        <w:sdtEndPr/>
        <w:sdtContent>
          <w:r w:rsidR="000C15CA">
            <w:fldChar w:fldCharType="begin"/>
          </w:r>
          <w:r w:rsidR="000C15CA">
            <w:instrText xml:space="preserve"> CITATION Pha13 \l 1033 </w:instrText>
          </w:r>
          <w:r w:rsidR="000C15CA">
            <w:fldChar w:fldCharType="separate"/>
          </w:r>
          <w:r w:rsidR="000C15CA">
            <w:rPr>
              <w:noProof/>
            </w:rPr>
            <w:t>(Phaidon)</w:t>
          </w:r>
          <w:r w:rsidR="000C15CA">
            <w:fldChar w:fldCharType="end"/>
          </w:r>
        </w:sdtContent>
      </w:sdt>
      <w:r w:rsidR="000C15CA">
        <w:t xml:space="preserve">. The spiral jetty was created with a theme in mind. </w:t>
      </w:r>
      <w:r w:rsidR="00F823B4">
        <w:t>Its</w:t>
      </w:r>
      <w:r w:rsidR="000C15CA">
        <w:t xml:space="preserve"> placement was deliberate, </w:t>
      </w:r>
      <w:r w:rsidR="00587FC0">
        <w:t xml:space="preserve">with the area being cited as a possible oil drilling </w:t>
      </w:r>
      <w:r w:rsidR="00587FC0">
        <w:lastRenderedPageBreak/>
        <w:t xml:space="preserve">source. It showed signs of people trying to </w:t>
      </w:r>
      <w:r w:rsidR="00F823B4">
        <w:t xml:space="preserve">extract the oil that seeped from the ground and Smithson chose this place for precisely that reason. He called it a “secession of man-made systems” that were closed in “abandoned hopes” </w:t>
      </w:r>
      <w:sdt>
        <w:sdtPr>
          <w:id w:val="-666938959"/>
          <w:citation/>
        </w:sdtPr>
        <w:sdtEndPr/>
        <w:sdtContent>
          <w:r w:rsidR="00F823B4">
            <w:fldChar w:fldCharType="begin"/>
          </w:r>
          <w:r w:rsidR="00F823B4">
            <w:instrText xml:space="preserve"> CITATION Kri08 \l 1033 </w:instrText>
          </w:r>
          <w:r w:rsidR="00F823B4">
            <w:fldChar w:fldCharType="separate"/>
          </w:r>
          <w:r w:rsidR="00F823B4">
            <w:rPr>
              <w:noProof/>
            </w:rPr>
            <w:t>(Capps)</w:t>
          </w:r>
          <w:r w:rsidR="00F823B4">
            <w:fldChar w:fldCharType="end"/>
          </w:r>
        </w:sdtContent>
      </w:sdt>
      <w:r w:rsidR="00F823B4">
        <w:t>.</w:t>
      </w:r>
      <w:r w:rsidR="00A4676C">
        <w:t xml:space="preserve"> </w:t>
      </w:r>
      <w:r w:rsidR="00925837">
        <w:t>It is the only piece of art that even comes close to ex</w:t>
      </w:r>
      <w:r w:rsidR="00405FF7">
        <w:t>ploring the idea of walking on w</w:t>
      </w:r>
      <w:r w:rsidR="00925837">
        <w:t>ater</w:t>
      </w:r>
      <w:r w:rsidR="00405FF7">
        <w:t>, but it still doesn’t even come close to the unique perspective of Christo’s work.</w:t>
      </w:r>
      <w:r>
        <w:t xml:space="preserve"> </w:t>
      </w:r>
    </w:p>
    <w:p w14:paraId="42731897" w14:textId="7EC01175" w:rsidR="000736C0" w:rsidRDefault="000736C0" w:rsidP="00910078">
      <w:r>
        <w:t>Christo called is art a ‘madness of things to be done’. He and Jeanne-Claude considered that artists do not retire. They simply stop making art when they die. A decade following the death of his collaborator and life partner, Christo continues to work on the projects they created togeth</w:t>
      </w:r>
      <w:r w:rsidR="000E5013">
        <w:t xml:space="preserve">er. He tries to see what she would think of the work he is doing now, and he continues. </w:t>
      </w:r>
      <w:r w:rsidR="000A6013">
        <w:t>On</w:t>
      </w:r>
      <w:r w:rsidR="007B0DF8">
        <w:t>e step, one art</w:t>
      </w:r>
      <w:r w:rsidR="00750F81">
        <w:t xml:space="preserve">work at a time, he tried to </w:t>
      </w:r>
      <w:r w:rsidR="00CF4BC3">
        <w:t>create installation art transformative perspective. The mere scale the projects were</w:t>
      </w:r>
      <w:r w:rsidR="00947D07">
        <w:t xml:space="preserve"> constructed on were</w:t>
      </w:r>
      <w:r w:rsidR="00CF4BC3">
        <w:t xml:space="preserve"> legendary and attracted both notoriety and attention. There was no symbol associated with most of his work, but the symmetry, texture, variety and value associated with them gave his earthwork cultural meaning. Every visitor saw something in his work, and formed the inspiration for many things for years to come.</w:t>
      </w:r>
    </w:p>
    <w:p w14:paraId="54832C8D" w14:textId="77777777" w:rsidR="0083124A" w:rsidRDefault="0083124A" w:rsidP="0083124A">
      <w:pPr>
        <w:ind w:firstLine="0"/>
      </w:pPr>
      <w:r>
        <w:br w:type="column"/>
      </w:r>
    </w:p>
    <w:sdt>
      <w:sdtPr>
        <w:id w:val="-33508406"/>
        <w:docPartObj>
          <w:docPartGallery w:val="Bibliographies"/>
          <w:docPartUnique/>
        </w:docPartObj>
      </w:sdtPr>
      <w:sdtEndPr>
        <w:rPr>
          <w:b/>
          <w:bCs/>
        </w:rPr>
      </w:sdtEndPr>
      <w:sdtContent>
        <w:p w14:paraId="4750F2F1" w14:textId="77777777" w:rsidR="0083124A" w:rsidRDefault="0083124A" w:rsidP="0083124A">
          <w:pPr>
            <w:ind w:firstLine="0"/>
          </w:pPr>
          <w:r>
            <w:t>Works Cited</w:t>
          </w:r>
        </w:p>
        <w:p w14:paraId="0784D99A" w14:textId="77777777" w:rsidR="0083124A" w:rsidRDefault="0083124A" w:rsidP="0083124A">
          <w:pPr>
            <w:pStyle w:val="Bibliography"/>
            <w:rPr>
              <w:noProof/>
            </w:rPr>
          </w:pPr>
          <w:r>
            <w:fldChar w:fldCharType="begin"/>
          </w:r>
          <w:r>
            <w:instrText xml:space="preserve"> BIBLIOGRAPHY </w:instrText>
          </w:r>
          <w:r>
            <w:fldChar w:fldCharType="separate"/>
          </w:r>
          <w:r>
            <w:rPr>
              <w:noProof/>
            </w:rPr>
            <w:t xml:space="preserve">Amador, Andres. </w:t>
          </w:r>
          <w:r>
            <w:rPr>
              <w:i/>
              <w:iCs/>
              <w:noProof/>
            </w:rPr>
            <w:t xml:space="preserve">Andres Amador’s Earthscapes </w:t>
          </w:r>
          <w:r>
            <w:rPr>
              <w:noProof/>
            </w:rPr>
            <w:t>. 2014. Website.</w:t>
          </w:r>
        </w:p>
        <w:p w14:paraId="0E9C9874" w14:textId="77777777" w:rsidR="00F823B4" w:rsidRPr="00F823B4" w:rsidRDefault="00F823B4" w:rsidP="00F823B4">
          <w:pPr>
            <w:pStyle w:val="Bibliography"/>
            <w:rPr>
              <w:rFonts w:ascii="Times New Roman" w:hAnsi="Times New Roman" w:cs="Times New Roman"/>
            </w:rPr>
          </w:pPr>
          <w:r w:rsidRPr="00F823B4">
            <w:rPr>
              <w:rFonts w:ascii="Times New Roman" w:hAnsi="Times New Roman" w:cs="Times New Roman"/>
            </w:rPr>
            <w:t xml:space="preserve">Bourdon, David. </w:t>
          </w:r>
          <w:r w:rsidRPr="00F823B4">
            <w:rPr>
              <w:rFonts w:ascii="Times New Roman" w:hAnsi="Times New Roman" w:cs="Times New Roman"/>
              <w:i/>
              <w:iCs/>
            </w:rPr>
            <w:t>Christo, Harry N</w:t>
          </w:r>
          <w:r w:rsidRPr="00F823B4">
            <w:rPr>
              <w:rFonts w:ascii="Times New Roman" w:hAnsi="Times New Roman" w:cs="Times New Roman"/>
            </w:rPr>
            <w:t>. Abrams Publishers, Inc., New York City, USA p9, 1970.</w:t>
          </w:r>
        </w:p>
        <w:p w14:paraId="289153C3" w14:textId="77777777" w:rsidR="0083124A" w:rsidRDefault="0083124A" w:rsidP="0083124A">
          <w:pPr>
            <w:pStyle w:val="Bibliography"/>
            <w:rPr>
              <w:noProof/>
            </w:rPr>
          </w:pPr>
          <w:r>
            <w:rPr>
              <w:noProof/>
            </w:rPr>
            <w:t xml:space="preserve">Baracco, Mauro and Louise Wright. </w:t>
          </w:r>
          <w:r>
            <w:rPr>
              <w:i/>
              <w:iCs/>
              <w:noProof/>
            </w:rPr>
            <w:t>‘Power of the aesthetic’: Christo and Jeanne-Claude’s Floating Piers</w:t>
          </w:r>
          <w:r>
            <w:rPr>
              <w:noProof/>
            </w:rPr>
            <w:t>. 22 May 2017. Architecture AU.</w:t>
          </w:r>
        </w:p>
        <w:p w14:paraId="6A472D77" w14:textId="77777777" w:rsidR="0083124A" w:rsidRDefault="0083124A" w:rsidP="0083124A">
          <w:pPr>
            <w:pStyle w:val="Bibliography"/>
            <w:rPr>
              <w:noProof/>
            </w:rPr>
          </w:pPr>
          <w:r>
            <w:rPr>
              <w:noProof/>
            </w:rPr>
            <w:t xml:space="preserve">Brownlee, John. </w:t>
          </w:r>
          <w:r>
            <w:rPr>
              <w:i/>
              <w:iCs/>
              <w:noProof/>
            </w:rPr>
            <w:t>Christo’s Floating Piers Were 50 Years And $17 Million In The Making</w:t>
          </w:r>
          <w:r>
            <w:rPr>
              <w:noProof/>
            </w:rPr>
            <w:t>. 21 June 2016. Website Article.</w:t>
          </w:r>
        </w:p>
        <w:p w14:paraId="47A80EF6" w14:textId="77777777" w:rsidR="0083124A" w:rsidRDefault="0083124A" w:rsidP="0083124A">
          <w:pPr>
            <w:pStyle w:val="Bibliography"/>
            <w:rPr>
              <w:noProof/>
            </w:rPr>
          </w:pPr>
          <w:r>
            <w:rPr>
              <w:noProof/>
            </w:rPr>
            <w:t xml:space="preserve">Christo and Jeanne-Claude. </w:t>
          </w:r>
          <w:r>
            <w:rPr>
              <w:i/>
              <w:iCs/>
              <w:noProof/>
            </w:rPr>
            <w:t xml:space="preserve">The Floating Piers </w:t>
          </w:r>
          <w:r>
            <w:rPr>
              <w:noProof/>
            </w:rPr>
            <w:t>. 2016. Website - Artwork.</w:t>
          </w:r>
        </w:p>
        <w:p w14:paraId="1552E051" w14:textId="77777777" w:rsidR="004776B1" w:rsidRPr="00F823B4" w:rsidRDefault="004776B1" w:rsidP="004776B1">
          <w:pPr>
            <w:pStyle w:val="Bibliography"/>
            <w:rPr>
              <w:rFonts w:ascii="Times New Roman" w:hAnsi="Times New Roman" w:cs="Times New Roman"/>
            </w:rPr>
          </w:pPr>
          <w:r w:rsidRPr="00F823B4">
            <w:rPr>
              <w:rFonts w:ascii="Times New Roman" w:hAnsi="Times New Roman" w:cs="Times New Roman"/>
            </w:rPr>
            <w:t xml:space="preserve">Cekander, Megan. </w:t>
          </w:r>
          <w:r w:rsidRPr="00F823B4">
            <w:rPr>
              <w:rFonts w:ascii="Times New Roman" w:hAnsi="Times New Roman" w:cs="Times New Roman"/>
              <w:i/>
              <w:iCs/>
            </w:rPr>
            <w:t>Beyond Fabric: The Early Barrel Works of Christo and Jeanne-Claude, 1958-1962</w:t>
          </w:r>
          <w:r w:rsidRPr="00F823B4">
            <w:rPr>
              <w:rFonts w:ascii="Times New Roman" w:hAnsi="Times New Roman" w:cs="Times New Roman"/>
            </w:rPr>
            <w:t>. 2014.</w:t>
          </w:r>
        </w:p>
        <w:p w14:paraId="27743AF3" w14:textId="77777777" w:rsidR="004776B1" w:rsidRPr="00F823B4" w:rsidRDefault="004776B1" w:rsidP="004776B1">
          <w:pPr>
            <w:pStyle w:val="Bibliography"/>
            <w:rPr>
              <w:rFonts w:ascii="Times New Roman" w:hAnsi="Times New Roman" w:cs="Times New Roman"/>
            </w:rPr>
          </w:pPr>
          <w:r w:rsidRPr="00F823B4">
            <w:rPr>
              <w:rFonts w:ascii="Times New Roman" w:hAnsi="Times New Roman" w:cs="Times New Roman"/>
            </w:rPr>
            <w:t xml:space="preserve">Getlein, Mark, and Rita Gilbert. </w:t>
          </w:r>
          <w:r w:rsidRPr="00F823B4">
            <w:rPr>
              <w:rFonts w:ascii="Times New Roman" w:hAnsi="Times New Roman" w:cs="Times New Roman"/>
              <w:i/>
              <w:iCs/>
            </w:rPr>
            <w:t>Living with Art</w:t>
          </w:r>
          <w:r w:rsidRPr="00F823B4">
            <w:rPr>
              <w:rFonts w:ascii="Times New Roman" w:hAnsi="Times New Roman" w:cs="Times New Roman"/>
            </w:rPr>
            <w:t>. McGraw-Hill, 2008.</w:t>
          </w:r>
        </w:p>
        <w:p w14:paraId="3106469C" w14:textId="77777777" w:rsidR="0083124A" w:rsidRDefault="0083124A" w:rsidP="0083124A">
          <w:pPr>
            <w:pStyle w:val="Bibliography"/>
            <w:rPr>
              <w:noProof/>
            </w:rPr>
          </w:pPr>
          <w:r>
            <w:rPr>
              <w:noProof/>
            </w:rPr>
            <w:t xml:space="preserve">Grimes, William. </w:t>
          </w:r>
          <w:r>
            <w:rPr>
              <w:i/>
              <w:iCs/>
              <w:noProof/>
            </w:rPr>
            <w:t>Jeanne-Claude, Christo’s Collaborator on Environmental Canvas, Is Dead at 74</w:t>
          </w:r>
          <w:r>
            <w:rPr>
              <w:noProof/>
            </w:rPr>
            <w:t>. 19 November 2009. The New York Times.</w:t>
          </w:r>
        </w:p>
        <w:p w14:paraId="58CF8957" w14:textId="77777777" w:rsidR="0083124A" w:rsidRDefault="0083124A" w:rsidP="0083124A">
          <w:pPr>
            <w:pStyle w:val="Bibliography"/>
            <w:rPr>
              <w:noProof/>
            </w:rPr>
          </w:pPr>
          <w:r>
            <w:rPr>
              <w:noProof/>
            </w:rPr>
            <w:t xml:space="preserve">Hill, Martin. </w:t>
          </w:r>
          <w:r>
            <w:rPr>
              <w:i/>
              <w:iCs/>
              <w:noProof/>
            </w:rPr>
            <w:t>Synergy</w:t>
          </w:r>
          <w:r>
            <w:rPr>
              <w:noProof/>
            </w:rPr>
            <w:t>. 2009. Website.</w:t>
          </w:r>
        </w:p>
        <w:p w14:paraId="2CD4B110" w14:textId="77777777" w:rsidR="004776B1" w:rsidRPr="00F823B4" w:rsidRDefault="004776B1" w:rsidP="004776B1">
          <w:pPr>
            <w:pStyle w:val="Bibliography"/>
            <w:rPr>
              <w:rFonts w:ascii="Times New Roman" w:hAnsi="Times New Roman" w:cs="Times New Roman"/>
            </w:rPr>
          </w:pPr>
          <w:r w:rsidRPr="00F823B4">
            <w:rPr>
              <w:rFonts w:ascii="Times New Roman" w:hAnsi="Times New Roman" w:cs="Times New Roman"/>
            </w:rPr>
            <w:t xml:space="preserve">Hutter, Michael, and David Throsby. </w:t>
          </w:r>
          <w:r w:rsidRPr="00F823B4">
            <w:rPr>
              <w:rFonts w:ascii="Times New Roman" w:hAnsi="Times New Roman" w:cs="Times New Roman"/>
              <w:i/>
              <w:iCs/>
            </w:rPr>
            <w:t>Beyond Price: Value in Culture, Economics, and the Arts</w:t>
          </w:r>
          <w:r w:rsidRPr="00F823B4">
            <w:rPr>
              <w:rFonts w:ascii="Times New Roman" w:hAnsi="Times New Roman" w:cs="Times New Roman"/>
            </w:rPr>
            <w:t>. Cambridge University Press, 2008.</w:t>
          </w:r>
        </w:p>
        <w:p w14:paraId="76998036" w14:textId="77777777" w:rsidR="004776B1" w:rsidRPr="00F823B4" w:rsidRDefault="004776B1" w:rsidP="004776B1">
          <w:pPr>
            <w:pStyle w:val="Bibliography"/>
            <w:rPr>
              <w:rFonts w:ascii="Times New Roman" w:hAnsi="Times New Roman" w:cs="Times New Roman"/>
            </w:rPr>
          </w:pPr>
          <w:r w:rsidRPr="00F823B4">
            <w:rPr>
              <w:rFonts w:ascii="Times New Roman" w:hAnsi="Times New Roman" w:cs="Times New Roman"/>
            </w:rPr>
            <w:t xml:space="preserve">Lewis, R. L., and S. I. Lewis. </w:t>
          </w:r>
          <w:r w:rsidRPr="00F823B4">
            <w:rPr>
              <w:rFonts w:ascii="Times New Roman" w:hAnsi="Times New Roman" w:cs="Times New Roman"/>
              <w:i/>
              <w:iCs/>
            </w:rPr>
            <w:t>Cengage Advantage Books: The Power of Art</w:t>
          </w:r>
          <w:r w:rsidRPr="00F823B4">
            <w:rPr>
              <w:rFonts w:ascii="Times New Roman" w:hAnsi="Times New Roman" w:cs="Times New Roman"/>
            </w:rPr>
            <w:t>. Cengage Learning, 2008, https://books.google.com.pk/books?id=BdyK2zuKeacC.</w:t>
          </w:r>
        </w:p>
        <w:p w14:paraId="79D889CE" w14:textId="77777777" w:rsidR="0083124A" w:rsidRDefault="0083124A" w:rsidP="0083124A">
          <w:pPr>
            <w:pStyle w:val="Bibliography"/>
            <w:rPr>
              <w:noProof/>
            </w:rPr>
          </w:pPr>
          <w:r>
            <w:rPr>
              <w:noProof/>
            </w:rPr>
            <w:t xml:space="preserve">MacGregor, Jeff. </w:t>
          </w:r>
          <w:r>
            <w:rPr>
              <w:i/>
              <w:iCs/>
              <w:noProof/>
            </w:rPr>
            <w:t>The Inside Story of Christo’s Floating Piers</w:t>
          </w:r>
          <w:r>
            <w:rPr>
              <w:noProof/>
            </w:rPr>
            <w:t>. June 2016. Smithsonian Magazine.</w:t>
          </w:r>
        </w:p>
        <w:p w14:paraId="032B9D26" w14:textId="77777777" w:rsidR="004776B1" w:rsidRPr="00F823B4" w:rsidRDefault="004776B1" w:rsidP="004776B1">
          <w:pPr>
            <w:pStyle w:val="Bibliography"/>
            <w:rPr>
              <w:rFonts w:ascii="Times New Roman" w:hAnsi="Times New Roman" w:cs="Times New Roman"/>
            </w:rPr>
          </w:pPr>
          <w:r w:rsidRPr="00F823B4">
            <w:rPr>
              <w:rFonts w:ascii="Times New Roman" w:hAnsi="Times New Roman" w:cs="Times New Roman"/>
            </w:rPr>
            <w:t xml:space="preserve">Mahan, Mary B. </w:t>
          </w:r>
          <w:r w:rsidRPr="00F823B4">
            <w:rPr>
              <w:rFonts w:ascii="Times New Roman" w:hAnsi="Times New Roman" w:cs="Times New Roman"/>
              <w:i/>
              <w:iCs/>
            </w:rPr>
            <w:t>Symbols of Transformation and Being: A Journey of Decolonization</w:t>
          </w:r>
          <w:r w:rsidRPr="00F823B4">
            <w:rPr>
              <w:rFonts w:ascii="Times New Roman" w:hAnsi="Times New Roman" w:cs="Times New Roman"/>
            </w:rPr>
            <w:t>. Southern Connecticut State University, 2015.</w:t>
          </w:r>
        </w:p>
        <w:p w14:paraId="3B387147" w14:textId="77777777" w:rsidR="0083124A" w:rsidRDefault="0083124A" w:rsidP="0083124A">
          <w:pPr>
            <w:pStyle w:val="Bibliography"/>
            <w:rPr>
              <w:noProof/>
            </w:rPr>
          </w:pPr>
          <w:r>
            <w:rPr>
              <w:noProof/>
            </w:rPr>
            <w:lastRenderedPageBreak/>
            <w:t xml:space="preserve">Povoledo, Elisabetta. </w:t>
          </w:r>
          <w:r>
            <w:rPr>
              <w:i/>
              <w:iCs/>
              <w:noProof/>
            </w:rPr>
            <w:t>Christo’s Newest Project: Walking on Water</w:t>
          </w:r>
          <w:r>
            <w:rPr>
              <w:noProof/>
            </w:rPr>
            <w:t>. 16 June 2016. The New York Times.</w:t>
          </w:r>
        </w:p>
        <w:p w14:paraId="7F5E8CA7" w14:textId="77777777" w:rsidR="0083124A" w:rsidRDefault="0083124A" w:rsidP="0083124A">
          <w:pPr>
            <w:pStyle w:val="Bibliography"/>
            <w:rPr>
              <w:noProof/>
            </w:rPr>
          </w:pPr>
          <w:r>
            <w:rPr>
              <w:noProof/>
            </w:rPr>
            <w:t xml:space="preserve">Stratou, Danae, Alexandra Stratou and Stella Konstantinidis. </w:t>
          </w:r>
          <w:r>
            <w:rPr>
              <w:i/>
              <w:iCs/>
              <w:noProof/>
            </w:rPr>
            <w:t>Desert Breath</w:t>
          </w:r>
          <w:r>
            <w:rPr>
              <w:noProof/>
            </w:rPr>
            <w:t>. 1997. Website - Artwork.</w:t>
          </w:r>
        </w:p>
        <w:p w14:paraId="6946EE08" w14:textId="77777777" w:rsidR="00F823B4" w:rsidRDefault="0083124A" w:rsidP="0083124A">
          <w:pPr>
            <w:rPr>
              <w:b/>
              <w:bCs/>
            </w:rPr>
          </w:pPr>
          <w:r>
            <w:rPr>
              <w:b/>
              <w:bCs/>
            </w:rPr>
            <w:fldChar w:fldCharType="end"/>
          </w:r>
        </w:p>
        <w:p w14:paraId="6126A36A" w14:textId="77777777" w:rsidR="00F823B4" w:rsidRPr="00F823B4" w:rsidRDefault="00F823B4" w:rsidP="00F823B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
        <w:p w14:paraId="2305902B" w14:textId="296AB6E8" w:rsidR="00E614DD" w:rsidRDefault="00F823B4" w:rsidP="00947D07">
          <w:r>
            <w:fldChar w:fldCharType="end"/>
          </w:r>
        </w:p>
        <w:bookmarkStart w:id="0" w:name="_GoBack" w:displacedByCustomXml="next"/>
        <w:bookmarkEnd w:id="0" w:displacedByCustomXml="next"/>
      </w:sdtContent>
    </w:sdt>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EB283" w16cid:durableId="20BCA4F9"/>
  <w16cid:commentId w16cid:paraId="4103370A" w16cid:durableId="20BCA527"/>
  <w16cid:commentId w16cid:paraId="3363403E" w16cid:durableId="20BCA53F"/>
  <w16cid:commentId w16cid:paraId="01A45A8D" w16cid:durableId="20BCA592"/>
  <w16cid:commentId w16cid:paraId="19328667" w16cid:durableId="20BCA603"/>
  <w16cid:commentId w16cid:paraId="425AD338" w16cid:durableId="20BCA61D"/>
  <w16cid:commentId w16cid:paraId="3165DA5B" w16cid:durableId="20BCA661"/>
  <w16cid:commentId w16cid:paraId="2B76B079" w16cid:durableId="20BCA689"/>
  <w16cid:commentId w16cid:paraId="035CDC84" w16cid:durableId="20BCA70C"/>
  <w16cid:commentId w16cid:paraId="1C845D2B" w16cid:durableId="20BCA737"/>
  <w16cid:commentId w16cid:paraId="1CF6EA5A" w16cid:durableId="20BCA74B"/>
  <w16cid:commentId w16cid:paraId="47894D38" w16cid:durableId="20BCA774"/>
  <w16cid:commentId w16cid:paraId="796444F7" w16cid:durableId="20BCA7C1"/>
  <w16cid:commentId w16cid:paraId="16B6BFF4" w16cid:durableId="20BCA7F3"/>
  <w16cid:commentId w16cid:paraId="7BEEAFCE" w16cid:durableId="20BCA80A"/>
  <w16cid:commentId w16cid:paraId="0EDB6C92" w16cid:durableId="20BCA8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B4F22" w14:textId="77777777" w:rsidR="002E0E35" w:rsidRDefault="002E0E35">
      <w:pPr>
        <w:spacing w:line="240" w:lineRule="auto"/>
      </w:pPr>
      <w:r>
        <w:separator/>
      </w:r>
    </w:p>
  </w:endnote>
  <w:endnote w:type="continuationSeparator" w:id="0">
    <w:p w14:paraId="5CDFDD5F" w14:textId="77777777" w:rsidR="002E0E35" w:rsidRDefault="002E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2DEA" w14:textId="77777777" w:rsidR="002E0E35" w:rsidRDefault="002E0E35">
      <w:pPr>
        <w:spacing w:line="240" w:lineRule="auto"/>
      </w:pPr>
      <w:r>
        <w:separator/>
      </w:r>
    </w:p>
  </w:footnote>
  <w:footnote w:type="continuationSeparator" w:id="0">
    <w:p w14:paraId="72E6B3C4" w14:textId="77777777" w:rsidR="002E0E35" w:rsidRDefault="002E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C684" w14:textId="77777777" w:rsidR="00E614DD" w:rsidRDefault="002E0E3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47D07">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529F" w14:textId="77777777" w:rsidR="00E614DD" w:rsidRDefault="002E0E3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47D0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rQUAirBvYSwAAAA="/>
  </w:docVars>
  <w:rsids>
    <w:rsidRoot w:val="00F83220"/>
    <w:rsid w:val="00000CD9"/>
    <w:rsid w:val="00017C00"/>
    <w:rsid w:val="00017CA9"/>
    <w:rsid w:val="00040CBB"/>
    <w:rsid w:val="00056152"/>
    <w:rsid w:val="000644E5"/>
    <w:rsid w:val="000736C0"/>
    <w:rsid w:val="000A6013"/>
    <w:rsid w:val="000B78C8"/>
    <w:rsid w:val="000C15CA"/>
    <w:rsid w:val="000E4FFB"/>
    <w:rsid w:val="000E5013"/>
    <w:rsid w:val="000F1503"/>
    <w:rsid w:val="00103BE2"/>
    <w:rsid w:val="0013195F"/>
    <w:rsid w:val="001463B2"/>
    <w:rsid w:val="00150802"/>
    <w:rsid w:val="001A32DD"/>
    <w:rsid w:val="001B70E0"/>
    <w:rsid w:val="001D52C7"/>
    <w:rsid w:val="001F62C0"/>
    <w:rsid w:val="002242E9"/>
    <w:rsid w:val="00245E02"/>
    <w:rsid w:val="002728DE"/>
    <w:rsid w:val="00282D0E"/>
    <w:rsid w:val="00290F59"/>
    <w:rsid w:val="002B720C"/>
    <w:rsid w:val="002C14D7"/>
    <w:rsid w:val="002E0E35"/>
    <w:rsid w:val="002E37A6"/>
    <w:rsid w:val="002F7B57"/>
    <w:rsid w:val="00316E2D"/>
    <w:rsid w:val="00330EF4"/>
    <w:rsid w:val="00353B66"/>
    <w:rsid w:val="00364A7D"/>
    <w:rsid w:val="003C1F88"/>
    <w:rsid w:val="003E66D2"/>
    <w:rsid w:val="00405FF7"/>
    <w:rsid w:val="00415035"/>
    <w:rsid w:val="004217B4"/>
    <w:rsid w:val="00427FC8"/>
    <w:rsid w:val="00456604"/>
    <w:rsid w:val="004776B1"/>
    <w:rsid w:val="004A2675"/>
    <w:rsid w:val="004B080E"/>
    <w:rsid w:val="004F7139"/>
    <w:rsid w:val="00502B5A"/>
    <w:rsid w:val="00532F3E"/>
    <w:rsid w:val="00551C66"/>
    <w:rsid w:val="0057093C"/>
    <w:rsid w:val="00580D26"/>
    <w:rsid w:val="00587FC0"/>
    <w:rsid w:val="005C4540"/>
    <w:rsid w:val="005E03C3"/>
    <w:rsid w:val="00612713"/>
    <w:rsid w:val="00615AB9"/>
    <w:rsid w:val="00640253"/>
    <w:rsid w:val="0066334E"/>
    <w:rsid w:val="00674A92"/>
    <w:rsid w:val="00691EC1"/>
    <w:rsid w:val="006C4235"/>
    <w:rsid w:val="006F2063"/>
    <w:rsid w:val="00703FEA"/>
    <w:rsid w:val="00750F81"/>
    <w:rsid w:val="00760337"/>
    <w:rsid w:val="007A6F33"/>
    <w:rsid w:val="007B0DF8"/>
    <w:rsid w:val="007C53FB"/>
    <w:rsid w:val="007F1697"/>
    <w:rsid w:val="0083124A"/>
    <w:rsid w:val="00837615"/>
    <w:rsid w:val="0086006D"/>
    <w:rsid w:val="008B7D18"/>
    <w:rsid w:val="008C7877"/>
    <w:rsid w:val="008F197D"/>
    <w:rsid w:val="008F1F97"/>
    <w:rsid w:val="008F4052"/>
    <w:rsid w:val="00906F54"/>
    <w:rsid w:val="009074AD"/>
    <w:rsid w:val="00910078"/>
    <w:rsid w:val="00917F17"/>
    <w:rsid w:val="00925837"/>
    <w:rsid w:val="009470E0"/>
    <w:rsid w:val="00947D07"/>
    <w:rsid w:val="0096672D"/>
    <w:rsid w:val="0097070F"/>
    <w:rsid w:val="009C04DF"/>
    <w:rsid w:val="009D4EB3"/>
    <w:rsid w:val="00A11875"/>
    <w:rsid w:val="00A31445"/>
    <w:rsid w:val="00A4676C"/>
    <w:rsid w:val="00A82561"/>
    <w:rsid w:val="00A83227"/>
    <w:rsid w:val="00A933E0"/>
    <w:rsid w:val="00AD3207"/>
    <w:rsid w:val="00B13C01"/>
    <w:rsid w:val="00B13D1B"/>
    <w:rsid w:val="00B208DD"/>
    <w:rsid w:val="00B31BC2"/>
    <w:rsid w:val="00B640B4"/>
    <w:rsid w:val="00B71F3F"/>
    <w:rsid w:val="00B818DF"/>
    <w:rsid w:val="00B936D4"/>
    <w:rsid w:val="00BB77C2"/>
    <w:rsid w:val="00C04ACF"/>
    <w:rsid w:val="00C30AC8"/>
    <w:rsid w:val="00C857A9"/>
    <w:rsid w:val="00C93823"/>
    <w:rsid w:val="00CB4DDB"/>
    <w:rsid w:val="00CE3C92"/>
    <w:rsid w:val="00CF4BC3"/>
    <w:rsid w:val="00D36CEB"/>
    <w:rsid w:val="00D40711"/>
    <w:rsid w:val="00D52117"/>
    <w:rsid w:val="00D94192"/>
    <w:rsid w:val="00D95CE7"/>
    <w:rsid w:val="00DA4433"/>
    <w:rsid w:val="00DB0D39"/>
    <w:rsid w:val="00DF14BB"/>
    <w:rsid w:val="00E14005"/>
    <w:rsid w:val="00E57A81"/>
    <w:rsid w:val="00E614DD"/>
    <w:rsid w:val="00E6188F"/>
    <w:rsid w:val="00E627B4"/>
    <w:rsid w:val="00E6291F"/>
    <w:rsid w:val="00E66777"/>
    <w:rsid w:val="00E7407B"/>
    <w:rsid w:val="00E81386"/>
    <w:rsid w:val="00ED0D4E"/>
    <w:rsid w:val="00EE5A5F"/>
    <w:rsid w:val="00EE6C0B"/>
    <w:rsid w:val="00F02416"/>
    <w:rsid w:val="00F823B4"/>
    <w:rsid w:val="00F83220"/>
    <w:rsid w:val="00F9444C"/>
    <w:rsid w:val="00FF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796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FootnoteReference">
    <w:name w:val="footnote reference"/>
    <w:basedOn w:val="DefaultParagraphFont"/>
    <w:uiPriority w:val="99"/>
    <w:semiHidden/>
    <w:unhideWhenUsed/>
    <w:rsid w:val="00C85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1013792">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64446750">
      <w:bodyDiv w:val="1"/>
      <w:marLeft w:val="0"/>
      <w:marRight w:val="0"/>
      <w:marTop w:val="0"/>
      <w:marBottom w:val="0"/>
      <w:divBdr>
        <w:top w:val="none" w:sz="0" w:space="0" w:color="auto"/>
        <w:left w:val="none" w:sz="0" w:space="0" w:color="auto"/>
        <w:bottom w:val="none" w:sz="0" w:space="0" w:color="auto"/>
        <w:right w:val="none" w:sz="0" w:space="0" w:color="auto"/>
      </w:divBdr>
    </w:div>
    <w:div w:id="379402878">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4735963">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55433296">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1593804">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33241571">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4236066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3084997">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80336431">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11587142">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24934544">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C12D7"/>
    <w:rsid w:val="004B6CAA"/>
    <w:rsid w:val="00911AAA"/>
    <w:rsid w:val="00AE2603"/>
    <w:rsid w:val="00DC01E3"/>
    <w:rsid w:val="00F7480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And14</b:Tag>
    <b:SourceType>InternetSite</b:SourceType>
    <b:Guid>{7E0FB910-C62E-410D-B862-DC595E1ADD02}</b:Guid>
    <b:Author>
      <b:Author>
        <b:NameList>
          <b:Person>
            <b:Last>Amador</b:Last>
            <b:First>Andres</b:First>
          </b:Person>
        </b:NameList>
      </b:Author>
    </b:Author>
    <b:Title>Andres Amador’s Earthscapes </b:Title>
    <b:Year>2014</b:Year>
    <b:Medium>Website</b:Medium>
    <b:RefOrder>1</b:RefOrder>
  </b:Source>
  <b:Source>
    <b:Tag>Dan97</b:Tag>
    <b:SourceType>InternetSite</b:SourceType>
    <b:Guid>{7B5AA607-C6CE-4EAB-B0E8-C83B868B2E17}</b:Guid>
    <b:Author>
      <b:Author>
        <b:NameList>
          <b:Person>
            <b:Last>Stratou</b:Last>
            <b:First>Danae</b:First>
          </b:Person>
          <b:Person>
            <b:Last>Stratou</b:Last>
            <b:First>Alexandra</b:First>
          </b:Person>
          <b:Person>
            <b:Last>Konstantinidis</b:Last>
            <b:First>Stella</b:First>
          </b:Person>
        </b:NameList>
      </b:Author>
    </b:Author>
    <b:Title>Desert Breath</b:Title>
    <b:Year>1997</b:Year>
    <b:Medium>Website - Artwork</b:Medium>
    <b:RefOrder>3</b:RefOrder>
  </b:Source>
  <b:Source>
    <b:Tag>Wil09</b:Tag>
    <b:SourceType>InternetSite</b:SourceType>
    <b:Guid>{45C8DAB2-FC8E-4AA7-8C21-2D7A9BDEDD89}</b:Guid>
    <b:Author>
      <b:Author>
        <b:NameList>
          <b:Person>
            <b:Last>Grimes</b:Last>
            <b:First>William</b:First>
          </b:Person>
        </b:NameList>
      </b:Author>
    </b:Author>
    <b:Title>Jeanne-Claude, Christo’s Collaborator on Environmental Canvas, Is Dead at 74</b:Title>
    <b:Year>2009</b:Year>
    <b:Month>November</b:Month>
    <b:Day>19</b:Day>
    <b:Medium>The New York Times</b:Medium>
    <b:RefOrder>10</b:RefOrder>
  </b:Source>
  <b:Source>
    <b:Tag>Mar09</b:Tag>
    <b:SourceType>InternetSite</b:SourceType>
    <b:Guid>{A559826F-5713-49FF-83CA-1B167500DE5C}</b:Guid>
    <b:Author>
      <b:Author>
        <b:NameList>
          <b:Person>
            <b:Last>Hill</b:Last>
            <b:First>Martin</b:First>
          </b:Person>
        </b:NameList>
      </b:Author>
    </b:Author>
    <b:Title>Synergy</b:Title>
    <b:Year>2009</b:Year>
    <b:Medium>Website</b:Medium>
    <b:RefOrder>2</b:RefOrder>
  </b:Source>
  <b:Source>
    <b:Tag>Chr16</b:Tag>
    <b:SourceType>InternetSite</b:SourceType>
    <b:Guid>{D4A11A24-2CF7-4218-A787-1115CA1FC368}</b:Guid>
    <b:Author>
      <b:Author>
        <b:NameList>
          <b:Person>
            <b:Last>Christo</b:Last>
          </b:Person>
          <b:Person>
            <b:Last>Jeanne-Claude</b:Last>
          </b:Person>
        </b:NameList>
      </b:Author>
    </b:Author>
    <b:Title>The Floating Piers </b:Title>
    <b:Year>2016</b:Year>
    <b:Medium>Website - Artwork</b:Medium>
    <b:RefOrder>4</b:RefOrder>
  </b:Source>
  <b:Source>
    <b:Tag>Joh16</b:Tag>
    <b:SourceType>InternetSite</b:SourceType>
    <b:Guid>{D4D69CC6-D586-4ADA-9E5D-C94696CB3465}</b:Guid>
    <b:Author>
      <b:Author>
        <b:NameList>
          <b:Person>
            <b:Last>Brownlee</b:Last>
            <b:First>John</b:First>
          </b:Person>
        </b:NameList>
      </b:Author>
    </b:Author>
    <b:Title>Christo’s Floating Piers Were 50 Years And $17 Million In The Making</b:Title>
    <b:Year>2016</b:Year>
    <b:Month>June</b:Month>
    <b:Day>21</b:Day>
    <b:Medium>Website Article</b:Medium>
    <b:RefOrder>5</b:RefOrder>
  </b:Source>
  <b:Source>
    <b:Tag>Eli16</b:Tag>
    <b:SourceType>InternetSite</b:SourceType>
    <b:Guid>{E8CD6F40-613A-4612-B344-1B23FFE5BB00}</b:Guid>
    <b:Author>
      <b:Author>
        <b:NameList>
          <b:Person>
            <b:Last>Povoledo</b:Last>
            <b:First>Elisabetta</b:First>
          </b:Person>
        </b:NameList>
      </b:Author>
    </b:Author>
    <b:Title>Christo’s Newest Project: Walking on Water</b:Title>
    <b:Year>2016</b:Year>
    <b:Month>June</b:Month>
    <b:Day>16</b:Day>
    <b:Medium>The New York Times</b:Medium>
    <b:RefOrder>6</b:RefOrder>
  </b:Source>
  <b:Source>
    <b:Tag>Mau17</b:Tag>
    <b:SourceType>InternetSite</b:SourceType>
    <b:Guid>{0BFD0E54-DB4C-46E5-B107-A4BC6D86E8AE}</b:Guid>
    <b:Author>
      <b:Author>
        <b:NameList>
          <b:Person>
            <b:Last>Baracco</b:Last>
            <b:First>Mauro</b:First>
          </b:Person>
          <b:Person>
            <b:Last>Wright</b:Last>
            <b:First>Louise</b:First>
          </b:Person>
        </b:NameList>
      </b:Author>
    </b:Author>
    <b:Title>‘Power of the aesthetic’: Christo and Jeanne-Claude’s Floating Piers</b:Title>
    <b:Year>2017</b:Year>
    <b:Month>May</b:Month>
    <b:Day>22</b:Day>
    <b:Medium>Architecture AU</b:Medium>
    <b:RefOrder>11</b:RefOrder>
  </b:Source>
  <b:Source>
    <b:Tag>Jef16</b:Tag>
    <b:SourceType>InternetSite</b:SourceType>
    <b:Guid>{02E16E55-D021-4CDD-8F52-4A74207E533F}</b:Guid>
    <b:Author>
      <b:Author>
        <b:NameList>
          <b:Person>
            <b:Last>MacGregor</b:Last>
            <b:First>Jeff</b:First>
          </b:Person>
        </b:NameList>
      </b:Author>
    </b:Author>
    <b:Title>The Inside Story of Christo’s Floating Piers</b:Title>
    <b:Year>2016</b:Year>
    <b:Month>June</b:Month>
    <b:Medium>Smithsonian Magazine</b:Medium>
    <b:RefOrder>7</b:RefOrder>
  </b:Source>
  <b:Source>
    <b:Tag>Pha13</b:Tag>
    <b:SourceType>InternetSite</b:SourceType>
    <b:Guid>{F8DDAB9C-708A-45F6-87B4-F75C19929FDF}</b:Guid>
    <b:Author>
      <b:Author>
        <b:NameList>
          <b:Person>
            <b:Last>Phaidon</b:Last>
          </b:Person>
        </b:NameList>
      </b:Author>
    </b:Author>
    <b:Title>Explaining Smithson's Spiral Jetty</b:Title>
    <b:Year>2013</b:Year>
    <b:Month>November</b:Month>
    <b:Day>1</b:Day>
    <b:Medium>Art and Place</b:Medium>
    <b:RefOrder>8</b:RefOrder>
  </b:Source>
  <b:Source>
    <b:Tag>Kri08</b:Tag>
    <b:SourceType>InternetSite</b:SourceType>
    <b:Guid>{2230931A-E8E4-4256-B78E-9548E5EDBF79}</b:Guid>
    <b:Author>
      <b:Author>
        <b:NameList>
          <b:Person>
            <b:Last>Capps</b:Last>
            <b:First>Kriston</b:First>
          </b:Person>
        </b:NameList>
      </b:Author>
    </b:Author>
    <b:Title>No Art for Oil</b:Title>
    <b:Year>2008</b:Year>
    <b:Month>March</b:Month>
    <b:Day>19</b:Day>
    <b:Medium>The American Prospect</b:Medium>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5D9A2-B531-4DAA-826D-6C657001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2019-06-25T09:04:00Z</dcterms:created>
  <dcterms:modified xsi:type="dcterms:W3CDTF">2019-06-25T09:18:00Z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id="CuCLmw20"/&gt;&lt;style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