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1D" w:rsidRDefault="00587905">
      <w:pPr>
        <w:pStyle w:val="Title"/>
      </w:pPr>
      <w:r>
        <w:t>Designing Illustrations</w:t>
      </w:r>
    </w:p>
    <w:p w:rsidR="00CC661D" w:rsidRDefault="00CC661D" w:rsidP="00CC661D">
      <w:pPr>
        <w:rPr>
          <w:rFonts w:asciiTheme="majorHAnsi" w:eastAsiaTheme="majorEastAsia" w:hAnsiTheme="majorHAnsi" w:cstheme="majorBidi"/>
        </w:rPr>
      </w:pPr>
      <w:r>
        <w:br w:type="page"/>
      </w:r>
    </w:p>
    <w:p w:rsidR="004D6B86" w:rsidRDefault="00CC661D" w:rsidP="00B35117">
      <w:pPr>
        <w:pStyle w:val="Heading1"/>
      </w:pPr>
      <w:r>
        <w:lastRenderedPageBreak/>
        <w:t>Illustrations in Persuasive text</w:t>
      </w:r>
    </w:p>
    <w:p w:rsidR="003F7282" w:rsidRDefault="00B35117" w:rsidP="003477F9">
      <w:r>
        <w:t>Illustrations are often used in writings, instead of words to convey the message. Normally, illustrations are divided into two broad categories. These are figures and tables. These are normally kept simple, so that reader might get the idea, the writer wants to focus over</w:t>
      </w:r>
      <w:r w:rsidR="00383C13">
        <w:t xml:space="preserve"> </w:t>
      </w:r>
      <w:r w:rsidR="00383C13">
        <w:fldChar w:fldCharType="begin"/>
      </w:r>
      <w:r w:rsidR="00383C13">
        <w:instrText xml:space="preserve"> ADDIN ZOTERO_ITEM CSL_CITATION {"citationID":"LjcNUCvo","properties":{"formattedCitation":"(Tebeaux and Dragga 2010, 151)","plainCitation":"(Tebeaux and Dragga 2010, 151)","noteIndex":0},"citationItems":[{"id":2034,"uris":["http://zotero.org/users/local/s8f0QVnP/items/XKF235GR"],"uri":["http://zotero.org/users/local/s8f0QVnP/items/XKF235GR"],"itemData":{"id":2034,"type":"book","title":"The essentials of technical communication","publisher":"Oxford University Press Oxford, UK","source":"Google Scholar","author":[{"family":"Tebeaux","given":"Elizabeth"},{"family":"Dragga","given":"Sam"}],"issued":{"date-parts":[["2010"]]}},"locator":"151","label":"page"}],"schema":"https://github.com/citation-style-language/schema/raw/master/csl-citation.json"} </w:instrText>
      </w:r>
      <w:r w:rsidR="00383C13">
        <w:fldChar w:fldCharType="separate"/>
      </w:r>
      <w:r w:rsidR="00383C13" w:rsidRPr="00383C13">
        <w:rPr>
          <w:rFonts w:ascii="Times New Roman" w:hAnsi="Times New Roman" w:cs="Times New Roman"/>
        </w:rPr>
        <w:t>(</w:t>
      </w:r>
      <w:proofErr w:type="spellStart"/>
      <w:r w:rsidR="00383C13" w:rsidRPr="00383C13">
        <w:rPr>
          <w:rFonts w:ascii="Times New Roman" w:hAnsi="Times New Roman" w:cs="Times New Roman"/>
        </w:rPr>
        <w:t>Tebeaux</w:t>
      </w:r>
      <w:proofErr w:type="spellEnd"/>
      <w:r w:rsidR="00383C13" w:rsidRPr="00383C13">
        <w:rPr>
          <w:rFonts w:ascii="Times New Roman" w:hAnsi="Times New Roman" w:cs="Times New Roman"/>
        </w:rPr>
        <w:t xml:space="preserve"> and </w:t>
      </w:r>
      <w:proofErr w:type="spellStart"/>
      <w:r w:rsidR="00383C13" w:rsidRPr="00383C13">
        <w:rPr>
          <w:rFonts w:ascii="Times New Roman" w:hAnsi="Times New Roman" w:cs="Times New Roman"/>
        </w:rPr>
        <w:t>Dragga</w:t>
      </w:r>
      <w:proofErr w:type="spellEnd"/>
      <w:r w:rsidR="00383C13" w:rsidRPr="00383C13">
        <w:rPr>
          <w:rFonts w:ascii="Times New Roman" w:hAnsi="Times New Roman" w:cs="Times New Roman"/>
        </w:rPr>
        <w:t xml:space="preserve"> 2010, 151)</w:t>
      </w:r>
      <w:r w:rsidR="00383C13">
        <w:fldChar w:fldCharType="end"/>
      </w:r>
      <w:r>
        <w:t>.  Since in many writings, readers lose the focus of their attention because of the use</w:t>
      </w:r>
      <w:r w:rsidR="007F0D2C">
        <w:t xml:space="preserve"> of</w:t>
      </w:r>
      <w:r>
        <w:t xml:space="preserve"> repetitive words, therefore graphic application and clip art further narrows the attention of the </w:t>
      </w:r>
      <w:r w:rsidR="00C31B9B">
        <w:t>reader.</w:t>
      </w:r>
      <w:r w:rsidR="00574A9E">
        <w:t xml:space="preserve"> As </w:t>
      </w:r>
      <w:r w:rsidR="003477F9">
        <w:t>the</w:t>
      </w:r>
      <w:r w:rsidR="00574A9E">
        <w:t xml:space="preserve"> writer</w:t>
      </w:r>
      <w:r w:rsidR="003477F9">
        <w:t xml:space="preserve"> use</w:t>
      </w:r>
      <w:r w:rsidR="00574A9E">
        <w:t xml:space="preserve"> illustrations strategically and </w:t>
      </w:r>
      <w:r w:rsidR="00EB1FD9">
        <w:t>place</w:t>
      </w:r>
      <w:r w:rsidR="003477F9">
        <w:t>s</w:t>
      </w:r>
      <w:r w:rsidR="00EB1FD9">
        <w:t xml:space="preserve"> them knowing the flow of text, </w:t>
      </w:r>
      <w:r w:rsidR="003477F9">
        <w:t>it</w:t>
      </w:r>
      <w:r w:rsidR="00C31B9B">
        <w:t xml:space="preserve"> is how </w:t>
      </w:r>
      <w:r w:rsidR="00574A9E">
        <w:t>illustration</w:t>
      </w:r>
      <w:r w:rsidR="00C31B9B">
        <w:t xml:space="preserve"> </w:t>
      </w:r>
      <w:r w:rsidR="00EB1FD9">
        <w:t>adds meaning to writing</w:t>
      </w:r>
      <w:r w:rsidR="00C31B9B">
        <w:t>.</w:t>
      </w:r>
      <w:r w:rsidR="009177A2">
        <w:t xml:space="preserve"> In the problem</w:t>
      </w:r>
      <w:r w:rsidR="00C31B9B">
        <w:t xml:space="preserve"> </w:t>
      </w:r>
      <w:r w:rsidR="009177A2">
        <w:t xml:space="preserve">or solution proposal, </w:t>
      </w:r>
      <w:r w:rsidR="00370CF7">
        <w:t xml:space="preserve">I plan to focus on avoiding the use of illustrations, </w:t>
      </w:r>
      <w:r w:rsidR="003477F9">
        <w:t xml:space="preserve">since it might </w:t>
      </w:r>
      <w:r w:rsidR="00ED74A6">
        <w:t xml:space="preserve">distract the problem statement. Instead of using graphics, I plan to use, tables and flow charts in the problem/ solution proposal, as they authenticate the </w:t>
      </w:r>
      <w:r w:rsidR="00B405FE">
        <w:t xml:space="preserve">point under </w:t>
      </w:r>
      <w:r w:rsidR="00912592">
        <w:t>observation</w:t>
      </w:r>
      <w:r w:rsidR="00B405FE">
        <w:t xml:space="preserve">. </w:t>
      </w:r>
      <w:bookmarkStart w:id="0" w:name="_GoBack"/>
      <w:bookmarkEnd w:id="0"/>
    </w:p>
    <w:p w:rsidR="003F7282" w:rsidRDefault="003F7282" w:rsidP="003F7282">
      <w:r>
        <w:br w:type="page"/>
      </w:r>
    </w:p>
    <w:p w:rsidR="004D6B86" w:rsidRDefault="003F7282" w:rsidP="003F7282">
      <w:pPr>
        <w:pStyle w:val="Heading1"/>
      </w:pPr>
      <w:r>
        <w:lastRenderedPageBreak/>
        <w:t xml:space="preserve">References: </w:t>
      </w:r>
    </w:p>
    <w:p w:rsidR="00E93F40" w:rsidRPr="00E93F40" w:rsidRDefault="00E93F40" w:rsidP="00E93F40">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E93F40">
        <w:rPr>
          <w:rFonts w:ascii="Times New Roman" w:hAnsi="Times New Roman" w:cs="Times New Roman"/>
        </w:rPr>
        <w:t>Tebeaux</w:t>
      </w:r>
      <w:proofErr w:type="spellEnd"/>
      <w:r w:rsidRPr="00E93F40">
        <w:rPr>
          <w:rFonts w:ascii="Times New Roman" w:hAnsi="Times New Roman" w:cs="Times New Roman"/>
        </w:rPr>
        <w:t xml:space="preserve">, Elizabeth, and Sam </w:t>
      </w:r>
      <w:proofErr w:type="spellStart"/>
      <w:r w:rsidRPr="00E93F40">
        <w:rPr>
          <w:rFonts w:ascii="Times New Roman" w:hAnsi="Times New Roman" w:cs="Times New Roman"/>
        </w:rPr>
        <w:t>Dragga</w:t>
      </w:r>
      <w:proofErr w:type="spellEnd"/>
      <w:r w:rsidRPr="00E93F40">
        <w:rPr>
          <w:rFonts w:ascii="Times New Roman" w:hAnsi="Times New Roman" w:cs="Times New Roman"/>
        </w:rPr>
        <w:t xml:space="preserve">. 2010. </w:t>
      </w:r>
      <w:r w:rsidRPr="00E93F40">
        <w:rPr>
          <w:rFonts w:ascii="Times New Roman" w:hAnsi="Times New Roman" w:cs="Times New Roman"/>
          <w:i/>
          <w:iCs/>
        </w:rPr>
        <w:t>The Essentials of Technical Communication</w:t>
      </w:r>
      <w:r w:rsidRPr="00E93F40">
        <w:rPr>
          <w:rFonts w:ascii="Times New Roman" w:hAnsi="Times New Roman" w:cs="Times New Roman"/>
        </w:rPr>
        <w:t>. Oxford University Press Oxford, UK.</w:t>
      </w:r>
    </w:p>
    <w:p w:rsidR="003F7282" w:rsidRPr="003F7282" w:rsidRDefault="00E93F40" w:rsidP="00E93F40">
      <w:r>
        <w:fldChar w:fldCharType="end"/>
      </w:r>
    </w:p>
    <w:sectPr w:rsidR="003F7282" w:rsidRPr="003F728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4D2" w:rsidRDefault="00FB14D2">
      <w:pPr>
        <w:spacing w:line="240" w:lineRule="auto"/>
      </w:pPr>
      <w:r>
        <w:separator/>
      </w:r>
    </w:p>
    <w:p w:rsidR="00FB14D2" w:rsidRDefault="00FB14D2"/>
  </w:endnote>
  <w:endnote w:type="continuationSeparator" w:id="0">
    <w:p w:rsidR="00FB14D2" w:rsidRDefault="00FB14D2">
      <w:pPr>
        <w:spacing w:line="240" w:lineRule="auto"/>
      </w:pPr>
      <w:r>
        <w:continuationSeparator/>
      </w:r>
    </w:p>
    <w:p w:rsidR="00FB14D2" w:rsidRDefault="00FB1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4D2" w:rsidRDefault="00FB14D2">
      <w:pPr>
        <w:spacing w:line="240" w:lineRule="auto"/>
      </w:pPr>
      <w:r>
        <w:separator/>
      </w:r>
    </w:p>
    <w:p w:rsidR="00FB14D2" w:rsidRDefault="00FB14D2"/>
  </w:footnote>
  <w:footnote w:type="continuationSeparator" w:id="0">
    <w:p w:rsidR="00FB14D2" w:rsidRDefault="00FB14D2">
      <w:pPr>
        <w:spacing w:line="240" w:lineRule="auto"/>
      </w:pPr>
      <w:r>
        <w:continuationSeparator/>
      </w:r>
    </w:p>
    <w:p w:rsidR="00FB14D2" w:rsidRDefault="00FB14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FB14D2" w:rsidP="00CC661D">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5:appearance w15:val="hidden"/>
            </w:sdtPr>
            <w:sdtEndPr/>
            <w:sdtContent>
              <w:r w:rsidR="00CC661D">
                <w:t>WR</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7F0D2C">
            <w:rPr>
              <w:noProof/>
            </w:rPr>
            <w:t>3</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CC661D" w:rsidP="00504F88">
          <w:pPr>
            <w:pStyle w:val="Header"/>
          </w:pPr>
          <w:sdt>
            <w:sdtPr>
              <w:alias w:val="Enter shortened title:"/>
              <w:tag w:val="Enter shortened title:"/>
              <w:id w:val="-211583021"/>
              <w:placeholder/>
              <w15:dataBinding w:prefixMappings="xmlns:ns0='http://schemas.microsoft.com/temp/samples' " w:xpath="/ns0:employees[1]/ns0:employee[1]/ns0:CustomerName[1]" w:storeItemID="{B98E728A-96FF-4995-885C-5AF887AB0C35}"/>
              <w15:appearance w15:val="hidden"/>
            </w:sdtPr>
            <w:sdtEndPr/>
            <w:sdtContent>
              <w:r>
                <w:t>WR</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7F0D2C">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MTM2MTE2NjO2sDRR0lEKTi0uzszPAykwrAUAsmZi6CwAAAA="/>
  </w:docVars>
  <w:rsids>
    <w:rsidRoot w:val="002E2406"/>
    <w:rsid w:val="00006BBA"/>
    <w:rsid w:val="0001010E"/>
    <w:rsid w:val="000217F5"/>
    <w:rsid w:val="00097169"/>
    <w:rsid w:val="00114BFA"/>
    <w:rsid w:val="001602E3"/>
    <w:rsid w:val="00160C0C"/>
    <w:rsid w:val="001664A2"/>
    <w:rsid w:val="00170521"/>
    <w:rsid w:val="001866EF"/>
    <w:rsid w:val="001B4848"/>
    <w:rsid w:val="001D5FBF"/>
    <w:rsid w:val="001F447A"/>
    <w:rsid w:val="001F7399"/>
    <w:rsid w:val="00212319"/>
    <w:rsid w:val="00225BE3"/>
    <w:rsid w:val="00274E0A"/>
    <w:rsid w:val="002B6153"/>
    <w:rsid w:val="002C627C"/>
    <w:rsid w:val="002E2406"/>
    <w:rsid w:val="00307586"/>
    <w:rsid w:val="00336906"/>
    <w:rsid w:val="00345333"/>
    <w:rsid w:val="003477F9"/>
    <w:rsid w:val="00370CF7"/>
    <w:rsid w:val="00383C13"/>
    <w:rsid w:val="003A06C6"/>
    <w:rsid w:val="003E36B1"/>
    <w:rsid w:val="003E4162"/>
    <w:rsid w:val="003F7282"/>
    <w:rsid w:val="003F7CBD"/>
    <w:rsid w:val="00481CF8"/>
    <w:rsid w:val="00492C2D"/>
    <w:rsid w:val="004A3D87"/>
    <w:rsid w:val="004B18A9"/>
    <w:rsid w:val="004D4F8C"/>
    <w:rsid w:val="004D6B86"/>
    <w:rsid w:val="00504F88"/>
    <w:rsid w:val="00524213"/>
    <w:rsid w:val="005416A4"/>
    <w:rsid w:val="0055242C"/>
    <w:rsid w:val="00574A9E"/>
    <w:rsid w:val="00587905"/>
    <w:rsid w:val="00595412"/>
    <w:rsid w:val="0061747E"/>
    <w:rsid w:val="00641876"/>
    <w:rsid w:val="00645290"/>
    <w:rsid w:val="00684C26"/>
    <w:rsid w:val="006B015B"/>
    <w:rsid w:val="006C162F"/>
    <w:rsid w:val="006D7EE9"/>
    <w:rsid w:val="007244DE"/>
    <w:rsid w:val="007F0D2C"/>
    <w:rsid w:val="0081390C"/>
    <w:rsid w:val="00816831"/>
    <w:rsid w:val="00837D67"/>
    <w:rsid w:val="008747E8"/>
    <w:rsid w:val="008A2A83"/>
    <w:rsid w:val="008A78F1"/>
    <w:rsid w:val="00910F0E"/>
    <w:rsid w:val="00912592"/>
    <w:rsid w:val="009177A2"/>
    <w:rsid w:val="00961AE5"/>
    <w:rsid w:val="009A2C38"/>
    <w:rsid w:val="009F0414"/>
    <w:rsid w:val="00A4757D"/>
    <w:rsid w:val="00A77F6B"/>
    <w:rsid w:val="00A81BB2"/>
    <w:rsid w:val="00AA5C05"/>
    <w:rsid w:val="00B03BA4"/>
    <w:rsid w:val="00B35117"/>
    <w:rsid w:val="00B405FE"/>
    <w:rsid w:val="00C31B9B"/>
    <w:rsid w:val="00C3438C"/>
    <w:rsid w:val="00C5686B"/>
    <w:rsid w:val="00C74024"/>
    <w:rsid w:val="00C83B15"/>
    <w:rsid w:val="00C925C8"/>
    <w:rsid w:val="00CB7F84"/>
    <w:rsid w:val="00CC661D"/>
    <w:rsid w:val="00CF1B55"/>
    <w:rsid w:val="00DB2E59"/>
    <w:rsid w:val="00DB358F"/>
    <w:rsid w:val="00DC44F1"/>
    <w:rsid w:val="00DF6D26"/>
    <w:rsid w:val="00E32E2F"/>
    <w:rsid w:val="00E7305D"/>
    <w:rsid w:val="00E93F40"/>
    <w:rsid w:val="00EA780C"/>
    <w:rsid w:val="00EB1FD9"/>
    <w:rsid w:val="00EB69D3"/>
    <w:rsid w:val="00ED74A6"/>
    <w:rsid w:val="00F31D66"/>
    <w:rsid w:val="00F363EC"/>
    <w:rsid w:val="00F413AC"/>
    <w:rsid w:val="00FB14D2"/>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D16B"/>
  <w15:chartTrackingRefBased/>
  <w15:docId w15:val="{19F3A790-93D3-4D2E-9E5D-42CB1915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spacing w:after="240" w:line="240" w:lineRule="auto"/>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w:rsidRDefault="00CC661D"&gt;&lt;w:r&gt;&lt;w:t&gt;WR&lt;/w:t&gt;&lt;/w:r&gt;&lt;/w:p&gt;&lt;w:sectPr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w:val="1"/&gt;&lt;w:tblInd w:w="0" w:type="dxa"/&gt;&lt;w:tblBorders&gt;&lt;w:top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w:themeTint="99"/&gt;&lt;/w:tblBorders&gt;&lt;w:tblCellMar&gt;&lt;w:top w:w="0" w:type="dxa"/&gt;&lt;w:left w:w="0" w:type="dxa"/&gt;&lt;w:bottom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AB4184D7-3BE7-4B70-897A-A24BE2E50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57</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68</cp:revision>
  <dcterms:created xsi:type="dcterms:W3CDTF">2019-08-13T05:05:00Z</dcterms:created>
  <dcterms:modified xsi:type="dcterms:W3CDTF">2019-08-13T06:02:00Z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id="BJ6h7TEa"/&gt;&lt;style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