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1D6E1" w14:textId="77777777" w:rsidR="00107323" w:rsidRDefault="001B091D" w:rsidP="00107323">
      <w:pPr>
        <w:pStyle w:val="Title2"/>
      </w:pPr>
      <w:r>
        <w:t xml:space="preserve"> </w:t>
      </w:r>
    </w:p>
    <w:p w14:paraId="258D37D4" w14:textId="77777777" w:rsidR="00107323" w:rsidRDefault="00107323" w:rsidP="00107323">
      <w:pPr>
        <w:pStyle w:val="Title2"/>
      </w:pPr>
    </w:p>
    <w:p w14:paraId="35A37B6F" w14:textId="77777777" w:rsidR="00107323" w:rsidRDefault="00107323" w:rsidP="00107323">
      <w:pPr>
        <w:pStyle w:val="Title2"/>
      </w:pPr>
    </w:p>
    <w:p w14:paraId="5BC32CBC" w14:textId="77777777" w:rsidR="00107323" w:rsidRDefault="00107323" w:rsidP="00107323">
      <w:pPr>
        <w:pStyle w:val="Title2"/>
      </w:pPr>
    </w:p>
    <w:p w14:paraId="69981936" w14:textId="77777777" w:rsidR="00107323" w:rsidRDefault="00107323" w:rsidP="00107323">
      <w:pPr>
        <w:pStyle w:val="Title2"/>
      </w:pPr>
    </w:p>
    <w:p w14:paraId="0B0C228F" w14:textId="77777777" w:rsidR="00107323" w:rsidRDefault="00107323" w:rsidP="00107323">
      <w:pPr>
        <w:pStyle w:val="Title2"/>
      </w:pPr>
    </w:p>
    <w:p w14:paraId="6B9677AD" w14:textId="77777777" w:rsidR="00107323" w:rsidRDefault="00107323" w:rsidP="00107323">
      <w:pPr>
        <w:pStyle w:val="Title2"/>
      </w:pPr>
    </w:p>
    <w:p w14:paraId="067A1CBD" w14:textId="77777777" w:rsidR="00107323" w:rsidRDefault="00107323" w:rsidP="00107323">
      <w:pPr>
        <w:pStyle w:val="Title2"/>
      </w:pPr>
    </w:p>
    <w:p w14:paraId="15AD3FED" w14:textId="77777777" w:rsidR="00107323" w:rsidRDefault="00107323" w:rsidP="00107323">
      <w:pPr>
        <w:pStyle w:val="Title2"/>
      </w:pPr>
    </w:p>
    <w:p w14:paraId="327A2298" w14:textId="77777777" w:rsidR="00E81978" w:rsidRDefault="001B091D" w:rsidP="00107323">
      <w:pPr>
        <w:pStyle w:val="Title2"/>
      </w:pPr>
      <w:r w:rsidRPr="00107323">
        <w:t>The Larynx – Why is my Voice Different than yours?</w:t>
      </w:r>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128DDD3D" w14:textId="77777777" w:rsidR="00B823AA" w:rsidRDefault="001B091D" w:rsidP="00B823AA">
          <w:pPr>
            <w:pStyle w:val="Title2"/>
          </w:pPr>
          <w:r>
            <w:t>[Author Name(s), First M. Last, Omit Titles and Degrees]</w:t>
          </w:r>
        </w:p>
      </w:sdtContent>
    </w:sdt>
    <w:p w14:paraId="676D3397" w14:textId="77777777" w:rsidR="00E81978" w:rsidRDefault="00B36A46"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63611E2A" w14:textId="77777777" w:rsidR="00E81978" w:rsidRDefault="001B091D">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1FCF2A32" w14:textId="77777777" w:rsidR="00295226" w:rsidRDefault="001B091D" w:rsidP="00B823AA">
          <w:pPr>
            <w:pStyle w:val="Title2"/>
          </w:pPr>
          <w:r>
            <w:t>[Include any grant/funding information and a complete correspondence address.]</w:t>
          </w:r>
        </w:p>
      </w:sdtContent>
    </w:sdt>
    <w:p w14:paraId="69927A15" w14:textId="77777777" w:rsidR="00295226" w:rsidRDefault="001B091D">
      <w:r>
        <w:br w:type="page"/>
      </w:r>
    </w:p>
    <w:p w14:paraId="33626121" w14:textId="77777777" w:rsidR="00107323" w:rsidRDefault="001B091D" w:rsidP="00107323">
      <w:pPr>
        <w:pStyle w:val="Title2"/>
      </w:pPr>
      <w:r w:rsidRPr="00107323">
        <w:lastRenderedPageBreak/>
        <w:t>The Larynx – Why is my Voice Different than yours?</w:t>
      </w:r>
    </w:p>
    <w:p w14:paraId="6034FF3C" w14:textId="2C4EF69A" w:rsidR="00107323" w:rsidRDefault="001B091D" w:rsidP="00107323">
      <w:pPr>
        <w:pStyle w:val="Title2"/>
        <w:ind w:firstLine="720"/>
        <w:jc w:val="left"/>
      </w:pPr>
      <w:r w:rsidRPr="00107323">
        <w:t xml:space="preserve">Did you ever wonder why your voice is different than other people around you? This is because the source sound generated by your larynx </w:t>
      </w:r>
      <w:proofErr w:type="spellStart"/>
      <w:r w:rsidRPr="00107323">
        <w:t>passe</w:t>
      </w:r>
      <w:r w:rsidR="00EA0B0D">
        <w:t>ing</w:t>
      </w:r>
      <w:proofErr w:type="spellEnd"/>
      <w:r w:rsidRPr="00107323">
        <w:t xml:space="preserve"> through the vocal tract that alters the characteristic of the sound based upon the position someone's lips, pharynx, mouth, and tongue are in. Let me first tell you what the larynx is? The larynx is a cartilaginous structure that generates sound and then manipulates it to give it a different frequency and volume </w:t>
      </w:r>
      <w:r w:rsidRPr="00107323">
        <w:fldChar w:fldCharType="begin"/>
      </w:r>
      <w:r w:rsidR="0034007F">
        <w:instrText xml:space="preserve"> ADDIN ZOTERO_ITEM CSL_CITATION {"citationID":"xKKEZ52V","properties":{"formattedCitation":"(Seikel, Drumright, &amp; King, 2015)","plainCitation":"(Seikel, Drumright, &amp; King, 2015)","noteIndex":0},"citationItems":[{"id":"7GgUynHQ/ylYqNErh","uris":["http://zotero.org/users/local/LGdpQbDd/items/G65LUCCN"],"uri":["http://zotero.org/users/local/LGdpQbDd/items/G65LUCCN"],"itemData":{"id":125,"type":"book","title":"Anatomy &amp; Physiology for Speech, Language, and Hearing","publisher":"Cengage Learning","number-of-pages":"882","source":"Google Books","abstract":"ANATOMY AND PHYSIOLOGY FOR SPEECH, LANGUAGE, AND HEARING, Fifth Edition, provides a solid foundation in anatomical and physiological principles relevant to communication sciences and disorders. Ideal for speech-language pathology and audiology students, as well as practicing clinicians, the text integrates clinical information with everyday experiences to reveal how anatomy and physiology relate to the speech, language, and hearing systems. Combining comprehensive coverage with abundant, full-color illustrations and a strong practical focus, the text makes complex material approachable even for students with little or no background in anatomy and physiology. Thoroughly updated to reflect current trends, techniques, and best practices, the Fifth Edition of this acclaimed text is supported by innovative Anatesse learning software—now accessible online via PC, Mac, and tablet devices—featuring tutorials, interactive quizzes, and other resources to help students of all learning styles master the material and prepare for professional licensing exams.Important Notice: Media content referenced within the product description or the product text may not be available in the ebook version.","ISBN":"978-1-305-68799-8","language":"en","author":[{"family":"Seikel","given":"J. Anthony"},{"family":"Drumright","given":"David G."},{"family":"King","given":"Douglas W."}],"issued":{"date-parts":[["2015",1,19]]}}}],"schema":"https://github.com/citation-style-language/schema/raw/master/csl-citation.json"} </w:instrText>
      </w:r>
      <w:r w:rsidRPr="00107323">
        <w:fldChar w:fldCharType="separate"/>
      </w:r>
      <w:r w:rsidRPr="00107323">
        <w:t>(Seikel, Drumright, &amp; King, 2015)</w:t>
      </w:r>
      <w:r w:rsidRPr="00107323">
        <w:fldChar w:fldCharType="end"/>
      </w:r>
      <w:r w:rsidRPr="00107323">
        <w:t xml:space="preserve">. Therefore, it is often termed as “Voice Box” or an “Adam’s Apple” which can be mainly observed as a small swelling on the neck of males. </w:t>
      </w:r>
    </w:p>
    <w:p w14:paraId="6C308F3D" w14:textId="0B7A7425" w:rsidR="00107323" w:rsidRDefault="001B091D" w:rsidP="00107323">
      <w:pPr>
        <w:pStyle w:val="Title2"/>
        <w:ind w:firstLine="720"/>
        <w:jc w:val="left"/>
      </w:pPr>
      <w:r w:rsidRPr="00107323">
        <w:t>In your paper, you have already discussed the cartilages of the larynx and the process of phonation. I would like to add the variation of pitch</w:t>
      </w:r>
      <w:r w:rsidR="00051997">
        <w:t>es</w:t>
      </w:r>
      <w:r w:rsidRPr="00107323">
        <w:t xml:space="preserve">. It is possible to hold the vocal folds tightly close enough (by adducting the arytenoid cartilages) to vibrate. The degree of opening is adjusted by the muscles connected to the cartilages of the arytenoids. By moving the thyroid cartilage forth and sideways on the cricoid tissue, vocal fold volume and stress is regulated (whether by squeezing cricothyroid directly or indirectly by adjusting the larynx's longitudinal stance), by controlling the muscle tension in the vocal folds, and by adjusting the arytenoids forth or reverse. This triggers the rise or fall of the pitch generated during phonation </w:t>
      </w:r>
      <w:r w:rsidRPr="00107323">
        <w:fldChar w:fldCharType="begin"/>
      </w:r>
      <w:r w:rsidR="0034007F">
        <w:instrText xml:space="preserve"> ADDIN ZOTERO_ITEM CSL_CITATION {"citationID":"on0L6U93","properties":{"formattedCitation":"(Seikel et al., 2015)","plainCitation":"(Seikel et al., 2015)","noteIndex":0},"citationItems":[{"id":"7GgUynHQ/ylYqNErh","uris":["http://zotero.org/users/local/LGdpQbDd/items/G65LUCCN"],"uri":["http://zotero.org/users/local/LGdpQbDd/items/G65LUCCN"],"itemData":{"id":125,"type":"book","title":"Anatomy &amp; Physiology for Speech, Language, and Hearing","publisher":"Cengage Learning","number-of-pages":"882","source":"Google Books","abstract":"ANATOMY AND PHYSIOLOGY FOR SPEECH, LANGUAGE, AND HEARING, Fifth Edition, provides a solid foundation in anatomical and physiological principles relevant to communication sciences and disorders. Ideal for speech-language pathology and audiology students, as well as practicing clinicians, the text integrates clinical information with everyday experiences to reveal how anatomy and physiology relate to the speech, language, and hearing systems. Combining comprehensive coverage with abundant, full-color illustrations and a strong practical focus, the text makes complex material approachable even for students with little or no background in anatomy and physiology. Thoroughly updated to reflect current trends, techniques, and best practices, the Fifth Edition of this acclaimed text is supported by innovative Anatesse learning software—now accessible online via PC, Mac, and tablet devices—featuring tutorials, interactive quizzes, and other resources to help students of all learning styles master the material and prepare for professional licensing exams.Important Notice: Media content referenced within the product description or the product text may not be available in the ebook version.","ISBN":"978-1-305-68799-8","language":"en","author":[{"family":"Seikel","given":"J. Anthony"},{"family":"Drumright","given":"David G."},{"family":"King","given":"Douglas W."}],"issued":{"date-parts":[["2015",1,19]]}}}],"schema":"https://github.com/citation-style-language/schema/raw/master/csl-citation.json"} </w:instrText>
      </w:r>
      <w:r w:rsidRPr="00107323">
        <w:fldChar w:fldCharType="separate"/>
      </w:r>
      <w:r w:rsidRPr="00107323">
        <w:t>(Seikel et al., 2015)</w:t>
      </w:r>
      <w:r w:rsidRPr="00107323">
        <w:fldChar w:fldCharType="end"/>
      </w:r>
      <w:r w:rsidRPr="00107323">
        <w:t xml:space="preserve">. The method of modifying an origin sound as it moves via the vocal tract filter produces many distinct vowel and syllable sounds of the languages of the world and also tone, other stress experiences, as well as other kinds of language phonology. </w:t>
      </w:r>
    </w:p>
    <w:p w14:paraId="1DF40D53" w14:textId="77777777" w:rsidR="0034007F" w:rsidRDefault="001B091D" w:rsidP="00107323">
      <w:pPr>
        <w:pStyle w:val="Title2"/>
        <w:ind w:firstLine="720"/>
        <w:jc w:val="left"/>
      </w:pPr>
      <w:r w:rsidRPr="00107323">
        <w:t xml:space="preserve">Moreover, the loudness and faintness of sound are decided by the strength of expiration through the lungs </w:t>
      </w:r>
      <w:r w:rsidRPr="00107323">
        <w:fldChar w:fldCharType="begin"/>
      </w:r>
      <w:r>
        <w:instrText xml:space="preserve"> ADDIN ZOTERO_ITEM CSL_CITATION {"citationID":"CkIBgj9Q","properties":{"formattedCitation":"(Seikel et al., 2015)","plainCitation":"(Seikel et al., 2015)","noteIndex":0},"citationItems":[{"id":"7GgUynHQ/ylYqNErh","uris":["http://zotero.org/users/local/LGdpQbDd/items/G65LUCCN"],"uri":["http://zotero.org/users/local/LGdpQbDd/items/G65LUCCN"],"itemData":{"id":125,"type":"book","title":"Anatomy &amp; Physiology for Speech, Language, and Hearing","publisher":"Cengage Learning","number-of-pages":"882","source":"Google Books","abstract":"ANATOMY AND PHYSIOLOGY FOR SPEECH, LANGUAGE, AND HEARING, Fifth Edition, provides a solid foundation in anatomical and physiological principles relevant to communication sciences and disorders. Ideal for speech-language pathology and audiology students, as well as practicing clinicians, the text integrates clinical information with everyday experiences to reveal how anatomy and physiology relate to the speech, language, and hearing systems. Combining comprehensive coverage with abundant, full-color illustrations and a strong practical focus, the text makes complex material approachable even for students with little or no background in anatomy and physiology. Thoroughly updated to reflect current trends, techniques, and best practices, the Fifth Edition of this acclaimed text is supported by innovative Anatesse learning software—now accessible online via PC, Mac, and tablet devices—featuring tutorials, interactive quizzes, and other resources to help students of all learning styles master the material and prepare for professional licensing exams.Important Notice: Media content referenced within the product description or the product text may not be available in the ebook version.","ISBN":"978-1-305-68799-8","language":"en","author":[{"family":"Seikel","given":"J. Anthony"},{"family":"Drumright","given":"David G."},{"family":"King","given":"Douglas W."}],"issued":{"date-parts":[["2015",1,19]]}}}],"schema":"https://github.com/citation-style-language/schema/raw/master/csl-citation.json"} </w:instrText>
      </w:r>
      <w:r w:rsidRPr="00107323">
        <w:fldChar w:fldCharType="separate"/>
      </w:r>
      <w:r w:rsidRPr="00107323">
        <w:t>(Seikel et al., 2015)</w:t>
      </w:r>
      <w:r w:rsidRPr="00107323">
        <w:fldChar w:fldCharType="end"/>
      </w:r>
      <w:r w:rsidRPr="00107323">
        <w:t>. Lesser expiration leads to the production of a whisper while the greater expiration gives the sound a characteristic of loudness.</w:t>
      </w:r>
    </w:p>
    <w:p w14:paraId="36AFEDDD" w14:textId="77777777" w:rsidR="0034007F" w:rsidRDefault="001B091D">
      <w:r>
        <w:br w:type="page"/>
      </w:r>
    </w:p>
    <w:p w14:paraId="1645006B" w14:textId="5D06E7BE" w:rsidR="0034007F" w:rsidRPr="0034007F" w:rsidRDefault="00720023" w:rsidP="0034007F">
      <w:pPr>
        <w:pStyle w:val="Bibliography"/>
        <w:rPr>
          <w:rFonts w:ascii="Times New Roman" w:hAnsi="Times New Roman" w:cs="Times New Roman"/>
        </w:rPr>
      </w:pPr>
      <w:r>
        <w:rPr>
          <w:b/>
        </w:rPr>
        <w:lastRenderedPageBreak/>
        <w:t xml:space="preserve">                                                                      </w:t>
      </w:r>
      <w:bookmarkStart w:id="0" w:name="_GoBack"/>
      <w:bookmarkEnd w:id="0"/>
      <w:r w:rsidR="001B091D" w:rsidRPr="0034007F">
        <w:rPr>
          <w:b/>
        </w:rPr>
        <w:t>References</w:t>
      </w:r>
      <w:r w:rsidR="001B091D">
        <w:rPr>
          <w:b/>
        </w:rPr>
        <w:br/>
      </w:r>
      <w:r w:rsidR="001B091D">
        <w:rPr>
          <w:b/>
        </w:rPr>
        <w:fldChar w:fldCharType="begin"/>
      </w:r>
      <w:r w:rsidR="001B091D">
        <w:rPr>
          <w:b/>
        </w:rPr>
        <w:instrText xml:space="preserve"> ADDIN ZOTERO_BIBL {"uncited":[],"omitted":[],"custom":[]} CSL_BIBLIOGRAPHY </w:instrText>
      </w:r>
      <w:r w:rsidR="001B091D">
        <w:rPr>
          <w:b/>
        </w:rPr>
        <w:fldChar w:fldCharType="separate"/>
      </w:r>
      <w:proofErr w:type="spellStart"/>
      <w:r w:rsidR="001B091D" w:rsidRPr="0034007F">
        <w:rPr>
          <w:rFonts w:ascii="Times New Roman" w:hAnsi="Times New Roman" w:cs="Times New Roman"/>
        </w:rPr>
        <w:t>Seikel</w:t>
      </w:r>
      <w:proofErr w:type="spellEnd"/>
      <w:r w:rsidR="001B091D" w:rsidRPr="0034007F">
        <w:rPr>
          <w:rFonts w:ascii="Times New Roman" w:hAnsi="Times New Roman" w:cs="Times New Roman"/>
        </w:rPr>
        <w:t xml:space="preserve">, J. A., Drumright, D. G., &amp; King, D. W. (2015). </w:t>
      </w:r>
      <w:r w:rsidR="001B091D" w:rsidRPr="0034007F">
        <w:rPr>
          <w:rFonts w:ascii="Times New Roman" w:hAnsi="Times New Roman" w:cs="Times New Roman"/>
          <w:i/>
          <w:iCs/>
        </w:rPr>
        <w:t>Anatomy &amp; Physiology for Speech, Language, and Hearing</w:t>
      </w:r>
      <w:r w:rsidR="001B091D" w:rsidRPr="0034007F">
        <w:rPr>
          <w:rFonts w:ascii="Times New Roman" w:hAnsi="Times New Roman" w:cs="Times New Roman"/>
        </w:rPr>
        <w:t>. Cengage Learning.</w:t>
      </w:r>
    </w:p>
    <w:p w14:paraId="702DC722" w14:textId="77777777" w:rsidR="00107323" w:rsidRPr="0034007F" w:rsidRDefault="001B091D" w:rsidP="0034007F">
      <w:pPr>
        <w:pStyle w:val="Title2"/>
        <w:ind w:firstLine="720"/>
        <w:jc w:val="left"/>
        <w:rPr>
          <w:b/>
        </w:rPr>
      </w:pPr>
      <w:r>
        <w:rPr>
          <w:b/>
        </w:rPr>
        <w:fldChar w:fldCharType="end"/>
      </w:r>
    </w:p>
    <w:p w14:paraId="273D6162" w14:textId="77777777" w:rsidR="002A0671" w:rsidRPr="00993FBB" w:rsidRDefault="002A0671" w:rsidP="00993FBB">
      <w:pPr>
        <w:pStyle w:val="Title2"/>
        <w:jc w:val="left"/>
      </w:pPr>
    </w:p>
    <w:sectPr w:rsidR="002A0671" w:rsidRPr="00993FB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52B6E" w14:textId="77777777" w:rsidR="00B36A46" w:rsidRDefault="00B36A46">
      <w:pPr>
        <w:spacing w:line="240" w:lineRule="auto"/>
      </w:pPr>
      <w:r>
        <w:separator/>
      </w:r>
    </w:p>
  </w:endnote>
  <w:endnote w:type="continuationSeparator" w:id="0">
    <w:p w14:paraId="2978E35F" w14:textId="77777777" w:rsidR="00B36A46" w:rsidRDefault="00B36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258A0" w14:textId="77777777" w:rsidR="00B36A46" w:rsidRDefault="00B36A46">
      <w:pPr>
        <w:spacing w:line="240" w:lineRule="auto"/>
      </w:pPr>
      <w:r>
        <w:separator/>
      </w:r>
    </w:p>
  </w:footnote>
  <w:footnote w:type="continuationSeparator" w:id="0">
    <w:p w14:paraId="41335857" w14:textId="77777777" w:rsidR="00B36A46" w:rsidRDefault="00B36A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B6320" w14:textId="77777777" w:rsidR="00E81978" w:rsidRDefault="00B36A46">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0558F">
          <w:rPr>
            <w:rStyle w:val="Strong"/>
          </w:rPr>
          <w:t xml:space="preserve">THE LARYNX </w:t>
        </w:r>
      </w:sdtContent>
    </w:sdt>
    <w:r w:rsidR="001B091D">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20023">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7E848" w14:textId="77777777" w:rsidR="00E81978" w:rsidRDefault="001B091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0558F">
          <w:rPr>
            <w:rStyle w:val="Strong"/>
          </w:rPr>
          <w:t xml:space="preserve">THE LARYNX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2002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2C68"/>
    <w:rsid w:val="00036FE2"/>
    <w:rsid w:val="0004303E"/>
    <w:rsid w:val="00051997"/>
    <w:rsid w:val="000D3F41"/>
    <w:rsid w:val="000F5BEE"/>
    <w:rsid w:val="00107323"/>
    <w:rsid w:val="00117FE2"/>
    <w:rsid w:val="001218C9"/>
    <w:rsid w:val="00127B20"/>
    <w:rsid w:val="00160C8D"/>
    <w:rsid w:val="00183084"/>
    <w:rsid w:val="001B0253"/>
    <w:rsid w:val="001B091D"/>
    <w:rsid w:val="001B3524"/>
    <w:rsid w:val="001C0F5F"/>
    <w:rsid w:val="001C69A7"/>
    <w:rsid w:val="001E7686"/>
    <w:rsid w:val="001F47D5"/>
    <w:rsid w:val="0025535E"/>
    <w:rsid w:val="00265944"/>
    <w:rsid w:val="00266F39"/>
    <w:rsid w:val="00283A95"/>
    <w:rsid w:val="00287DF8"/>
    <w:rsid w:val="00295226"/>
    <w:rsid w:val="002A0671"/>
    <w:rsid w:val="002A6702"/>
    <w:rsid w:val="002C2B59"/>
    <w:rsid w:val="002C5CEE"/>
    <w:rsid w:val="002D0468"/>
    <w:rsid w:val="003111F4"/>
    <w:rsid w:val="00312ED7"/>
    <w:rsid w:val="003136F2"/>
    <w:rsid w:val="00313B05"/>
    <w:rsid w:val="0031680F"/>
    <w:rsid w:val="003216CA"/>
    <w:rsid w:val="0034007F"/>
    <w:rsid w:val="003426D6"/>
    <w:rsid w:val="00355DCA"/>
    <w:rsid w:val="00364A7F"/>
    <w:rsid w:val="00367A6C"/>
    <w:rsid w:val="00387797"/>
    <w:rsid w:val="00390B4D"/>
    <w:rsid w:val="003911BB"/>
    <w:rsid w:val="003934C6"/>
    <w:rsid w:val="003B5A23"/>
    <w:rsid w:val="003F4624"/>
    <w:rsid w:val="00403A29"/>
    <w:rsid w:val="00405DA5"/>
    <w:rsid w:val="00412F65"/>
    <w:rsid w:val="00434F78"/>
    <w:rsid w:val="00435B7C"/>
    <w:rsid w:val="004D5A1B"/>
    <w:rsid w:val="004D5EE6"/>
    <w:rsid w:val="004D78B4"/>
    <w:rsid w:val="004D7F84"/>
    <w:rsid w:val="00505890"/>
    <w:rsid w:val="00540F66"/>
    <w:rsid w:val="00551A02"/>
    <w:rsid w:val="005534FA"/>
    <w:rsid w:val="00585A59"/>
    <w:rsid w:val="0059123A"/>
    <w:rsid w:val="005A33F2"/>
    <w:rsid w:val="005A4B6D"/>
    <w:rsid w:val="005A4FED"/>
    <w:rsid w:val="005D3A03"/>
    <w:rsid w:val="0063061D"/>
    <w:rsid w:val="0063611C"/>
    <w:rsid w:val="0065678E"/>
    <w:rsid w:val="00664A11"/>
    <w:rsid w:val="006843DF"/>
    <w:rsid w:val="006B1A13"/>
    <w:rsid w:val="006D5DAB"/>
    <w:rsid w:val="006F3517"/>
    <w:rsid w:val="007015CF"/>
    <w:rsid w:val="00707A25"/>
    <w:rsid w:val="00720023"/>
    <w:rsid w:val="00720B42"/>
    <w:rsid w:val="00767EE5"/>
    <w:rsid w:val="0078361E"/>
    <w:rsid w:val="00791A0F"/>
    <w:rsid w:val="007A316B"/>
    <w:rsid w:val="007D663A"/>
    <w:rsid w:val="007E0F96"/>
    <w:rsid w:val="007F0B1B"/>
    <w:rsid w:val="008002C0"/>
    <w:rsid w:val="00800560"/>
    <w:rsid w:val="0080558F"/>
    <w:rsid w:val="00830EC9"/>
    <w:rsid w:val="00843B55"/>
    <w:rsid w:val="00882477"/>
    <w:rsid w:val="008C21FB"/>
    <w:rsid w:val="008C5323"/>
    <w:rsid w:val="008D796D"/>
    <w:rsid w:val="008F3173"/>
    <w:rsid w:val="008F7333"/>
    <w:rsid w:val="00941974"/>
    <w:rsid w:val="0097202B"/>
    <w:rsid w:val="009779FD"/>
    <w:rsid w:val="00992871"/>
    <w:rsid w:val="00993FBB"/>
    <w:rsid w:val="0099775D"/>
    <w:rsid w:val="009A3AD3"/>
    <w:rsid w:val="009A6A3B"/>
    <w:rsid w:val="009A7C7F"/>
    <w:rsid w:val="009B5D4B"/>
    <w:rsid w:val="009B7A1B"/>
    <w:rsid w:val="009E23D1"/>
    <w:rsid w:val="009E4CE7"/>
    <w:rsid w:val="009F2738"/>
    <w:rsid w:val="00A00A38"/>
    <w:rsid w:val="00A27048"/>
    <w:rsid w:val="00A34B1C"/>
    <w:rsid w:val="00A35253"/>
    <w:rsid w:val="00A5136B"/>
    <w:rsid w:val="00A77BD6"/>
    <w:rsid w:val="00AF300C"/>
    <w:rsid w:val="00AF574E"/>
    <w:rsid w:val="00AF645F"/>
    <w:rsid w:val="00B053F5"/>
    <w:rsid w:val="00B30F62"/>
    <w:rsid w:val="00B36A46"/>
    <w:rsid w:val="00B36C1D"/>
    <w:rsid w:val="00B64A69"/>
    <w:rsid w:val="00B700FB"/>
    <w:rsid w:val="00B7535D"/>
    <w:rsid w:val="00B823AA"/>
    <w:rsid w:val="00BA1C2B"/>
    <w:rsid w:val="00BA45DB"/>
    <w:rsid w:val="00BA613B"/>
    <w:rsid w:val="00BE3A3A"/>
    <w:rsid w:val="00BF19D4"/>
    <w:rsid w:val="00BF4184"/>
    <w:rsid w:val="00BF4406"/>
    <w:rsid w:val="00C0601E"/>
    <w:rsid w:val="00C31D30"/>
    <w:rsid w:val="00C50272"/>
    <w:rsid w:val="00C70954"/>
    <w:rsid w:val="00C73F57"/>
    <w:rsid w:val="00C75C75"/>
    <w:rsid w:val="00C93A50"/>
    <w:rsid w:val="00CC68F4"/>
    <w:rsid w:val="00CD6E39"/>
    <w:rsid w:val="00CF0AA1"/>
    <w:rsid w:val="00CF6E91"/>
    <w:rsid w:val="00D55408"/>
    <w:rsid w:val="00D85B68"/>
    <w:rsid w:val="00DA1254"/>
    <w:rsid w:val="00DB5B32"/>
    <w:rsid w:val="00DB61B2"/>
    <w:rsid w:val="00DB78B8"/>
    <w:rsid w:val="00DC05F8"/>
    <w:rsid w:val="00DD3B41"/>
    <w:rsid w:val="00DE0298"/>
    <w:rsid w:val="00DE6064"/>
    <w:rsid w:val="00DF31AF"/>
    <w:rsid w:val="00E53378"/>
    <w:rsid w:val="00E6004D"/>
    <w:rsid w:val="00E67DC6"/>
    <w:rsid w:val="00E81978"/>
    <w:rsid w:val="00E87B0E"/>
    <w:rsid w:val="00EA0B0D"/>
    <w:rsid w:val="00EA3904"/>
    <w:rsid w:val="00EA455F"/>
    <w:rsid w:val="00EA6159"/>
    <w:rsid w:val="00EB2628"/>
    <w:rsid w:val="00ED3534"/>
    <w:rsid w:val="00EE39BA"/>
    <w:rsid w:val="00F12F9E"/>
    <w:rsid w:val="00F13E11"/>
    <w:rsid w:val="00F264C6"/>
    <w:rsid w:val="00F379B7"/>
    <w:rsid w:val="00F525FA"/>
    <w:rsid w:val="00F63842"/>
    <w:rsid w:val="00F64C05"/>
    <w:rsid w:val="00FB1C28"/>
    <w:rsid w:val="00FC44BC"/>
    <w:rsid w:val="00FD058C"/>
    <w:rsid w:val="00FF2002"/>
    <w:rsid w:val="00FF4BA6"/>
    <w:rsid w:val="00FF4CF0"/>
    <w:rsid w:val="00FF5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0030"/>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7A316B" w:rsidRDefault="00FB2F9E">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A316B" w:rsidRDefault="00FB2F9E">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A316B" w:rsidRDefault="00FB2F9E">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A316B" w:rsidRDefault="00FB2F9E">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A316B" w:rsidRDefault="00FB2F9E">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A316B" w:rsidRDefault="00FB2F9E">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930D1"/>
    <w:rsid w:val="000D102C"/>
    <w:rsid w:val="001F3141"/>
    <w:rsid w:val="00313E00"/>
    <w:rsid w:val="005E07C2"/>
    <w:rsid w:val="0062000F"/>
    <w:rsid w:val="007A316B"/>
    <w:rsid w:val="00B72474"/>
    <w:rsid w:val="00C22D04"/>
    <w:rsid w:val="00C863A8"/>
    <w:rsid w:val="00D24B49"/>
    <w:rsid w:val="00DA0A2F"/>
    <w:rsid w:val="00ED59C9"/>
    <w:rsid w:val="00FB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LARYNX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E94263-6B08-45F5-8595-3AD1441E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3</cp:revision>
  <dcterms:created xsi:type="dcterms:W3CDTF">2019-11-23T06:11:00Z</dcterms:created>
  <dcterms:modified xsi:type="dcterms:W3CDTF">2019-11-23T06:15:00Z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id="7GgUynHQ"/&gt;&lt;style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