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3F" w:rsidRPr="00CE0899" w:rsidRDefault="0056183F" w:rsidP="00CE0899">
      <w:pPr>
        <w:pStyle w:val="Title"/>
        <w:spacing w:line="360" w:lineRule="auto"/>
        <w:rPr>
          <w:rFonts w:asciiTheme="majorBidi" w:hAnsiTheme="majorBidi" w:cstheme="majorBidi"/>
          <w:sz w:val="24"/>
          <w:szCs w:val="24"/>
        </w:rPr>
      </w:pPr>
      <w:sdt>
        <w:sdtPr>
          <w:rPr>
            <w:rFonts w:asciiTheme="majorBidi" w:hAnsiTheme="majorBidi" w:cstheme="majorBidi"/>
            <w:sz w:val="24"/>
            <w:szCs w:val="24"/>
          </w:rPr>
          <w:alias w:val="Enter title:"/>
          <w:tag w:val="Enter title:"/>
          <w:id w:val="959995957"/>
          <w:placeholder>
            <w:docPart w:val="565D2DF01FF148B29AAFAFBFA81B82B1"/>
          </w:placeholder>
          <w:temporary/>
          <w:showingPlcHdr/>
          <w15:appearance w15:val="hidden"/>
        </w:sdtPr>
        <w:sdtContent>
          <w:r w:rsidRPr="00CE0899">
            <w:rPr>
              <w:rFonts w:asciiTheme="majorBidi" w:hAnsiTheme="majorBidi" w:cstheme="majorBidi"/>
              <w:sz w:val="24"/>
              <w:szCs w:val="24"/>
            </w:rPr>
            <w:t>interoffice memorandum</w:t>
          </w:r>
        </w:sdtContent>
      </w:sdt>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183F" w:rsidRPr="00CE0899" w:rsidTr="00E016CC">
        <w:trPr>
          <w:cantSplit/>
        </w:trPr>
        <w:tc>
          <w:tcPr>
            <w:tcW w:w="1357" w:type="dxa"/>
          </w:tcPr>
          <w:p w:rsidR="0056183F" w:rsidRPr="00CE0899" w:rsidRDefault="0056183F" w:rsidP="00CE0899">
            <w:pPr>
              <w:pStyle w:val="Heading1"/>
              <w:spacing w:line="360" w:lineRule="auto"/>
              <w:rPr>
                <w:rFonts w:asciiTheme="majorBidi" w:hAnsiTheme="majorBidi" w:cstheme="majorBidi"/>
                <w:sz w:val="24"/>
                <w:szCs w:val="24"/>
              </w:rPr>
            </w:pPr>
            <w:sdt>
              <w:sdtPr>
                <w:rPr>
                  <w:rFonts w:asciiTheme="majorBidi" w:hAnsiTheme="majorBidi" w:cstheme="majorBidi"/>
                  <w:sz w:val="24"/>
                  <w:szCs w:val="24"/>
                </w:rPr>
                <w:alias w:val="To:"/>
                <w:tag w:val="To:"/>
                <w:id w:val="1046877984"/>
                <w:placeholder>
                  <w:docPart w:val="7B2712B9C92A4FF3A3C5A1FA43C23CA6"/>
                </w:placeholder>
                <w:temporary/>
                <w:showingPlcHdr/>
                <w15:appearance w15:val="hidden"/>
              </w:sdtPr>
              <w:sdtContent>
                <w:r w:rsidRPr="00CE0899">
                  <w:rPr>
                    <w:rFonts w:asciiTheme="majorBidi" w:hAnsiTheme="majorBidi" w:cstheme="majorBidi"/>
                    <w:sz w:val="24"/>
                    <w:szCs w:val="24"/>
                  </w:rPr>
                  <w:t>to</w:t>
                </w:r>
              </w:sdtContent>
            </w:sdt>
            <w:r w:rsidRPr="00CE0899">
              <w:rPr>
                <w:rFonts w:asciiTheme="majorBidi" w:hAnsiTheme="majorBidi" w:cstheme="majorBidi"/>
                <w:sz w:val="24"/>
                <w:szCs w:val="24"/>
              </w:rPr>
              <w:t>:</w:t>
            </w:r>
          </w:p>
        </w:tc>
        <w:sdt>
          <w:sdtPr>
            <w:rPr>
              <w:rFonts w:asciiTheme="majorBidi" w:hAnsiTheme="majorBidi"/>
              <w:sz w:val="24"/>
              <w:szCs w:val="24"/>
            </w:rPr>
            <w:alias w:val="Enter recipient name:"/>
            <w:tag w:val="NameEnter recipient name:"/>
            <w:id w:val="85081604"/>
            <w:placeholder>
              <w:docPart w:val="BF4772398409422C83FA20E8B31BF465"/>
            </w:placeholder>
            <w:temporary/>
            <w:showingPlcHdr/>
            <w15:appearance w15:val="hidden"/>
          </w:sdtPr>
          <w:sdtContent>
            <w:tc>
              <w:tcPr>
                <w:tcW w:w="7283" w:type="dxa"/>
              </w:tcPr>
              <w:p w:rsidR="0056183F" w:rsidRPr="00CE0899" w:rsidRDefault="0056183F" w:rsidP="00CE0899">
                <w:pPr>
                  <w:pStyle w:val="Heading2"/>
                  <w:spacing w:line="360" w:lineRule="auto"/>
                  <w:rPr>
                    <w:rFonts w:asciiTheme="majorBidi" w:hAnsiTheme="majorBidi"/>
                    <w:sz w:val="24"/>
                    <w:szCs w:val="24"/>
                  </w:rPr>
                </w:pPr>
                <w:r w:rsidRPr="00CE0899">
                  <w:rPr>
                    <w:rFonts w:asciiTheme="majorBidi" w:hAnsiTheme="majorBidi"/>
                    <w:sz w:val="24"/>
                    <w:szCs w:val="24"/>
                  </w:rPr>
                  <w:t>Recipient Name</w:t>
                </w:r>
              </w:p>
            </w:tc>
          </w:sdtContent>
        </w:sdt>
      </w:tr>
      <w:tr w:rsidR="0056183F" w:rsidRPr="00CE0899" w:rsidTr="00E016CC">
        <w:trPr>
          <w:cantSplit/>
        </w:trPr>
        <w:tc>
          <w:tcPr>
            <w:tcW w:w="1357" w:type="dxa"/>
          </w:tcPr>
          <w:p w:rsidR="0056183F" w:rsidRPr="00CE0899" w:rsidRDefault="0056183F" w:rsidP="00CE0899">
            <w:pPr>
              <w:pStyle w:val="Heading1"/>
              <w:spacing w:line="360" w:lineRule="auto"/>
              <w:rPr>
                <w:rFonts w:asciiTheme="majorBidi" w:hAnsiTheme="majorBidi" w:cstheme="majorBidi"/>
                <w:sz w:val="24"/>
                <w:szCs w:val="24"/>
              </w:rPr>
            </w:pPr>
            <w:sdt>
              <w:sdtPr>
                <w:rPr>
                  <w:rFonts w:asciiTheme="majorBidi" w:hAnsiTheme="majorBidi" w:cstheme="majorBidi"/>
                  <w:sz w:val="24"/>
                  <w:szCs w:val="24"/>
                </w:rPr>
                <w:alias w:val="From:"/>
                <w:tag w:val="From:"/>
                <w:id w:val="-628706206"/>
                <w:placeholder>
                  <w:docPart w:val="27524D0BCB90402589250CD5A9463D37"/>
                </w:placeholder>
                <w:temporary/>
                <w:showingPlcHdr/>
                <w15:appearance w15:val="hidden"/>
              </w:sdtPr>
              <w:sdtContent>
                <w:r w:rsidRPr="00CE0899">
                  <w:rPr>
                    <w:rFonts w:asciiTheme="majorBidi" w:hAnsiTheme="majorBidi" w:cstheme="majorBidi"/>
                    <w:sz w:val="24"/>
                    <w:szCs w:val="24"/>
                  </w:rPr>
                  <w:t>from</w:t>
                </w:r>
              </w:sdtContent>
            </w:sdt>
            <w:r w:rsidRPr="00CE0899">
              <w:rPr>
                <w:rFonts w:asciiTheme="majorBidi" w:hAnsiTheme="majorBidi" w:cstheme="majorBidi"/>
                <w:sz w:val="24"/>
                <w:szCs w:val="24"/>
              </w:rPr>
              <w:t>:</w:t>
            </w:r>
          </w:p>
        </w:tc>
        <w:sdt>
          <w:sdtPr>
            <w:rPr>
              <w:rFonts w:asciiTheme="majorBidi" w:hAnsiTheme="majorBidi"/>
              <w:sz w:val="24"/>
              <w:szCs w:val="24"/>
            </w:rPr>
            <w:alias w:val="Enter your name:"/>
            <w:tag w:val="Enter your name:"/>
            <w:id w:val="85081631"/>
            <w:placeholder>
              <w:docPart w:val="6D375C35E9F146F3A60E0F05D80179C0"/>
            </w:placeholder>
            <w:temporary/>
            <w:showingPlcHdr/>
            <w15:appearance w15:val="hidden"/>
          </w:sdtPr>
          <w:sdtContent>
            <w:tc>
              <w:tcPr>
                <w:tcW w:w="7283" w:type="dxa"/>
              </w:tcPr>
              <w:p w:rsidR="0056183F" w:rsidRPr="00CE0899" w:rsidRDefault="0056183F" w:rsidP="00CE0899">
                <w:pPr>
                  <w:pStyle w:val="Heading2"/>
                  <w:spacing w:line="360" w:lineRule="auto"/>
                  <w:rPr>
                    <w:rFonts w:asciiTheme="majorBidi" w:hAnsiTheme="majorBidi"/>
                    <w:sz w:val="24"/>
                    <w:szCs w:val="24"/>
                  </w:rPr>
                </w:pPr>
                <w:r w:rsidRPr="00CE0899">
                  <w:rPr>
                    <w:rFonts w:asciiTheme="majorBidi" w:hAnsiTheme="majorBidi"/>
                    <w:sz w:val="24"/>
                    <w:szCs w:val="24"/>
                  </w:rPr>
                  <w:t>Your Name</w:t>
                </w:r>
              </w:p>
            </w:tc>
          </w:sdtContent>
        </w:sdt>
      </w:tr>
      <w:tr w:rsidR="0056183F" w:rsidRPr="00CE0899" w:rsidTr="00E016CC">
        <w:trPr>
          <w:cantSplit/>
        </w:trPr>
        <w:tc>
          <w:tcPr>
            <w:tcW w:w="1357" w:type="dxa"/>
          </w:tcPr>
          <w:p w:rsidR="0056183F" w:rsidRPr="00CE0899" w:rsidRDefault="0056183F" w:rsidP="00CE0899">
            <w:pPr>
              <w:pStyle w:val="Heading1"/>
              <w:spacing w:line="360" w:lineRule="auto"/>
              <w:rPr>
                <w:rFonts w:asciiTheme="majorBidi" w:hAnsiTheme="majorBidi" w:cstheme="majorBidi"/>
                <w:sz w:val="24"/>
                <w:szCs w:val="24"/>
              </w:rPr>
            </w:pPr>
            <w:sdt>
              <w:sdtPr>
                <w:rPr>
                  <w:rFonts w:asciiTheme="majorBidi" w:hAnsiTheme="majorBidi" w:cstheme="majorBidi"/>
                  <w:sz w:val="24"/>
                  <w:szCs w:val="24"/>
                </w:rPr>
                <w:alias w:val="Subject:"/>
                <w:tag w:val="Subject:"/>
                <w:id w:val="-136491269"/>
                <w:placeholder>
                  <w:docPart w:val="011C16528F014DE68303508C93CB48E2"/>
                </w:placeholder>
                <w:temporary/>
                <w:showingPlcHdr/>
                <w15:appearance w15:val="hidden"/>
              </w:sdtPr>
              <w:sdtContent>
                <w:r w:rsidRPr="00CE0899">
                  <w:rPr>
                    <w:rFonts w:asciiTheme="majorBidi" w:hAnsiTheme="majorBidi" w:cstheme="majorBidi"/>
                    <w:sz w:val="24"/>
                    <w:szCs w:val="24"/>
                  </w:rPr>
                  <w:t>subject</w:t>
                </w:r>
              </w:sdtContent>
            </w:sdt>
            <w:r w:rsidRPr="00CE0899">
              <w:rPr>
                <w:rFonts w:asciiTheme="majorBidi" w:hAnsiTheme="majorBidi" w:cstheme="majorBidi"/>
                <w:sz w:val="24"/>
                <w:szCs w:val="24"/>
              </w:rPr>
              <w:t>:</w:t>
            </w:r>
          </w:p>
        </w:tc>
        <w:tc>
          <w:tcPr>
            <w:tcW w:w="7283" w:type="dxa"/>
          </w:tcPr>
          <w:p w:rsidR="0056183F" w:rsidRPr="00CE0899" w:rsidRDefault="0056183F" w:rsidP="00CE0899">
            <w:pPr>
              <w:pStyle w:val="Heading2"/>
              <w:spacing w:line="360" w:lineRule="auto"/>
              <w:rPr>
                <w:rFonts w:asciiTheme="majorBidi" w:hAnsiTheme="majorBidi"/>
                <w:sz w:val="24"/>
                <w:szCs w:val="24"/>
              </w:rPr>
            </w:pPr>
            <w:r w:rsidRPr="00CE0899">
              <w:rPr>
                <w:rFonts w:asciiTheme="majorBidi" w:hAnsiTheme="majorBidi"/>
                <w:sz w:val="24"/>
                <w:szCs w:val="24"/>
              </w:rPr>
              <w:t>Policy brief regarding environmental issues</w:t>
            </w:r>
          </w:p>
        </w:tc>
      </w:tr>
      <w:tr w:rsidR="0056183F" w:rsidRPr="00CE0899" w:rsidTr="00E016CC">
        <w:trPr>
          <w:cantSplit/>
        </w:trPr>
        <w:tc>
          <w:tcPr>
            <w:tcW w:w="1357" w:type="dxa"/>
          </w:tcPr>
          <w:p w:rsidR="0056183F" w:rsidRPr="00CE0899" w:rsidRDefault="0056183F" w:rsidP="00CE0899">
            <w:pPr>
              <w:pStyle w:val="Heading1"/>
              <w:spacing w:line="360" w:lineRule="auto"/>
              <w:rPr>
                <w:rFonts w:asciiTheme="majorBidi" w:hAnsiTheme="majorBidi" w:cstheme="majorBidi"/>
                <w:sz w:val="24"/>
                <w:szCs w:val="24"/>
              </w:rPr>
            </w:pPr>
            <w:sdt>
              <w:sdtPr>
                <w:rPr>
                  <w:rFonts w:asciiTheme="majorBidi" w:hAnsiTheme="majorBidi" w:cstheme="majorBidi"/>
                  <w:sz w:val="24"/>
                  <w:szCs w:val="24"/>
                </w:rPr>
                <w:alias w:val="Date:"/>
                <w:tag w:val="Date:"/>
                <w:id w:val="-213813602"/>
                <w:placeholder>
                  <w:docPart w:val="C46A6340B223419B899C2F6FA495CE70"/>
                </w:placeholder>
                <w:temporary/>
                <w:showingPlcHdr/>
                <w15:appearance w15:val="hidden"/>
              </w:sdtPr>
              <w:sdtContent>
                <w:r w:rsidRPr="00CE0899">
                  <w:rPr>
                    <w:rFonts w:asciiTheme="majorBidi" w:hAnsiTheme="majorBidi" w:cstheme="majorBidi"/>
                    <w:sz w:val="24"/>
                    <w:szCs w:val="24"/>
                  </w:rPr>
                  <w:t>date</w:t>
                </w:r>
              </w:sdtContent>
            </w:sdt>
            <w:r w:rsidRPr="00CE0899">
              <w:rPr>
                <w:rFonts w:asciiTheme="majorBidi" w:hAnsiTheme="majorBidi" w:cstheme="majorBidi"/>
                <w:sz w:val="24"/>
                <w:szCs w:val="24"/>
              </w:rPr>
              <w:t>:</w:t>
            </w:r>
          </w:p>
        </w:tc>
        <w:sdt>
          <w:sdtPr>
            <w:rPr>
              <w:rFonts w:asciiTheme="majorBidi" w:hAnsiTheme="majorBidi"/>
              <w:sz w:val="24"/>
              <w:szCs w:val="24"/>
            </w:rPr>
            <w:alias w:val="Enter date:"/>
            <w:tag w:val="Enter date:"/>
            <w:id w:val="-124238301"/>
            <w:placeholder>
              <w:docPart w:val="9FFED279764B44BF9AE9CEBE0DA461D7"/>
            </w:placeholder>
            <w:temporary/>
            <w:showingPlcHdr/>
            <w15:appearance w15:val="hidden"/>
          </w:sdtPr>
          <w:sdtContent>
            <w:tc>
              <w:tcPr>
                <w:tcW w:w="7283" w:type="dxa"/>
              </w:tcPr>
              <w:p w:rsidR="0056183F" w:rsidRPr="00CE0899" w:rsidRDefault="0056183F" w:rsidP="00CE0899">
                <w:pPr>
                  <w:pStyle w:val="Heading2"/>
                  <w:spacing w:line="360" w:lineRule="auto"/>
                  <w:rPr>
                    <w:rFonts w:asciiTheme="majorBidi" w:hAnsiTheme="majorBidi"/>
                    <w:sz w:val="24"/>
                    <w:szCs w:val="24"/>
                  </w:rPr>
                </w:pPr>
                <w:r w:rsidRPr="00CE0899">
                  <w:rPr>
                    <w:rFonts w:asciiTheme="majorBidi" w:hAnsiTheme="majorBidi"/>
                    <w:sz w:val="24"/>
                    <w:szCs w:val="24"/>
                  </w:rPr>
                  <w:t>Enter Date</w:t>
                </w:r>
              </w:p>
            </w:tc>
          </w:sdtContent>
        </w:sdt>
      </w:tr>
      <w:tr w:rsidR="0056183F" w:rsidRPr="00CE0899" w:rsidTr="00E016CC">
        <w:trPr>
          <w:cantSplit/>
        </w:trPr>
        <w:tc>
          <w:tcPr>
            <w:tcW w:w="1357" w:type="dxa"/>
            <w:tcBorders>
              <w:bottom w:val="single" w:sz="4" w:space="0" w:color="auto"/>
            </w:tcBorders>
            <w:tcMar>
              <w:bottom w:w="259" w:type="dxa"/>
            </w:tcMar>
          </w:tcPr>
          <w:p w:rsidR="0056183F" w:rsidRPr="00CE0899" w:rsidRDefault="0056183F" w:rsidP="00CE0899">
            <w:pPr>
              <w:pStyle w:val="Heading1"/>
              <w:spacing w:line="360" w:lineRule="auto"/>
              <w:rPr>
                <w:rFonts w:asciiTheme="majorBidi" w:hAnsiTheme="majorBidi" w:cstheme="majorBidi"/>
                <w:sz w:val="24"/>
                <w:szCs w:val="24"/>
              </w:rPr>
            </w:pPr>
            <w:sdt>
              <w:sdtPr>
                <w:rPr>
                  <w:rFonts w:asciiTheme="majorBidi" w:hAnsiTheme="majorBidi" w:cstheme="majorBidi"/>
                  <w:sz w:val="24"/>
                  <w:szCs w:val="24"/>
                </w:rPr>
                <w:alias w:val="CC:"/>
                <w:tag w:val="CC:"/>
                <w:id w:val="-715741132"/>
                <w:placeholder>
                  <w:docPart w:val="DFC93CACD2D346BF8435EB306C5C0FF1"/>
                </w:placeholder>
                <w:temporary/>
                <w:showingPlcHdr/>
                <w15:appearance w15:val="hidden"/>
              </w:sdtPr>
              <w:sdtContent>
                <w:r w:rsidRPr="00CE0899">
                  <w:rPr>
                    <w:rFonts w:asciiTheme="majorBidi" w:hAnsiTheme="majorBidi" w:cstheme="majorBidi"/>
                    <w:sz w:val="24"/>
                    <w:szCs w:val="24"/>
                  </w:rPr>
                  <w:t>CC</w:t>
                </w:r>
              </w:sdtContent>
            </w:sdt>
            <w:r w:rsidRPr="00CE0899">
              <w:rPr>
                <w:rFonts w:asciiTheme="majorBidi" w:hAnsiTheme="majorBidi" w:cstheme="majorBidi"/>
                <w:sz w:val="24"/>
                <w:szCs w:val="24"/>
              </w:rPr>
              <w:t>:</w:t>
            </w:r>
          </w:p>
        </w:tc>
        <w:sdt>
          <w:sdtPr>
            <w:rPr>
              <w:rFonts w:asciiTheme="majorBidi" w:hAnsiTheme="majorBidi"/>
              <w:sz w:val="24"/>
              <w:szCs w:val="24"/>
            </w:rPr>
            <w:alias w:val="Enter cc name:"/>
            <w:tag w:val="Enter cc name:"/>
            <w:id w:val="85081714"/>
            <w:placeholder>
              <w:docPart w:val="A06AD13242004BB790AFCE3E8ED6D6BF"/>
            </w:placeholder>
            <w:temporary/>
            <w:showingPlcHdr/>
            <w15:appearance w15:val="hidden"/>
          </w:sdtPr>
          <w:sdtContent>
            <w:tc>
              <w:tcPr>
                <w:tcW w:w="7283" w:type="dxa"/>
                <w:tcBorders>
                  <w:bottom w:val="single" w:sz="4" w:space="0" w:color="auto"/>
                </w:tcBorders>
                <w:tcMar>
                  <w:bottom w:w="259" w:type="dxa"/>
                </w:tcMar>
              </w:tcPr>
              <w:p w:rsidR="0056183F" w:rsidRPr="00CE0899" w:rsidRDefault="0056183F" w:rsidP="00CE0899">
                <w:pPr>
                  <w:pStyle w:val="Heading2"/>
                  <w:spacing w:line="360" w:lineRule="auto"/>
                  <w:rPr>
                    <w:rFonts w:asciiTheme="majorBidi" w:hAnsiTheme="majorBidi"/>
                    <w:sz w:val="24"/>
                    <w:szCs w:val="24"/>
                  </w:rPr>
                </w:pPr>
                <w:r w:rsidRPr="00CE0899">
                  <w:rPr>
                    <w:rFonts w:asciiTheme="majorBidi" w:hAnsiTheme="majorBidi"/>
                    <w:sz w:val="24"/>
                    <w:szCs w:val="24"/>
                  </w:rPr>
                  <w:t>cc Name</w:t>
                </w:r>
              </w:p>
            </w:tc>
          </w:sdtContent>
        </w:sdt>
      </w:tr>
    </w:tbl>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Krasnoyarsk is the largest industrial, transport and cultural center of Eastern Siberia, the capital of the Krasnoyarsk Territory, located in the center of Russia, on the banks of the great Yenisei River. Founded in 1628. The distance from Krasnoyarsk to Moscow is 3955 km.</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On the left bank of the river. Yenisei Krasnoyarsk stretched for 25 km, on the right - for 35 km. The total area of ​​the city is 379.5 km2. Population - 1017.226 thousand people.</w:t>
      </w:r>
      <w:r w:rsidR="00FA42EC" w:rsidRPr="00CE0899">
        <w:rPr>
          <w:rFonts w:asciiTheme="majorBidi" w:hAnsiTheme="majorBidi" w:cstheme="majorBidi"/>
          <w:sz w:val="24"/>
          <w:szCs w:val="24"/>
        </w:rPr>
        <w:t xml:space="preserve"> </w:t>
      </w:r>
      <w:r w:rsidRPr="00CE0899">
        <w:rPr>
          <w:rFonts w:asciiTheme="majorBidi" w:hAnsiTheme="majorBidi" w:cstheme="majorBidi"/>
          <w:sz w:val="24"/>
          <w:szCs w:val="24"/>
        </w:rPr>
        <w:t xml:space="preserve">Sights of Krasnoyarsk are </w:t>
      </w:r>
      <w:proofErr w:type="spellStart"/>
      <w:r w:rsidRPr="00CE0899">
        <w:rPr>
          <w:rFonts w:asciiTheme="majorBidi" w:hAnsiTheme="majorBidi" w:cstheme="majorBidi"/>
          <w:sz w:val="24"/>
          <w:szCs w:val="24"/>
        </w:rPr>
        <w:t>Paraskeva</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Pyatnitsa</w:t>
      </w:r>
      <w:proofErr w:type="spellEnd"/>
      <w:r w:rsidRPr="00CE0899">
        <w:rPr>
          <w:rFonts w:asciiTheme="majorBidi" w:hAnsiTheme="majorBidi" w:cstheme="majorBidi"/>
          <w:sz w:val="24"/>
          <w:szCs w:val="24"/>
        </w:rPr>
        <w:t xml:space="preserve"> chapel, railway station, numerous architectural ensembles, historical gates, clock tower, Krasnoyarsk bridges, fountains, monuments. The city has dozens of fountains, more than 170 cultural heritage sites of regional and national importance, the total number of public gardens, parks, boulevards and squares is 121. Given the urban forests, in terms of per inhabitant, the number of green spaces is 86.4 m².</w:t>
      </w:r>
      <w:r w:rsidR="0091463C" w:rsidRPr="0091463C">
        <w:t xml:space="preserve"> </w:t>
      </w:r>
      <w:r w:rsidR="0091463C">
        <w:t>(</w:t>
      </w:r>
      <w:proofErr w:type="spellStart"/>
      <w:r w:rsidR="0091463C" w:rsidRPr="0091463C">
        <w:rPr>
          <w:rFonts w:asciiTheme="majorBidi" w:hAnsiTheme="majorBidi" w:cstheme="majorBidi"/>
          <w:sz w:val="24"/>
          <w:szCs w:val="24"/>
        </w:rPr>
        <w:t>Koptseva</w:t>
      </w:r>
      <w:proofErr w:type="spellEnd"/>
      <w:r w:rsidR="0091463C" w:rsidRPr="0091463C">
        <w:rPr>
          <w:rFonts w:asciiTheme="majorBidi" w:hAnsiTheme="majorBidi" w:cstheme="majorBidi"/>
          <w:sz w:val="24"/>
          <w:szCs w:val="24"/>
        </w:rPr>
        <w:t>, Natalia</w:t>
      </w:r>
      <w:r w:rsidR="0091463C">
        <w:rPr>
          <w:rFonts w:asciiTheme="majorBidi" w:hAnsiTheme="majorBidi" w:cstheme="majorBidi"/>
          <w:sz w:val="24"/>
          <w:szCs w:val="24"/>
        </w:rPr>
        <w:t>2107)</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Krasnoyarsk is the forge of Olympic champions. Krasnoyarsk is distinguished by unique landscapes, mountain landscapes, the mighty Siberian forest, the </w:t>
      </w:r>
      <w:proofErr w:type="spellStart"/>
      <w:r w:rsidRPr="00CE0899">
        <w:rPr>
          <w:rFonts w:asciiTheme="majorBidi" w:hAnsiTheme="majorBidi" w:cstheme="majorBidi"/>
          <w:sz w:val="24"/>
          <w:szCs w:val="24"/>
        </w:rPr>
        <w:t>Stolby</w:t>
      </w:r>
      <w:proofErr w:type="spellEnd"/>
      <w:r w:rsidRPr="00CE0899">
        <w:rPr>
          <w:rFonts w:asciiTheme="majorBidi" w:hAnsiTheme="majorBidi" w:cstheme="majorBidi"/>
          <w:sz w:val="24"/>
          <w:szCs w:val="24"/>
        </w:rPr>
        <w:t xml:space="preserve"> reserve, the park of flora and fauna </w:t>
      </w:r>
      <w:proofErr w:type="spellStart"/>
      <w:r w:rsidRPr="00CE0899">
        <w:rPr>
          <w:rFonts w:asciiTheme="majorBidi" w:hAnsiTheme="majorBidi" w:cstheme="majorBidi"/>
          <w:sz w:val="24"/>
          <w:szCs w:val="24"/>
        </w:rPr>
        <w:t>Roev</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Ruchey</w:t>
      </w:r>
      <w:proofErr w:type="spellEnd"/>
      <w:r w:rsidRPr="00CE0899">
        <w:rPr>
          <w:rFonts w:asciiTheme="majorBidi" w:hAnsiTheme="majorBidi" w:cstheme="majorBidi"/>
          <w:sz w:val="24"/>
          <w:szCs w:val="24"/>
        </w:rPr>
        <w:t xml:space="preserve">, an arboretum and sports complexes on </w:t>
      </w:r>
      <w:proofErr w:type="spellStart"/>
      <w:r w:rsidRPr="00CE0899">
        <w:rPr>
          <w:rFonts w:asciiTheme="majorBidi" w:hAnsiTheme="majorBidi" w:cstheme="majorBidi"/>
          <w:sz w:val="24"/>
          <w:szCs w:val="24"/>
        </w:rPr>
        <w:t>Tatyshev</w:t>
      </w:r>
      <w:proofErr w:type="spellEnd"/>
      <w:r w:rsidRPr="00CE0899">
        <w:rPr>
          <w:rFonts w:asciiTheme="majorBidi" w:hAnsiTheme="majorBidi" w:cstheme="majorBidi"/>
          <w:sz w:val="24"/>
          <w:szCs w:val="24"/>
        </w:rPr>
        <w:t xml:space="preserve"> Island, a botanical garden. </w:t>
      </w:r>
      <w:r w:rsidR="00FA42EC" w:rsidRPr="00CE0899">
        <w:rPr>
          <w:rFonts w:asciiTheme="majorBidi" w:hAnsiTheme="majorBidi" w:cstheme="majorBidi"/>
          <w:sz w:val="24"/>
          <w:szCs w:val="24"/>
        </w:rPr>
        <w:t xml:space="preserve"> </w:t>
      </w:r>
      <w:r w:rsidRPr="00CE0899">
        <w:rPr>
          <w:rFonts w:asciiTheme="majorBidi" w:hAnsiTheme="majorBidi" w:cstheme="majorBidi"/>
          <w:sz w:val="24"/>
          <w:szCs w:val="24"/>
        </w:rPr>
        <w:t xml:space="preserve">In the park of flora and fauna "Swarm Creek" contains more than </w:t>
      </w:r>
      <w:r w:rsidRPr="00CE0899">
        <w:rPr>
          <w:rFonts w:asciiTheme="majorBidi" w:hAnsiTheme="majorBidi" w:cstheme="majorBidi"/>
          <w:sz w:val="24"/>
          <w:szCs w:val="24"/>
        </w:rPr>
        <w:lastRenderedPageBreak/>
        <w:t>6888 animals, represented by 728 species, of which 325 species are listed in the Red Book of the Russian Federation.</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 The Yenisei River is the deepest river in Russia and one of the greatest rivers in the world. Its length is 4,100 km (second only to Lena and Amur). The prevailing width is 500-600 m and the depth </w:t>
      </w:r>
      <w:r w:rsidR="0008599F" w:rsidRPr="00CE0899">
        <w:rPr>
          <w:rFonts w:asciiTheme="majorBidi" w:hAnsiTheme="majorBidi" w:cstheme="majorBidi"/>
          <w:sz w:val="24"/>
          <w:szCs w:val="24"/>
        </w:rPr>
        <w:t>are</w:t>
      </w:r>
      <w:r w:rsidRPr="00CE0899">
        <w:rPr>
          <w:rFonts w:asciiTheme="majorBidi" w:hAnsiTheme="majorBidi" w:cstheme="majorBidi"/>
          <w:sz w:val="24"/>
          <w:szCs w:val="24"/>
        </w:rPr>
        <w:t xml:space="preserve"> up to 6 m. The volume of the flow is p. The Yenisei at the mouth is 600 km³ / year (the flow volume of the Volga River is 238 km³ / year). The average annual water temperature is 5.2 ° C. The flow velocity is 4-5 m / s. On the river. There are 3 hydroelectric power stations in Yenisei, including Krasnoyarsk, Main and </w:t>
      </w:r>
      <w:proofErr w:type="spellStart"/>
      <w:r w:rsidRPr="00CE0899">
        <w:rPr>
          <w:rFonts w:asciiTheme="majorBidi" w:hAnsiTheme="majorBidi" w:cstheme="majorBidi"/>
          <w:sz w:val="24"/>
          <w:szCs w:val="24"/>
        </w:rPr>
        <w:t>Sayano-Shushenskaya</w:t>
      </w:r>
      <w:proofErr w:type="spellEnd"/>
      <w:r w:rsidRPr="00CE0899">
        <w:rPr>
          <w:rFonts w:asciiTheme="majorBidi" w:hAnsiTheme="majorBidi" w:cstheme="majorBidi"/>
          <w:sz w:val="24"/>
          <w:szCs w:val="24"/>
        </w:rPr>
        <w:t>.</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About 50 species of fish live in the Yenisei. The most valuable species of fish are Siberian sturgeon, </w:t>
      </w:r>
      <w:proofErr w:type="spellStart"/>
      <w:r w:rsidRPr="00CE0899">
        <w:rPr>
          <w:rFonts w:asciiTheme="majorBidi" w:hAnsiTheme="majorBidi" w:cstheme="majorBidi"/>
          <w:sz w:val="24"/>
          <w:szCs w:val="24"/>
        </w:rPr>
        <w:t>sterlet</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nelma</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taimen</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lenok</w:t>
      </w:r>
      <w:proofErr w:type="spellEnd"/>
      <w:r w:rsidRPr="00CE0899">
        <w:rPr>
          <w:rFonts w:asciiTheme="majorBidi" w:hAnsiTheme="majorBidi" w:cstheme="majorBidi"/>
          <w:sz w:val="24"/>
          <w:szCs w:val="24"/>
        </w:rPr>
        <w:t xml:space="preserve">, whitefish, </w:t>
      </w:r>
      <w:proofErr w:type="spellStart"/>
      <w:r w:rsidRPr="00CE0899">
        <w:rPr>
          <w:rFonts w:asciiTheme="majorBidi" w:hAnsiTheme="majorBidi" w:cstheme="majorBidi"/>
          <w:sz w:val="24"/>
          <w:szCs w:val="24"/>
        </w:rPr>
        <w:t>chir</w:t>
      </w:r>
      <w:proofErr w:type="spellEnd"/>
      <w:r w:rsidRPr="00CE0899">
        <w:rPr>
          <w:rFonts w:asciiTheme="majorBidi" w:hAnsiTheme="majorBidi" w:cstheme="majorBidi"/>
          <w:sz w:val="24"/>
          <w:szCs w:val="24"/>
        </w:rPr>
        <w:t xml:space="preserve">, </w:t>
      </w:r>
      <w:proofErr w:type="spellStart"/>
      <w:r w:rsidRPr="00CE0899">
        <w:rPr>
          <w:rFonts w:asciiTheme="majorBidi" w:hAnsiTheme="majorBidi" w:cstheme="majorBidi"/>
          <w:sz w:val="24"/>
          <w:szCs w:val="24"/>
        </w:rPr>
        <w:t>muksun</w:t>
      </w:r>
      <w:proofErr w:type="spellEnd"/>
      <w:r w:rsidRPr="00CE0899">
        <w:rPr>
          <w:rFonts w:asciiTheme="majorBidi" w:hAnsiTheme="majorBidi" w:cstheme="majorBidi"/>
          <w:sz w:val="24"/>
          <w:szCs w:val="24"/>
        </w:rPr>
        <w:t>. After the construction of the Krasnoyarsk Hydroelectric Power Station, bream, omul and carp acclimatized.</w:t>
      </w:r>
      <w:r w:rsidR="00CE0899">
        <w:rPr>
          <w:rFonts w:asciiTheme="majorBidi" w:hAnsiTheme="majorBidi" w:cstheme="majorBidi"/>
          <w:sz w:val="24"/>
          <w:szCs w:val="24"/>
        </w:rPr>
        <w:t xml:space="preserve"> </w:t>
      </w:r>
      <w:r w:rsidRPr="00CE0899">
        <w:rPr>
          <w:rFonts w:asciiTheme="majorBidi" w:hAnsiTheme="majorBidi" w:cstheme="majorBidi"/>
          <w:sz w:val="24"/>
          <w:szCs w:val="24"/>
        </w:rPr>
        <w:t xml:space="preserve">Krasnoyarsk is located in a zone of sharply </w:t>
      </w:r>
      <w:r w:rsidR="0008599F" w:rsidRPr="00CE0899">
        <w:rPr>
          <w:rFonts w:asciiTheme="majorBidi" w:hAnsiTheme="majorBidi" w:cstheme="majorBidi"/>
          <w:sz w:val="24"/>
          <w:szCs w:val="24"/>
        </w:rPr>
        <w:t>central</w:t>
      </w:r>
      <w:r w:rsidRPr="00CE0899">
        <w:rPr>
          <w:rFonts w:asciiTheme="majorBidi" w:hAnsiTheme="majorBidi" w:cstheme="majorBidi"/>
          <w:sz w:val="24"/>
          <w:szCs w:val="24"/>
        </w:rPr>
        <w:t xml:space="preserve"> </w:t>
      </w:r>
      <w:r w:rsidR="0008599F" w:rsidRPr="00CE0899">
        <w:rPr>
          <w:rFonts w:asciiTheme="majorBidi" w:hAnsiTheme="majorBidi" w:cstheme="majorBidi"/>
          <w:sz w:val="24"/>
          <w:szCs w:val="24"/>
        </w:rPr>
        <w:t>weather</w:t>
      </w:r>
      <w:r w:rsidRPr="00CE0899">
        <w:rPr>
          <w:rFonts w:asciiTheme="majorBidi" w:hAnsiTheme="majorBidi" w:cstheme="majorBidi"/>
          <w:sz w:val="24"/>
          <w:szCs w:val="24"/>
        </w:rPr>
        <w:t xml:space="preserve"> with </w:t>
      </w:r>
      <w:r w:rsidR="0008599F" w:rsidRPr="00CE0899">
        <w:rPr>
          <w:rFonts w:asciiTheme="majorBidi" w:hAnsiTheme="majorBidi" w:cstheme="majorBidi"/>
          <w:sz w:val="24"/>
          <w:szCs w:val="24"/>
        </w:rPr>
        <w:t>extended</w:t>
      </w:r>
      <w:r w:rsidRPr="00CE0899">
        <w:rPr>
          <w:rFonts w:asciiTheme="majorBidi" w:hAnsiTheme="majorBidi" w:cstheme="majorBidi"/>
          <w:sz w:val="24"/>
          <w:szCs w:val="24"/>
        </w:rPr>
        <w:t xml:space="preserve"> cold winters and </w:t>
      </w:r>
      <w:r w:rsidR="0008599F" w:rsidRPr="00CE0899">
        <w:rPr>
          <w:rFonts w:asciiTheme="majorBidi" w:hAnsiTheme="majorBidi" w:cstheme="majorBidi"/>
          <w:sz w:val="24"/>
          <w:szCs w:val="24"/>
        </w:rPr>
        <w:t>brief</w:t>
      </w:r>
      <w:r w:rsidRPr="00CE0899">
        <w:rPr>
          <w:rFonts w:asciiTheme="majorBidi" w:hAnsiTheme="majorBidi" w:cstheme="majorBidi"/>
          <w:sz w:val="24"/>
          <w:szCs w:val="24"/>
        </w:rPr>
        <w:t xml:space="preserve"> hot summers. Large heating boilers to create the conditions for the dispersion of harmful substances in the atmospheric air are equipped with high emission sources and efficient gas cleaning facilities (electrostatic precipitators, etc.).</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 </w:t>
      </w:r>
    </w:p>
    <w:p w:rsidR="00D24872" w:rsidRPr="00CE0899" w:rsidRDefault="00D24872" w:rsidP="00CE0899">
      <w:pPr>
        <w:spacing w:line="360" w:lineRule="auto"/>
        <w:rPr>
          <w:rFonts w:asciiTheme="majorBidi" w:hAnsiTheme="majorBidi" w:cstheme="majorBidi"/>
          <w:b/>
          <w:bCs/>
          <w:sz w:val="24"/>
          <w:szCs w:val="24"/>
        </w:rPr>
      </w:pPr>
      <w:r w:rsidRPr="00CE0899">
        <w:rPr>
          <w:rFonts w:asciiTheme="majorBidi" w:hAnsiTheme="majorBidi" w:cstheme="majorBidi"/>
          <w:b/>
          <w:bCs/>
          <w:sz w:val="24"/>
          <w:szCs w:val="24"/>
        </w:rPr>
        <w:t>Culture of communication with nature</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b/>
          <w:bCs/>
          <w:sz w:val="24"/>
          <w:szCs w:val="24"/>
        </w:rPr>
        <w:t>Every citizen has the right to a favorable environment</w:t>
      </w:r>
      <w:r w:rsidRPr="00CE0899">
        <w:rPr>
          <w:rFonts w:asciiTheme="majorBidi" w:hAnsiTheme="majorBidi" w:cstheme="majorBidi"/>
          <w:sz w:val="24"/>
          <w:szCs w:val="24"/>
        </w:rPr>
        <w:t>, to its protection from the negative impact caused by economic and other activities, natural and man-made emergency situations, to reliable information about the state of the environment and to compensation for environmental damage</w:t>
      </w:r>
      <w:r w:rsidR="003F7FA7">
        <w:rPr>
          <w:rFonts w:asciiTheme="majorBidi" w:hAnsiTheme="majorBidi" w:cstheme="majorBidi"/>
          <w:sz w:val="24"/>
          <w:szCs w:val="24"/>
        </w:rPr>
        <w:t>”</w:t>
      </w:r>
      <w:r w:rsidRPr="00CE0899">
        <w:rPr>
          <w:rFonts w:asciiTheme="majorBidi" w:hAnsiTheme="majorBidi" w:cstheme="majorBidi"/>
          <w:sz w:val="24"/>
          <w:szCs w:val="24"/>
        </w:rPr>
        <w:t>.</w:t>
      </w:r>
      <w:r w:rsidR="003F7FA7" w:rsidRPr="003F7FA7">
        <w:t xml:space="preserve"> </w:t>
      </w:r>
      <w:r w:rsidR="003F7FA7">
        <w:t>(</w:t>
      </w:r>
      <w:r w:rsidR="003F7FA7" w:rsidRPr="003F7FA7">
        <w:rPr>
          <w:rFonts w:asciiTheme="majorBidi" w:hAnsiTheme="majorBidi" w:cstheme="majorBidi"/>
          <w:sz w:val="24"/>
          <w:szCs w:val="24"/>
        </w:rPr>
        <w:t>Belokrylova</w:t>
      </w:r>
      <w:r w:rsidR="003F7FA7">
        <w:rPr>
          <w:rFonts w:asciiTheme="majorBidi" w:hAnsiTheme="majorBidi" w:cstheme="majorBidi"/>
          <w:sz w:val="24"/>
          <w:szCs w:val="24"/>
        </w:rPr>
        <w:t>2018)</w:t>
      </w:r>
    </w:p>
    <w:p w:rsidR="00FA42EC" w:rsidRPr="00CE0899" w:rsidRDefault="00D24872" w:rsidP="00CE0899">
      <w:pPr>
        <w:pStyle w:val="ListParagraph"/>
        <w:numPr>
          <w:ilvl w:val="0"/>
          <w:numId w:val="1"/>
        </w:num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Decisions on the placement of objects whose economic activity may </w:t>
      </w:r>
      <w:r w:rsidR="0008599F" w:rsidRPr="00CE0899">
        <w:rPr>
          <w:rFonts w:asciiTheme="majorBidi" w:hAnsiTheme="majorBidi" w:cstheme="majorBidi"/>
          <w:sz w:val="24"/>
          <w:szCs w:val="24"/>
        </w:rPr>
        <w:t>reason</w:t>
      </w:r>
      <w:r w:rsidRPr="00CE0899">
        <w:rPr>
          <w:rFonts w:asciiTheme="majorBidi" w:hAnsiTheme="majorBidi" w:cstheme="majorBidi"/>
          <w:sz w:val="24"/>
          <w:szCs w:val="24"/>
        </w:rPr>
        <w:t xml:space="preserve"> </w:t>
      </w:r>
      <w:r w:rsidR="0008599F" w:rsidRPr="00CE0899">
        <w:rPr>
          <w:rFonts w:asciiTheme="majorBidi" w:hAnsiTheme="majorBidi" w:cstheme="majorBidi"/>
          <w:sz w:val="24"/>
          <w:szCs w:val="24"/>
        </w:rPr>
        <w:t>damage</w:t>
      </w:r>
      <w:r w:rsidRPr="00CE0899">
        <w:rPr>
          <w:rFonts w:asciiTheme="majorBidi" w:hAnsiTheme="majorBidi" w:cstheme="majorBidi"/>
          <w:sz w:val="24"/>
          <w:szCs w:val="24"/>
        </w:rPr>
        <w:t xml:space="preserve"> to the environment are made </w:t>
      </w:r>
      <w:proofErr w:type="gramStart"/>
      <w:r w:rsidRPr="00CE0899">
        <w:rPr>
          <w:rFonts w:asciiTheme="majorBidi" w:hAnsiTheme="majorBidi" w:cstheme="majorBidi"/>
          <w:sz w:val="24"/>
          <w:szCs w:val="24"/>
        </w:rPr>
        <w:t>taking into account</w:t>
      </w:r>
      <w:proofErr w:type="gramEnd"/>
      <w:r w:rsidRPr="00CE0899">
        <w:rPr>
          <w:rFonts w:asciiTheme="majorBidi" w:hAnsiTheme="majorBidi" w:cstheme="majorBidi"/>
          <w:sz w:val="24"/>
          <w:szCs w:val="24"/>
        </w:rPr>
        <w:t xml:space="preserve"> the opinion of the population.</w:t>
      </w:r>
    </w:p>
    <w:p w:rsidR="00FA42EC" w:rsidRPr="00CE0899" w:rsidRDefault="00D24872" w:rsidP="00CE0899">
      <w:pPr>
        <w:pStyle w:val="ListParagraph"/>
        <w:numPr>
          <w:ilvl w:val="0"/>
          <w:numId w:val="1"/>
        </w:numPr>
        <w:spacing w:line="360" w:lineRule="auto"/>
        <w:rPr>
          <w:rFonts w:asciiTheme="majorBidi" w:hAnsiTheme="majorBidi" w:cstheme="majorBidi"/>
          <w:sz w:val="24"/>
          <w:szCs w:val="24"/>
        </w:rPr>
      </w:pPr>
      <w:r w:rsidRPr="00CE0899">
        <w:rPr>
          <w:rFonts w:asciiTheme="majorBidi" w:hAnsiTheme="majorBidi" w:cstheme="majorBidi"/>
          <w:sz w:val="24"/>
          <w:szCs w:val="24"/>
        </w:rPr>
        <w:t>Citizens are obliged to take care of nature and natural wealth.</w:t>
      </w:r>
    </w:p>
    <w:p w:rsidR="00FA42EC" w:rsidRPr="00CE0899" w:rsidRDefault="00D24872" w:rsidP="00CE0899">
      <w:pPr>
        <w:pStyle w:val="ListParagraph"/>
        <w:numPr>
          <w:ilvl w:val="0"/>
          <w:numId w:val="1"/>
        </w:numPr>
        <w:spacing w:line="360" w:lineRule="auto"/>
        <w:rPr>
          <w:rFonts w:asciiTheme="majorBidi" w:hAnsiTheme="majorBidi" w:cstheme="majorBidi"/>
          <w:sz w:val="24"/>
          <w:szCs w:val="24"/>
        </w:rPr>
      </w:pPr>
      <w:r w:rsidRPr="00CE0899">
        <w:rPr>
          <w:rFonts w:asciiTheme="majorBidi" w:hAnsiTheme="majorBidi" w:cstheme="majorBidi"/>
          <w:sz w:val="24"/>
          <w:szCs w:val="24"/>
        </w:rPr>
        <w:t>A natural object is a natural ecological system, a natural landscape and its constituent elements that have retained their natural properties.</w:t>
      </w:r>
    </w:p>
    <w:p w:rsidR="00FA42EC" w:rsidRPr="00CE0899" w:rsidRDefault="00D24872" w:rsidP="00CE0899">
      <w:pPr>
        <w:pStyle w:val="ListParagraph"/>
        <w:numPr>
          <w:ilvl w:val="0"/>
          <w:numId w:val="1"/>
        </w:numPr>
        <w:spacing w:line="360" w:lineRule="auto"/>
        <w:rPr>
          <w:rFonts w:asciiTheme="majorBidi" w:hAnsiTheme="majorBidi" w:cstheme="majorBidi"/>
          <w:sz w:val="24"/>
          <w:szCs w:val="24"/>
        </w:rPr>
      </w:pPr>
      <w:r w:rsidRPr="00CE0899">
        <w:rPr>
          <w:rFonts w:asciiTheme="majorBidi" w:hAnsiTheme="majorBidi" w:cstheme="majorBidi"/>
          <w:sz w:val="24"/>
          <w:szCs w:val="24"/>
        </w:rPr>
        <w:lastRenderedPageBreak/>
        <w:t>Natural-anthropogenic object - a natural object, changed as a result of economic and other activities, and (or) an object created by man, possessing the properties of a natural object and having a recreational and protective value.</w:t>
      </w:r>
    </w:p>
    <w:p w:rsidR="00D24872" w:rsidRPr="00CE0899" w:rsidRDefault="00D24872" w:rsidP="00CE0899">
      <w:pPr>
        <w:pStyle w:val="ListParagraph"/>
        <w:numPr>
          <w:ilvl w:val="0"/>
          <w:numId w:val="1"/>
        </w:numPr>
        <w:spacing w:line="360" w:lineRule="auto"/>
        <w:rPr>
          <w:rFonts w:asciiTheme="majorBidi" w:hAnsiTheme="majorBidi" w:cstheme="majorBidi"/>
          <w:sz w:val="24"/>
          <w:szCs w:val="24"/>
        </w:rPr>
      </w:pPr>
      <w:r w:rsidRPr="00CE0899">
        <w:rPr>
          <w:rFonts w:asciiTheme="majorBidi" w:hAnsiTheme="majorBidi" w:cstheme="majorBidi"/>
          <w:sz w:val="24"/>
          <w:szCs w:val="24"/>
        </w:rPr>
        <w:t>An anthropogenic object is an object created by man for his social needs and not possessing the properties of natural objects.</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b/>
          <w:bCs/>
          <w:sz w:val="24"/>
          <w:szCs w:val="24"/>
        </w:rPr>
        <w:t>Construction, reconstruction of buildings, structures</w:t>
      </w:r>
      <w:r w:rsidRPr="00CE0899">
        <w:rPr>
          <w:rFonts w:asciiTheme="majorBidi" w:hAnsiTheme="majorBidi" w:cstheme="majorBidi"/>
          <w:sz w:val="24"/>
          <w:szCs w:val="24"/>
        </w:rPr>
        <w:t xml:space="preserve">, structures and other </w:t>
      </w:r>
      <w:r w:rsidR="006D4A41" w:rsidRPr="00CE0899">
        <w:rPr>
          <w:rFonts w:asciiTheme="majorBidi" w:hAnsiTheme="majorBidi" w:cstheme="majorBidi"/>
          <w:sz w:val="24"/>
          <w:szCs w:val="24"/>
        </w:rPr>
        <w:t>substances</w:t>
      </w:r>
      <w:r w:rsidRPr="00CE0899">
        <w:rPr>
          <w:rFonts w:asciiTheme="majorBidi" w:hAnsiTheme="majorBidi" w:cstheme="majorBidi"/>
          <w:sz w:val="24"/>
          <w:szCs w:val="24"/>
        </w:rPr>
        <w:t xml:space="preserve"> should be carried out on </w:t>
      </w:r>
      <w:r w:rsidR="006D4A41" w:rsidRPr="00CE0899">
        <w:rPr>
          <w:rFonts w:asciiTheme="majorBidi" w:hAnsiTheme="majorBidi" w:cstheme="majorBidi"/>
          <w:sz w:val="24"/>
          <w:szCs w:val="24"/>
        </w:rPr>
        <w:t>permitted</w:t>
      </w:r>
      <w:r w:rsidRPr="00CE0899">
        <w:rPr>
          <w:rFonts w:asciiTheme="majorBidi" w:hAnsiTheme="majorBidi" w:cstheme="majorBidi"/>
          <w:sz w:val="24"/>
          <w:szCs w:val="24"/>
        </w:rPr>
        <w:t xml:space="preserve"> </w:t>
      </w:r>
      <w:r w:rsidR="006D4A41" w:rsidRPr="00CE0899">
        <w:rPr>
          <w:rFonts w:asciiTheme="majorBidi" w:hAnsiTheme="majorBidi" w:cstheme="majorBidi"/>
          <w:sz w:val="24"/>
          <w:szCs w:val="24"/>
        </w:rPr>
        <w:t>plans</w:t>
      </w:r>
      <w:r w:rsidRPr="00CE0899">
        <w:rPr>
          <w:rFonts w:asciiTheme="majorBidi" w:hAnsiTheme="majorBidi" w:cstheme="majorBidi"/>
          <w:sz w:val="24"/>
          <w:szCs w:val="24"/>
        </w:rPr>
        <w:t xml:space="preserve"> in </w:t>
      </w:r>
      <w:r w:rsidR="006D4A41" w:rsidRPr="00CE0899">
        <w:rPr>
          <w:rFonts w:asciiTheme="majorBidi" w:hAnsiTheme="majorBidi" w:cstheme="majorBidi"/>
          <w:sz w:val="24"/>
          <w:szCs w:val="24"/>
        </w:rPr>
        <w:t>acquiescence</w:t>
      </w:r>
      <w:r w:rsidRPr="00CE0899">
        <w:rPr>
          <w:rFonts w:asciiTheme="majorBidi" w:hAnsiTheme="majorBidi" w:cstheme="majorBidi"/>
          <w:sz w:val="24"/>
          <w:szCs w:val="24"/>
        </w:rPr>
        <w:t xml:space="preserve"> with the </w:t>
      </w:r>
      <w:r w:rsidR="006D4A41" w:rsidRPr="00CE0899">
        <w:rPr>
          <w:rFonts w:asciiTheme="majorBidi" w:hAnsiTheme="majorBidi" w:cstheme="majorBidi"/>
          <w:sz w:val="24"/>
          <w:szCs w:val="24"/>
        </w:rPr>
        <w:t>rations</w:t>
      </w:r>
      <w:r w:rsidRPr="00CE0899">
        <w:rPr>
          <w:rFonts w:asciiTheme="majorBidi" w:hAnsiTheme="majorBidi" w:cstheme="majorBidi"/>
          <w:sz w:val="24"/>
          <w:szCs w:val="24"/>
        </w:rPr>
        <w:t xml:space="preserve"> of technical </w:t>
      </w:r>
      <w:r w:rsidR="006D4A41" w:rsidRPr="00CE0899">
        <w:rPr>
          <w:rFonts w:asciiTheme="majorBidi" w:hAnsiTheme="majorBidi" w:cstheme="majorBidi"/>
          <w:sz w:val="24"/>
          <w:szCs w:val="24"/>
        </w:rPr>
        <w:t>guidelines</w:t>
      </w:r>
      <w:r w:rsidRPr="00CE0899">
        <w:rPr>
          <w:rFonts w:asciiTheme="majorBidi" w:hAnsiTheme="majorBidi" w:cstheme="majorBidi"/>
          <w:sz w:val="24"/>
          <w:szCs w:val="24"/>
        </w:rPr>
        <w:t xml:space="preserve"> in the field of environmental protection. Construction and reconstruction of buildings, </w:t>
      </w:r>
      <w:r w:rsidR="006D4A41" w:rsidRPr="00CE0899">
        <w:rPr>
          <w:rFonts w:asciiTheme="majorBidi" w:hAnsiTheme="majorBidi" w:cstheme="majorBidi"/>
          <w:sz w:val="24"/>
          <w:szCs w:val="24"/>
        </w:rPr>
        <w:t>assemblies</w:t>
      </w:r>
      <w:r w:rsidRPr="00CE0899">
        <w:rPr>
          <w:rFonts w:asciiTheme="majorBidi" w:hAnsiTheme="majorBidi" w:cstheme="majorBidi"/>
          <w:sz w:val="24"/>
          <w:szCs w:val="24"/>
        </w:rPr>
        <w:t>, structures and other objects before the approval of projects and land allocation in kind, as well as changing projects to the detriment of environmental protection requirements, is prohibited.</w:t>
      </w:r>
      <w:r w:rsidR="003F7FA7" w:rsidRPr="003F7FA7">
        <w:t xml:space="preserve"> </w:t>
      </w:r>
      <w:r w:rsidR="003F7FA7" w:rsidRPr="003F7FA7">
        <w:rPr>
          <w:rFonts w:asciiTheme="majorBidi" w:hAnsiTheme="majorBidi" w:cstheme="majorBidi"/>
          <w:sz w:val="24"/>
          <w:szCs w:val="24"/>
        </w:rPr>
        <w:t>(Vera 2011)</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In relation to the </w:t>
      </w:r>
      <w:r w:rsidR="006D4A41" w:rsidRPr="00CE0899">
        <w:rPr>
          <w:rFonts w:asciiTheme="majorBidi" w:hAnsiTheme="majorBidi" w:cstheme="majorBidi"/>
          <w:sz w:val="24"/>
          <w:szCs w:val="24"/>
        </w:rPr>
        <w:t>strategic</w:t>
      </w:r>
      <w:r w:rsidRPr="00CE0899">
        <w:rPr>
          <w:rFonts w:asciiTheme="majorBidi" w:hAnsiTheme="majorBidi" w:cstheme="majorBidi"/>
          <w:sz w:val="24"/>
          <w:szCs w:val="24"/>
        </w:rPr>
        <w:t xml:space="preserve"> </w:t>
      </w:r>
      <w:r w:rsidR="004A1758" w:rsidRPr="00CE0899">
        <w:rPr>
          <w:rFonts w:asciiTheme="majorBidi" w:hAnsiTheme="majorBidi" w:cstheme="majorBidi"/>
          <w:sz w:val="24"/>
          <w:szCs w:val="24"/>
        </w:rPr>
        <w:t>financial</w:t>
      </w:r>
      <w:r w:rsidRPr="00CE0899">
        <w:rPr>
          <w:rFonts w:asciiTheme="majorBidi" w:hAnsiTheme="majorBidi" w:cstheme="majorBidi"/>
          <w:sz w:val="24"/>
          <w:szCs w:val="24"/>
        </w:rPr>
        <w:t xml:space="preserve"> and other </w:t>
      </w:r>
      <w:r w:rsidR="006D4A41" w:rsidRPr="00CE0899">
        <w:rPr>
          <w:rFonts w:asciiTheme="majorBidi" w:hAnsiTheme="majorBidi" w:cstheme="majorBidi"/>
          <w:sz w:val="24"/>
          <w:szCs w:val="24"/>
        </w:rPr>
        <w:t>actions</w:t>
      </w:r>
      <w:r w:rsidRPr="00CE0899">
        <w:rPr>
          <w:rFonts w:asciiTheme="majorBidi" w:hAnsiTheme="majorBidi" w:cstheme="majorBidi"/>
          <w:sz w:val="24"/>
          <w:szCs w:val="24"/>
        </w:rPr>
        <w:t xml:space="preserve"> that may have a direct or indirect </w:t>
      </w:r>
      <w:r w:rsidR="006D4A41" w:rsidRPr="00CE0899">
        <w:rPr>
          <w:rFonts w:asciiTheme="majorBidi" w:hAnsiTheme="majorBidi" w:cstheme="majorBidi"/>
          <w:sz w:val="24"/>
          <w:szCs w:val="24"/>
        </w:rPr>
        <w:t>effect</w:t>
      </w:r>
      <w:r w:rsidRPr="00CE0899">
        <w:rPr>
          <w:rFonts w:asciiTheme="majorBidi" w:hAnsiTheme="majorBidi" w:cstheme="majorBidi"/>
          <w:sz w:val="24"/>
          <w:szCs w:val="24"/>
        </w:rPr>
        <w:t xml:space="preserve"> on the </w:t>
      </w:r>
      <w:r w:rsidR="006D4A41" w:rsidRPr="00CE0899">
        <w:rPr>
          <w:rFonts w:asciiTheme="majorBidi" w:hAnsiTheme="majorBidi" w:cstheme="majorBidi"/>
          <w:sz w:val="24"/>
          <w:szCs w:val="24"/>
        </w:rPr>
        <w:t>atmosphere</w:t>
      </w:r>
      <w:bookmarkStart w:id="0" w:name="_GoBack"/>
      <w:bookmarkEnd w:id="0"/>
      <w:r w:rsidRPr="00CE0899">
        <w:rPr>
          <w:rFonts w:asciiTheme="majorBidi" w:hAnsiTheme="majorBidi" w:cstheme="majorBidi"/>
          <w:sz w:val="24"/>
          <w:szCs w:val="24"/>
        </w:rPr>
        <w:t xml:space="preserve">, an environmental impact assessment is carried out </w:t>
      </w:r>
      <w:r w:rsidR="006D4A41" w:rsidRPr="00CE0899">
        <w:rPr>
          <w:rFonts w:asciiTheme="majorBidi" w:hAnsiTheme="majorBidi" w:cstheme="majorBidi"/>
          <w:sz w:val="24"/>
          <w:szCs w:val="24"/>
        </w:rPr>
        <w:t>nevertheless</w:t>
      </w:r>
      <w:r w:rsidRPr="00CE0899">
        <w:rPr>
          <w:rFonts w:asciiTheme="majorBidi" w:hAnsiTheme="majorBidi" w:cstheme="majorBidi"/>
          <w:sz w:val="24"/>
          <w:szCs w:val="24"/>
        </w:rPr>
        <w:t xml:space="preserve"> of the </w:t>
      </w:r>
      <w:r w:rsidR="006D4A41" w:rsidRPr="00CE0899">
        <w:rPr>
          <w:rFonts w:asciiTheme="majorBidi" w:hAnsiTheme="majorBidi" w:cstheme="majorBidi"/>
          <w:sz w:val="24"/>
          <w:szCs w:val="24"/>
        </w:rPr>
        <w:t>administrative</w:t>
      </w:r>
      <w:r w:rsidRPr="00CE0899">
        <w:rPr>
          <w:rFonts w:asciiTheme="majorBidi" w:hAnsiTheme="majorBidi" w:cstheme="majorBidi"/>
          <w:sz w:val="24"/>
          <w:szCs w:val="24"/>
        </w:rPr>
        <w:t xml:space="preserve"> and legal </w:t>
      </w:r>
      <w:r w:rsidR="006D4A41" w:rsidRPr="00CE0899">
        <w:rPr>
          <w:rFonts w:asciiTheme="majorBidi" w:hAnsiTheme="majorBidi" w:cstheme="majorBidi"/>
          <w:sz w:val="24"/>
          <w:szCs w:val="24"/>
        </w:rPr>
        <w:t>procedures</w:t>
      </w:r>
      <w:r w:rsidRPr="00CE0899">
        <w:rPr>
          <w:rFonts w:asciiTheme="majorBidi" w:hAnsiTheme="majorBidi" w:cstheme="majorBidi"/>
          <w:sz w:val="24"/>
          <w:szCs w:val="24"/>
        </w:rPr>
        <w:t xml:space="preserve"> of ownership of business and other entities.</w:t>
      </w:r>
      <w:r w:rsidR="0027772C" w:rsidRPr="0027772C">
        <w:t xml:space="preserve"> </w:t>
      </w:r>
      <w:r w:rsidR="0027772C">
        <w:t>(</w:t>
      </w:r>
      <w:r w:rsidR="0027772C" w:rsidRPr="0027772C">
        <w:rPr>
          <w:rFonts w:asciiTheme="majorBidi" w:hAnsiTheme="majorBidi" w:cstheme="majorBidi"/>
          <w:sz w:val="24"/>
          <w:szCs w:val="24"/>
        </w:rPr>
        <w:t>Ignatyeva</w:t>
      </w:r>
      <w:r w:rsidR="0027772C">
        <w:rPr>
          <w:rFonts w:asciiTheme="majorBidi" w:hAnsiTheme="majorBidi" w:cstheme="majorBidi"/>
          <w:sz w:val="24"/>
          <w:szCs w:val="24"/>
        </w:rPr>
        <w:t>2013)</w:t>
      </w:r>
      <w:r w:rsidR="00254B98" w:rsidRPr="00CE0899">
        <w:rPr>
          <w:rFonts w:asciiTheme="majorBidi" w:hAnsiTheme="majorBidi" w:cstheme="majorBidi"/>
          <w:sz w:val="24"/>
          <w:szCs w:val="24"/>
        </w:rPr>
        <w:t xml:space="preserve"> </w:t>
      </w:r>
      <w:r w:rsidRPr="00CE0899">
        <w:rPr>
          <w:rFonts w:asciiTheme="majorBidi" w:hAnsiTheme="majorBidi" w:cstheme="majorBidi"/>
          <w:sz w:val="24"/>
          <w:szCs w:val="24"/>
        </w:rPr>
        <w:t xml:space="preserve">In case of violation of the requirements in the field of environmental </w:t>
      </w:r>
      <w:r w:rsidR="00254B98" w:rsidRPr="00CE0899">
        <w:rPr>
          <w:rFonts w:asciiTheme="majorBidi" w:hAnsiTheme="majorBidi" w:cstheme="majorBidi"/>
          <w:sz w:val="24"/>
          <w:szCs w:val="24"/>
        </w:rPr>
        <w:t>protection,</w:t>
      </w:r>
      <w:r w:rsidRPr="00CE0899">
        <w:rPr>
          <w:rFonts w:asciiTheme="majorBidi" w:hAnsiTheme="majorBidi" w:cstheme="majorBidi"/>
          <w:sz w:val="24"/>
          <w:szCs w:val="24"/>
        </w:rPr>
        <w:t xml:space="preserve"> the full termination of the placement, </w:t>
      </w:r>
      <w:r w:rsidR="004A1758" w:rsidRPr="00CE0899">
        <w:rPr>
          <w:rFonts w:asciiTheme="majorBidi" w:hAnsiTheme="majorBidi" w:cstheme="majorBidi"/>
          <w:sz w:val="24"/>
          <w:szCs w:val="24"/>
        </w:rPr>
        <w:t>strategy</w:t>
      </w:r>
      <w:r w:rsidRPr="00CE0899">
        <w:rPr>
          <w:rFonts w:asciiTheme="majorBidi" w:hAnsiTheme="majorBidi" w:cstheme="majorBidi"/>
          <w:sz w:val="24"/>
          <w:szCs w:val="24"/>
        </w:rPr>
        <w:t xml:space="preserve">, </w:t>
      </w:r>
      <w:r w:rsidR="004A1758" w:rsidRPr="00CE0899">
        <w:rPr>
          <w:rFonts w:asciiTheme="majorBidi" w:hAnsiTheme="majorBidi" w:cstheme="majorBidi"/>
          <w:sz w:val="24"/>
          <w:szCs w:val="24"/>
        </w:rPr>
        <w:t>creation</w:t>
      </w:r>
      <w:r w:rsidRPr="00CE0899">
        <w:rPr>
          <w:rFonts w:asciiTheme="majorBidi" w:hAnsiTheme="majorBidi" w:cstheme="majorBidi"/>
          <w:sz w:val="24"/>
          <w:szCs w:val="24"/>
        </w:rPr>
        <w:t xml:space="preserve">, </w:t>
      </w:r>
      <w:r w:rsidR="004A1758" w:rsidRPr="00CE0899">
        <w:rPr>
          <w:rFonts w:asciiTheme="majorBidi" w:hAnsiTheme="majorBidi" w:cstheme="majorBidi"/>
          <w:sz w:val="24"/>
          <w:szCs w:val="24"/>
        </w:rPr>
        <w:t>rebuilding</w:t>
      </w:r>
      <w:r w:rsidRPr="00CE0899">
        <w:rPr>
          <w:rFonts w:asciiTheme="majorBidi" w:hAnsiTheme="majorBidi" w:cstheme="majorBidi"/>
          <w:sz w:val="24"/>
          <w:szCs w:val="24"/>
        </w:rPr>
        <w:t>, commissioning, operation, conservation and liquidation of buildings, structures and facilities and other objects is carried out on the basis of a court decision or arbitration court.</w:t>
      </w:r>
    </w:p>
    <w:p w:rsidR="00D24872" w:rsidRPr="00CE0899" w:rsidRDefault="00D24872" w:rsidP="003F7FA7">
      <w:pPr>
        <w:spacing w:line="360" w:lineRule="auto"/>
        <w:rPr>
          <w:rFonts w:asciiTheme="majorBidi" w:hAnsiTheme="majorBidi" w:cstheme="majorBidi"/>
          <w:sz w:val="24"/>
          <w:szCs w:val="24"/>
        </w:rPr>
      </w:pPr>
      <w:r w:rsidRPr="00CE0899">
        <w:rPr>
          <w:rFonts w:asciiTheme="majorBidi" w:hAnsiTheme="majorBidi" w:cstheme="majorBidi"/>
          <w:b/>
          <w:bCs/>
          <w:sz w:val="24"/>
          <w:szCs w:val="24"/>
        </w:rPr>
        <w:t xml:space="preserve">Water protection zones </w:t>
      </w:r>
      <w:r w:rsidRPr="00CE0899">
        <w:rPr>
          <w:rFonts w:asciiTheme="majorBidi" w:hAnsiTheme="majorBidi" w:cstheme="majorBidi"/>
          <w:sz w:val="24"/>
          <w:szCs w:val="24"/>
        </w:rPr>
        <w:t xml:space="preserve">in accordance with the Water Code of the Russian Federation are areas adjacent to the shoreline of water bodies with a special mode of economic activity, to prevent </w:t>
      </w:r>
      <w:r w:rsidR="004A1758" w:rsidRPr="00CE0899">
        <w:rPr>
          <w:rFonts w:asciiTheme="majorBidi" w:hAnsiTheme="majorBidi" w:cstheme="majorBidi"/>
          <w:sz w:val="24"/>
          <w:szCs w:val="24"/>
        </w:rPr>
        <w:t>contamination</w:t>
      </w:r>
      <w:r w:rsidRPr="00CE0899">
        <w:rPr>
          <w:rFonts w:asciiTheme="majorBidi" w:hAnsiTheme="majorBidi" w:cstheme="majorBidi"/>
          <w:sz w:val="24"/>
          <w:szCs w:val="24"/>
        </w:rPr>
        <w:t xml:space="preserve">, </w:t>
      </w:r>
      <w:r w:rsidR="004A1758" w:rsidRPr="00CE0899">
        <w:rPr>
          <w:rFonts w:asciiTheme="majorBidi" w:hAnsiTheme="majorBidi" w:cstheme="majorBidi"/>
          <w:sz w:val="24"/>
          <w:szCs w:val="24"/>
        </w:rPr>
        <w:t>blockage</w:t>
      </w:r>
      <w:r w:rsidRPr="00CE0899">
        <w:rPr>
          <w:rFonts w:asciiTheme="majorBidi" w:hAnsiTheme="majorBidi" w:cstheme="majorBidi"/>
          <w:sz w:val="24"/>
          <w:szCs w:val="24"/>
        </w:rPr>
        <w:t xml:space="preserve"> and </w:t>
      </w:r>
      <w:r w:rsidR="004A1758" w:rsidRPr="00CE0899">
        <w:rPr>
          <w:rFonts w:asciiTheme="majorBidi" w:hAnsiTheme="majorBidi" w:cstheme="majorBidi"/>
          <w:sz w:val="24"/>
          <w:szCs w:val="24"/>
        </w:rPr>
        <w:t>exhaustion</w:t>
      </w:r>
      <w:r w:rsidRPr="00CE0899">
        <w:rPr>
          <w:rFonts w:asciiTheme="majorBidi" w:hAnsiTheme="majorBidi" w:cstheme="majorBidi"/>
          <w:sz w:val="24"/>
          <w:szCs w:val="24"/>
        </w:rPr>
        <w:t xml:space="preserve"> of water </w:t>
      </w:r>
      <w:r w:rsidR="004A1758" w:rsidRPr="00CE0899">
        <w:rPr>
          <w:rFonts w:asciiTheme="majorBidi" w:hAnsiTheme="majorBidi" w:cstheme="majorBidi"/>
          <w:sz w:val="24"/>
          <w:szCs w:val="24"/>
        </w:rPr>
        <w:t>builds</w:t>
      </w:r>
      <w:r w:rsidRPr="00CE0899">
        <w:rPr>
          <w:rFonts w:asciiTheme="majorBidi" w:hAnsiTheme="majorBidi" w:cstheme="majorBidi"/>
          <w:sz w:val="24"/>
          <w:szCs w:val="24"/>
        </w:rPr>
        <w:t xml:space="preserve">. The width of water protection zones for rivers or streams with a length of up to 10 km is set at 50 m, from 10 - 50 km - 100 m, from 50 km and more - 200 m. </w:t>
      </w:r>
      <w:r w:rsidR="0008599F" w:rsidRPr="0008599F">
        <w:rPr>
          <w:rFonts w:asciiTheme="majorBidi" w:hAnsiTheme="majorBidi" w:cstheme="majorBidi"/>
          <w:sz w:val="24"/>
          <w:szCs w:val="24"/>
        </w:rPr>
        <w:t>(Ignatyeva2013)</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Fish protection zones are </w:t>
      </w:r>
      <w:r w:rsidR="0008599F" w:rsidRPr="00CE0899">
        <w:rPr>
          <w:rFonts w:asciiTheme="majorBidi" w:hAnsiTheme="majorBidi" w:cstheme="majorBidi"/>
          <w:sz w:val="24"/>
          <w:szCs w:val="24"/>
        </w:rPr>
        <w:t>terrains</w:t>
      </w:r>
      <w:r w:rsidRPr="00CE0899">
        <w:rPr>
          <w:rFonts w:asciiTheme="majorBidi" w:hAnsiTheme="majorBidi" w:cstheme="majorBidi"/>
          <w:sz w:val="24"/>
          <w:szCs w:val="24"/>
        </w:rPr>
        <w:t xml:space="preserve"> </w:t>
      </w:r>
      <w:r w:rsidR="0008599F" w:rsidRPr="00CE0899">
        <w:rPr>
          <w:rFonts w:asciiTheme="majorBidi" w:hAnsiTheme="majorBidi" w:cstheme="majorBidi"/>
          <w:sz w:val="24"/>
          <w:szCs w:val="24"/>
        </w:rPr>
        <w:t>together</w:t>
      </w:r>
      <w:r w:rsidRPr="00CE0899">
        <w:rPr>
          <w:rFonts w:asciiTheme="majorBidi" w:hAnsiTheme="majorBidi" w:cstheme="majorBidi"/>
          <w:sz w:val="24"/>
          <w:szCs w:val="24"/>
        </w:rPr>
        <w:t xml:space="preserve"> to the water area of ​​a fishery water body, where restrictions are imposed in order to protect spawning grounds and habitats of valuable fish species.</w:t>
      </w:r>
      <w:r w:rsidR="00254B98" w:rsidRPr="00CE0899">
        <w:rPr>
          <w:rFonts w:asciiTheme="majorBidi" w:hAnsiTheme="majorBidi" w:cstheme="majorBidi"/>
          <w:sz w:val="24"/>
          <w:szCs w:val="24"/>
        </w:rPr>
        <w:t xml:space="preserve"> </w:t>
      </w:r>
      <w:r w:rsidRPr="00CE0899">
        <w:rPr>
          <w:rFonts w:asciiTheme="majorBidi" w:hAnsiTheme="majorBidi" w:cstheme="majorBidi"/>
          <w:sz w:val="24"/>
          <w:szCs w:val="24"/>
        </w:rPr>
        <w:t xml:space="preserve">Fish protection zones of rivers are designated by special signs, their width coincides with the width of water protection </w:t>
      </w:r>
      <w:r w:rsidR="00254B98" w:rsidRPr="00CE0899">
        <w:rPr>
          <w:rFonts w:asciiTheme="majorBidi" w:hAnsiTheme="majorBidi" w:cstheme="majorBidi"/>
          <w:sz w:val="24"/>
          <w:szCs w:val="24"/>
        </w:rPr>
        <w:t>zones. The</w:t>
      </w:r>
      <w:r w:rsidRPr="00CE0899">
        <w:rPr>
          <w:rFonts w:asciiTheme="majorBidi" w:hAnsiTheme="majorBidi" w:cstheme="majorBidi"/>
          <w:sz w:val="24"/>
          <w:szCs w:val="24"/>
        </w:rPr>
        <w:t xml:space="preserve"> width of the fish protection zone of the Krasnoyarsk reservoir p. Yenisei is 200 meters</w:t>
      </w:r>
      <w:r w:rsidR="00254B98" w:rsidRPr="00CE0899">
        <w:rPr>
          <w:rFonts w:asciiTheme="majorBidi" w:hAnsiTheme="majorBidi" w:cstheme="majorBidi"/>
          <w:sz w:val="24"/>
          <w:szCs w:val="24"/>
        </w:rPr>
        <w:t xml:space="preserve">. </w:t>
      </w:r>
      <w:r w:rsidRPr="00CE0899">
        <w:rPr>
          <w:rFonts w:asciiTheme="majorBidi" w:hAnsiTheme="majorBidi" w:cstheme="majorBidi"/>
          <w:sz w:val="24"/>
          <w:szCs w:val="24"/>
        </w:rPr>
        <w:t xml:space="preserve">Fisheries and water </w:t>
      </w:r>
      <w:r w:rsidRPr="00CE0899">
        <w:rPr>
          <w:rFonts w:asciiTheme="majorBidi" w:hAnsiTheme="majorBidi" w:cstheme="majorBidi"/>
          <w:sz w:val="24"/>
          <w:szCs w:val="24"/>
        </w:rPr>
        <w:lastRenderedPageBreak/>
        <w:t>protection zones for rivers, streams or their parts placed in closed collectors are not established.</w:t>
      </w:r>
    </w:p>
    <w:p w:rsidR="0091463C" w:rsidRDefault="00D24872" w:rsidP="0091463C">
      <w:pPr>
        <w:spacing w:line="360" w:lineRule="auto"/>
        <w:rPr>
          <w:rFonts w:asciiTheme="majorBidi" w:hAnsiTheme="majorBidi" w:cstheme="majorBidi"/>
          <w:sz w:val="24"/>
          <w:szCs w:val="24"/>
        </w:rPr>
      </w:pPr>
      <w:r w:rsidRPr="00CE0899">
        <w:rPr>
          <w:rFonts w:asciiTheme="majorBidi" w:hAnsiTheme="majorBidi" w:cstheme="majorBidi"/>
          <w:sz w:val="24"/>
          <w:szCs w:val="24"/>
        </w:rPr>
        <w:t xml:space="preserve"> The coastline is a strip of public land along the shoreline of a water body. Every citizen has the right (without the use of motor vehicles) to use the coastal strip for movement and stay at a water body of general use, including for fishing and mooring of craft. The width of the shoreline of water bodies is 20 m, with the exception of canals, small rivers and streams up to 10 km in length, whose shoreline width is 5 m. </w:t>
      </w:r>
      <w:r w:rsidR="0091463C">
        <w:rPr>
          <w:rFonts w:asciiTheme="majorBidi" w:hAnsiTheme="majorBidi" w:cstheme="majorBidi"/>
          <w:sz w:val="24"/>
          <w:szCs w:val="24"/>
        </w:rPr>
        <w:t>(</w:t>
      </w:r>
      <w:proofErr w:type="spellStart"/>
      <w:r w:rsidR="0091463C" w:rsidRPr="0091463C">
        <w:rPr>
          <w:rFonts w:asciiTheme="majorBidi" w:hAnsiTheme="majorBidi" w:cstheme="majorBidi"/>
          <w:sz w:val="24"/>
          <w:szCs w:val="24"/>
        </w:rPr>
        <w:t>Koptseva</w:t>
      </w:r>
      <w:proofErr w:type="spellEnd"/>
      <w:r w:rsidR="0091463C" w:rsidRPr="0091463C">
        <w:rPr>
          <w:rFonts w:asciiTheme="majorBidi" w:hAnsiTheme="majorBidi" w:cstheme="majorBidi"/>
          <w:sz w:val="24"/>
          <w:szCs w:val="24"/>
        </w:rPr>
        <w:t>, Natalia</w:t>
      </w:r>
      <w:r w:rsidR="0091463C">
        <w:rPr>
          <w:rFonts w:asciiTheme="majorBidi" w:hAnsiTheme="majorBidi" w:cstheme="majorBidi"/>
          <w:sz w:val="24"/>
          <w:szCs w:val="24"/>
        </w:rPr>
        <w:t>2017)</w:t>
      </w:r>
    </w:p>
    <w:p w:rsidR="00D24872" w:rsidRPr="00CE0899" w:rsidRDefault="00D24872" w:rsidP="0091463C">
      <w:pPr>
        <w:spacing w:line="360" w:lineRule="auto"/>
        <w:rPr>
          <w:rFonts w:asciiTheme="majorBidi" w:hAnsiTheme="majorBidi" w:cstheme="majorBidi"/>
          <w:b/>
          <w:bCs/>
          <w:sz w:val="24"/>
          <w:szCs w:val="24"/>
        </w:rPr>
      </w:pPr>
      <w:r w:rsidRPr="00CE0899">
        <w:rPr>
          <w:rFonts w:asciiTheme="majorBidi" w:hAnsiTheme="majorBidi" w:cstheme="majorBidi"/>
          <w:b/>
          <w:bCs/>
          <w:sz w:val="24"/>
          <w:szCs w:val="24"/>
        </w:rPr>
        <w:t xml:space="preserve">Privatization of land within the coastal line </w:t>
      </w:r>
      <w:r w:rsidR="00254B98" w:rsidRPr="00CE0899">
        <w:rPr>
          <w:rFonts w:asciiTheme="majorBidi" w:hAnsiTheme="majorBidi" w:cstheme="majorBidi"/>
          <w:b/>
          <w:bCs/>
          <w:sz w:val="24"/>
          <w:szCs w:val="24"/>
        </w:rPr>
        <w:t>should be</w:t>
      </w:r>
      <w:r w:rsidRPr="00CE0899">
        <w:rPr>
          <w:rFonts w:asciiTheme="majorBidi" w:hAnsiTheme="majorBidi" w:cstheme="majorBidi"/>
          <w:b/>
          <w:bCs/>
          <w:sz w:val="24"/>
          <w:szCs w:val="24"/>
        </w:rPr>
        <w:t xml:space="preserve"> prohibited.</w:t>
      </w:r>
    </w:p>
    <w:p w:rsidR="00254B98"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Owners, owners and users of land plots adjacent to surface water bodies may use water bodies for their needs to the extent that this does not violate the rights and legitimate interests of others, must comply with the restrictions established for water protection zones.</w:t>
      </w:r>
      <w:r w:rsidR="00254B98" w:rsidRPr="00CE0899">
        <w:rPr>
          <w:rFonts w:asciiTheme="majorBidi" w:hAnsiTheme="majorBidi" w:cstheme="majorBidi"/>
          <w:sz w:val="24"/>
          <w:szCs w:val="24"/>
        </w:rPr>
        <w:t xml:space="preserve"> </w:t>
      </w:r>
      <w:r w:rsidRPr="00CE0899">
        <w:rPr>
          <w:rFonts w:asciiTheme="majorBidi" w:hAnsiTheme="majorBidi" w:cstheme="majorBidi"/>
          <w:sz w:val="24"/>
          <w:szCs w:val="24"/>
        </w:rPr>
        <w:t>The green fund of the city is a combination of green areas, including covered with trees, shrubs and grassy vegetation of the territories within the city borders.</w:t>
      </w:r>
    </w:p>
    <w:p w:rsidR="00D24872"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In accordance with the Forest Code of the Russian Federation, urban forests are classified as protective forests and are to be used and developed in order to preserve environment-forming, water protection, sanitary and hygienic, recreational and other useful functions.</w:t>
      </w:r>
    </w:p>
    <w:p w:rsidR="00254B98" w:rsidRP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The rules for the use of forests for recreational activities provide for the availability of title documents for forest areas. For municipal and state institutions - permanent (unlimited) use, to other persons - for rent. The use of forests for recreational activities should not impede the right of citizens to come to the forests.</w:t>
      </w:r>
      <w:r w:rsidR="00254B98" w:rsidRPr="00CE0899">
        <w:rPr>
          <w:rFonts w:asciiTheme="majorBidi" w:hAnsiTheme="majorBidi" w:cstheme="majorBidi"/>
          <w:sz w:val="24"/>
          <w:szCs w:val="24"/>
        </w:rPr>
        <w:t xml:space="preserve"> </w:t>
      </w:r>
    </w:p>
    <w:p w:rsidR="00CE0899" w:rsidRDefault="00D24872" w:rsidP="00CE0899">
      <w:pPr>
        <w:spacing w:line="360" w:lineRule="auto"/>
        <w:rPr>
          <w:rFonts w:asciiTheme="majorBidi" w:hAnsiTheme="majorBidi" w:cstheme="majorBidi"/>
          <w:sz w:val="24"/>
          <w:szCs w:val="24"/>
        </w:rPr>
      </w:pPr>
      <w:r w:rsidRPr="00CE0899">
        <w:rPr>
          <w:rFonts w:asciiTheme="majorBidi" w:hAnsiTheme="majorBidi" w:cstheme="majorBidi"/>
          <w:sz w:val="24"/>
          <w:szCs w:val="24"/>
        </w:rPr>
        <w:t>When carrying out recreational activities in forests, damage to forest stands, vegetation and soil outside the provided forest area, cluttering of the area of ​​the provided forest area and adjacent territories with garbage, other types of waste, passage of vehicles and other mechanisms along arbitrary, unidentified routes are not allowed. It should be remembered that in areas occupied by greenery, it is forbidden to make fires, litter, organize landfills, and in the city - use open fire in places not established for these purposes.</w:t>
      </w:r>
    </w:p>
    <w:p w:rsidR="00D24872" w:rsidRDefault="00CE0899" w:rsidP="00CE0899">
      <w:pPr>
        <w:spacing w:line="36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CE0899" w:rsidRDefault="00CE0899" w:rsidP="00CE0899">
      <w:pPr>
        <w:spacing w:line="360" w:lineRule="auto"/>
        <w:rPr>
          <w:rFonts w:asciiTheme="majorBidi" w:hAnsiTheme="majorBidi" w:cstheme="majorBidi"/>
          <w:sz w:val="24"/>
          <w:szCs w:val="24"/>
        </w:rPr>
      </w:pPr>
      <w:proofErr w:type="spellStart"/>
      <w:r w:rsidRPr="00CE0899">
        <w:rPr>
          <w:rFonts w:asciiTheme="majorBidi" w:hAnsiTheme="majorBidi" w:cstheme="majorBidi"/>
          <w:sz w:val="24"/>
          <w:szCs w:val="24"/>
        </w:rPr>
        <w:t>Belokrylova</w:t>
      </w:r>
      <w:proofErr w:type="spellEnd"/>
      <w:r w:rsidRPr="00CE0899">
        <w:rPr>
          <w:rFonts w:asciiTheme="majorBidi" w:hAnsiTheme="majorBidi" w:cstheme="majorBidi"/>
          <w:sz w:val="24"/>
          <w:szCs w:val="24"/>
        </w:rPr>
        <w:t>, Ekaterina A. "Environmental Law and Policy in the Russian Federation: An Overview." Handbook of Environmental Materials Management (2018): 1-21.</w:t>
      </w:r>
      <w:r w:rsidR="003F7FA7" w:rsidRPr="003F7FA7">
        <w:t xml:space="preserve"> </w:t>
      </w:r>
      <w:hyperlink r:id="rId7" w:history="1">
        <w:r w:rsidR="003F7FA7" w:rsidRPr="00E352AE">
          <w:rPr>
            <w:rStyle w:val="Hyperlink"/>
            <w:rFonts w:asciiTheme="majorBidi" w:hAnsiTheme="majorBidi" w:cstheme="majorBidi"/>
            <w:sz w:val="24"/>
            <w:szCs w:val="24"/>
          </w:rPr>
          <w:t>https://link.springer.com/referenceworkentry/10.1007%2F978-3-319-58538-3_103-</w:t>
        </w:r>
      </w:hyperlink>
    </w:p>
    <w:p w:rsidR="0091463C" w:rsidRDefault="003F7FA7" w:rsidP="0091463C">
      <w:pPr>
        <w:spacing w:line="360" w:lineRule="auto"/>
        <w:rPr>
          <w:rFonts w:asciiTheme="majorBidi" w:hAnsiTheme="majorBidi" w:cstheme="majorBidi"/>
          <w:sz w:val="24"/>
          <w:szCs w:val="24"/>
        </w:rPr>
      </w:pPr>
      <w:proofErr w:type="spellStart"/>
      <w:r w:rsidRPr="003F7FA7">
        <w:rPr>
          <w:rFonts w:asciiTheme="majorBidi" w:hAnsiTheme="majorBidi" w:cstheme="majorBidi"/>
          <w:sz w:val="24"/>
          <w:szCs w:val="24"/>
        </w:rPr>
        <w:t>Ignatyeva</w:t>
      </w:r>
      <w:proofErr w:type="spellEnd"/>
      <w:r w:rsidRPr="003F7FA7">
        <w:rPr>
          <w:rFonts w:asciiTheme="majorBidi" w:hAnsiTheme="majorBidi" w:cstheme="majorBidi"/>
          <w:sz w:val="24"/>
          <w:szCs w:val="24"/>
        </w:rPr>
        <w:t xml:space="preserve">, Inna A. "Environmental Assessment in Russian Law: Can It Promote Sustainable Development in the Russian </w:t>
      </w:r>
      <w:r w:rsidR="0091463C" w:rsidRPr="003F7FA7">
        <w:rPr>
          <w:rFonts w:asciiTheme="majorBidi" w:hAnsiTheme="majorBidi" w:cstheme="majorBidi"/>
          <w:sz w:val="24"/>
          <w:szCs w:val="24"/>
        </w:rPr>
        <w:t>Arctic?</w:t>
      </w:r>
      <w:r w:rsidRPr="003F7FA7">
        <w:rPr>
          <w:rFonts w:asciiTheme="majorBidi" w:hAnsiTheme="majorBidi" w:cstheme="majorBidi"/>
          <w:sz w:val="24"/>
          <w:szCs w:val="24"/>
        </w:rPr>
        <w:t>" The Yearbook of Polar Law Online 5, no. 1 (2013): 321-336.</w:t>
      </w:r>
      <w:r w:rsidRPr="003F7FA7">
        <w:t xml:space="preserve"> </w:t>
      </w:r>
      <w:hyperlink r:id="rId8" w:history="1">
        <w:r w:rsidR="0027772C" w:rsidRPr="00E352AE">
          <w:rPr>
            <w:rStyle w:val="Hyperlink"/>
            <w:rFonts w:asciiTheme="majorBidi" w:hAnsiTheme="majorBidi" w:cstheme="majorBidi"/>
            <w:sz w:val="24"/>
            <w:szCs w:val="24"/>
          </w:rPr>
          <w:t>https://brill.com/view/journals/yplo/5/1/article-p321_13.xml</w:t>
        </w:r>
      </w:hyperlink>
    </w:p>
    <w:p w:rsidR="0091463C" w:rsidRDefault="0091463C" w:rsidP="0091463C">
      <w:pPr>
        <w:spacing w:line="360" w:lineRule="auto"/>
        <w:rPr>
          <w:rFonts w:asciiTheme="majorBidi" w:hAnsiTheme="majorBidi" w:cstheme="majorBidi"/>
          <w:sz w:val="24"/>
          <w:szCs w:val="24"/>
        </w:rPr>
      </w:pPr>
      <w:proofErr w:type="spellStart"/>
      <w:r w:rsidRPr="0091463C">
        <w:rPr>
          <w:rFonts w:asciiTheme="majorBidi" w:hAnsiTheme="majorBidi" w:cstheme="majorBidi"/>
          <w:sz w:val="24"/>
          <w:szCs w:val="24"/>
        </w:rPr>
        <w:t>Koptseva</w:t>
      </w:r>
      <w:proofErr w:type="spellEnd"/>
      <w:r w:rsidRPr="0091463C">
        <w:rPr>
          <w:rFonts w:asciiTheme="majorBidi" w:hAnsiTheme="majorBidi" w:cstheme="majorBidi"/>
          <w:sz w:val="24"/>
          <w:szCs w:val="24"/>
        </w:rPr>
        <w:t xml:space="preserve">, Natalia P., and Natalia N. </w:t>
      </w:r>
      <w:proofErr w:type="spellStart"/>
      <w:r w:rsidRPr="0091463C">
        <w:rPr>
          <w:rFonts w:asciiTheme="majorBidi" w:hAnsiTheme="majorBidi" w:cstheme="majorBidi"/>
          <w:sz w:val="24"/>
          <w:szCs w:val="24"/>
        </w:rPr>
        <w:t>Seredkina</w:t>
      </w:r>
      <w:proofErr w:type="spellEnd"/>
      <w:r w:rsidRPr="0091463C">
        <w:rPr>
          <w:rFonts w:asciiTheme="majorBidi" w:hAnsiTheme="majorBidi" w:cstheme="majorBidi"/>
          <w:sz w:val="24"/>
          <w:szCs w:val="24"/>
        </w:rPr>
        <w:t>. "The History of Studying Climate Change in the Krasnoyarsk Territory." (2017).</w:t>
      </w:r>
      <w:r w:rsidRPr="0091463C">
        <w:t xml:space="preserve"> </w:t>
      </w:r>
      <w:hyperlink r:id="rId9" w:history="1">
        <w:r w:rsidRPr="00E352AE">
          <w:rPr>
            <w:rStyle w:val="Hyperlink"/>
            <w:rFonts w:asciiTheme="majorBidi" w:hAnsiTheme="majorBidi" w:cstheme="majorBidi"/>
            <w:sz w:val="24"/>
            <w:szCs w:val="24"/>
          </w:rPr>
          <w:t>http://elib.sfu-kras.ru/handle/2311/34777</w:t>
        </w:r>
      </w:hyperlink>
    </w:p>
    <w:p w:rsidR="0091463C" w:rsidRDefault="0091463C" w:rsidP="0091463C">
      <w:pPr>
        <w:spacing w:before="0" w:line="360" w:lineRule="auto"/>
        <w:rPr>
          <w:rFonts w:asciiTheme="majorBidi" w:hAnsiTheme="majorBidi" w:cstheme="majorBidi"/>
          <w:sz w:val="24"/>
          <w:szCs w:val="24"/>
        </w:rPr>
      </w:pPr>
    </w:p>
    <w:p w:rsidR="003F7FA7" w:rsidRDefault="003F7FA7" w:rsidP="0091463C">
      <w:pPr>
        <w:spacing w:before="0" w:line="360" w:lineRule="auto"/>
        <w:rPr>
          <w:rFonts w:asciiTheme="majorBidi" w:hAnsiTheme="majorBidi" w:cstheme="majorBidi"/>
          <w:sz w:val="24"/>
          <w:szCs w:val="24"/>
        </w:rPr>
      </w:pPr>
      <w:r w:rsidRPr="003F7FA7">
        <w:rPr>
          <w:rFonts w:asciiTheme="majorBidi" w:hAnsiTheme="majorBidi" w:cstheme="majorBidi"/>
          <w:sz w:val="24"/>
          <w:szCs w:val="24"/>
        </w:rPr>
        <w:t xml:space="preserve">Vera </w:t>
      </w:r>
      <w:proofErr w:type="spellStart"/>
      <w:r w:rsidRPr="003F7FA7">
        <w:rPr>
          <w:rFonts w:asciiTheme="majorBidi" w:hAnsiTheme="majorBidi" w:cstheme="majorBidi"/>
          <w:sz w:val="24"/>
          <w:szCs w:val="24"/>
        </w:rPr>
        <w:t>Ovcharenko</w:t>
      </w:r>
      <w:proofErr w:type="spellEnd"/>
      <w:r>
        <w:rPr>
          <w:rFonts w:asciiTheme="majorBidi" w:hAnsiTheme="majorBidi" w:cstheme="majorBidi"/>
          <w:sz w:val="24"/>
          <w:szCs w:val="24"/>
        </w:rPr>
        <w:t>. “</w:t>
      </w:r>
      <w:r w:rsidRPr="003F7FA7">
        <w:rPr>
          <w:rFonts w:asciiTheme="majorBidi" w:hAnsiTheme="majorBidi" w:cstheme="majorBidi"/>
          <w:sz w:val="24"/>
          <w:szCs w:val="24"/>
        </w:rPr>
        <w:t>National Report Concerning</w:t>
      </w:r>
      <w:r>
        <w:rPr>
          <w:rFonts w:asciiTheme="majorBidi" w:hAnsiTheme="majorBidi" w:cstheme="majorBidi"/>
          <w:sz w:val="24"/>
          <w:szCs w:val="24"/>
        </w:rPr>
        <w:t xml:space="preserve"> </w:t>
      </w:r>
      <w:r w:rsidRPr="003F7FA7">
        <w:rPr>
          <w:rFonts w:asciiTheme="majorBidi" w:hAnsiTheme="majorBidi" w:cstheme="majorBidi"/>
          <w:sz w:val="24"/>
          <w:szCs w:val="24"/>
        </w:rPr>
        <w:t>the Baltic Green Belt (the coastal zone),RUSSIA</w:t>
      </w:r>
      <w:r>
        <w:rPr>
          <w:rFonts w:asciiTheme="majorBidi" w:hAnsiTheme="majorBidi" w:cstheme="majorBidi"/>
          <w:sz w:val="24"/>
          <w:szCs w:val="24"/>
        </w:rPr>
        <w:t>(2011):</w:t>
      </w:r>
      <w:r w:rsidRPr="003F7FA7">
        <w:rPr>
          <w:rFonts w:asciiTheme="majorBidi" w:hAnsiTheme="majorBidi" w:cstheme="majorBidi"/>
          <w:sz w:val="24"/>
          <w:szCs w:val="24"/>
        </w:rPr>
        <w:t xml:space="preserve"> </w:t>
      </w:r>
      <w:hyperlink r:id="rId10" w:history="1">
        <w:r w:rsidRPr="00E352AE">
          <w:rPr>
            <w:rStyle w:val="Hyperlink"/>
            <w:rFonts w:asciiTheme="majorBidi" w:hAnsiTheme="majorBidi" w:cstheme="majorBidi"/>
            <w:sz w:val="24"/>
            <w:szCs w:val="24"/>
          </w:rPr>
          <w:t>https://www.ccb.se/documents/Nationalreport_RUSSIA.pdf</w:t>
        </w:r>
      </w:hyperlink>
    </w:p>
    <w:p w:rsidR="0091463C" w:rsidRDefault="0091463C" w:rsidP="0027772C">
      <w:pPr>
        <w:spacing w:line="360" w:lineRule="auto"/>
        <w:rPr>
          <w:rFonts w:asciiTheme="majorBidi" w:hAnsiTheme="majorBidi" w:cstheme="majorBidi"/>
          <w:sz w:val="24"/>
          <w:szCs w:val="24"/>
        </w:rPr>
      </w:pPr>
    </w:p>
    <w:p w:rsidR="003F7FA7" w:rsidRPr="00CE0899" w:rsidRDefault="003F7FA7" w:rsidP="003F7FA7">
      <w:pPr>
        <w:spacing w:line="360" w:lineRule="auto"/>
        <w:rPr>
          <w:rFonts w:asciiTheme="majorBidi" w:hAnsiTheme="majorBidi" w:cstheme="majorBidi"/>
          <w:sz w:val="24"/>
          <w:szCs w:val="24"/>
        </w:rPr>
      </w:pPr>
    </w:p>
    <w:p w:rsidR="00986007" w:rsidRPr="00CE0899" w:rsidRDefault="00986007" w:rsidP="00CE0899">
      <w:pPr>
        <w:spacing w:line="360" w:lineRule="auto"/>
        <w:rPr>
          <w:rFonts w:asciiTheme="majorBidi" w:hAnsiTheme="majorBidi" w:cstheme="majorBidi"/>
          <w:sz w:val="24"/>
          <w:szCs w:val="24"/>
        </w:rPr>
      </w:pPr>
    </w:p>
    <w:sectPr w:rsidR="00986007" w:rsidRPr="00CE0899" w:rsidSect="00C8765D">
      <w:footerReference w:type="even" r:id="rId11"/>
      <w:footerReference w:type="default" r:id="rId12"/>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BA6" w:rsidRDefault="006F2BA6" w:rsidP="00254B98">
      <w:pPr>
        <w:spacing w:before="0"/>
      </w:pPr>
      <w:r>
        <w:separator/>
      </w:r>
    </w:p>
  </w:endnote>
  <w:endnote w:type="continuationSeparator" w:id="0">
    <w:p w:rsidR="006F2BA6" w:rsidRDefault="006F2BA6" w:rsidP="00254B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B8" w:rsidRDefault="006F2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6F2BA6">
    <w:pPr>
      <w:pStyle w:val="Footer"/>
    </w:pPr>
  </w:p>
  <w:p w:rsidR="005673B8" w:rsidRDefault="006F2B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rsidR="00C8765D" w:rsidRDefault="006F2BA6"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BA6" w:rsidRDefault="006F2BA6" w:rsidP="00254B98">
      <w:pPr>
        <w:spacing w:before="0"/>
      </w:pPr>
      <w:r>
        <w:separator/>
      </w:r>
    </w:p>
  </w:footnote>
  <w:footnote w:type="continuationSeparator" w:id="0">
    <w:p w:rsidR="006F2BA6" w:rsidRDefault="006F2BA6" w:rsidP="00254B9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78C4"/>
    <w:multiLevelType w:val="hybridMultilevel"/>
    <w:tmpl w:val="61CA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0"/>
    <w:rsid w:val="0008599F"/>
    <w:rsid w:val="00254B98"/>
    <w:rsid w:val="0027772C"/>
    <w:rsid w:val="003F7FA7"/>
    <w:rsid w:val="004A1758"/>
    <w:rsid w:val="0056183F"/>
    <w:rsid w:val="00600018"/>
    <w:rsid w:val="006D4A41"/>
    <w:rsid w:val="006F2BA6"/>
    <w:rsid w:val="0091463C"/>
    <w:rsid w:val="00986007"/>
    <w:rsid w:val="00AC1D40"/>
    <w:rsid w:val="00B62D69"/>
    <w:rsid w:val="00CE0899"/>
    <w:rsid w:val="00D24872"/>
    <w:rsid w:val="00E45259"/>
    <w:rsid w:val="00FA4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DA7"/>
  <w15:chartTrackingRefBased/>
  <w15:docId w15:val="{4B80C6BB-1945-4636-84A1-6FBDC1F7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83F"/>
    <w:pPr>
      <w:spacing w:before="240" w:after="0" w:line="240" w:lineRule="auto"/>
    </w:pPr>
    <w:rPr>
      <w:rFonts w:eastAsia="Times New Roman" w:cs="Times New Roman"/>
    </w:rPr>
  </w:style>
  <w:style w:type="paragraph" w:styleId="Heading1">
    <w:name w:val="heading 1"/>
    <w:basedOn w:val="Normal"/>
    <w:link w:val="Heading1Char"/>
    <w:uiPriority w:val="9"/>
    <w:qFormat/>
    <w:rsid w:val="0056183F"/>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56183F"/>
    <w:pPr>
      <w:keepNext/>
      <w:keepLines/>
      <w:spacing w:after="60"/>
      <w:contextualSpacing/>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83F"/>
    <w:rPr>
      <w:rFonts w:asciiTheme="majorHAnsi" w:eastAsia="Times New Roman" w:hAnsiTheme="majorHAnsi" w:cs="Times New Roman"/>
      <w:b/>
      <w:caps/>
    </w:rPr>
  </w:style>
  <w:style w:type="character" w:customStyle="1" w:styleId="Heading2Char">
    <w:name w:val="Heading 2 Char"/>
    <w:basedOn w:val="DefaultParagraphFont"/>
    <w:link w:val="Heading2"/>
    <w:uiPriority w:val="9"/>
    <w:rsid w:val="0056183F"/>
    <w:rPr>
      <w:rFonts w:asciiTheme="majorHAnsi" w:eastAsiaTheme="majorEastAsia" w:hAnsiTheme="majorHAnsi" w:cstheme="majorBidi"/>
      <w:caps/>
      <w:szCs w:val="26"/>
    </w:rPr>
  </w:style>
  <w:style w:type="paragraph" w:styleId="Footer">
    <w:name w:val="footer"/>
    <w:basedOn w:val="Normal"/>
    <w:link w:val="FooterChar"/>
    <w:uiPriority w:val="99"/>
    <w:unhideWhenUsed/>
    <w:rsid w:val="0056183F"/>
    <w:pPr>
      <w:keepLines/>
      <w:pBdr>
        <w:top w:val="single" w:sz="6" w:space="2" w:color="auto"/>
      </w:pBdr>
      <w:spacing w:before="0"/>
      <w:ind w:left="4075" w:right="4075"/>
      <w:jc w:val="center"/>
    </w:pPr>
    <w:rPr>
      <w:kern w:val="18"/>
    </w:rPr>
  </w:style>
  <w:style w:type="character" w:customStyle="1" w:styleId="FooterChar">
    <w:name w:val="Footer Char"/>
    <w:basedOn w:val="DefaultParagraphFont"/>
    <w:link w:val="Footer"/>
    <w:uiPriority w:val="99"/>
    <w:rsid w:val="0056183F"/>
    <w:rPr>
      <w:rFonts w:eastAsia="Times New Roman" w:cs="Times New Roman"/>
      <w:kern w:val="18"/>
    </w:rPr>
  </w:style>
  <w:style w:type="character" w:styleId="PageNumber">
    <w:name w:val="page number"/>
    <w:uiPriority w:val="99"/>
    <w:semiHidden/>
    <w:rsid w:val="0056183F"/>
  </w:style>
  <w:style w:type="paragraph" w:styleId="Title">
    <w:name w:val="Title"/>
    <w:basedOn w:val="Normal"/>
    <w:link w:val="TitleChar"/>
    <w:uiPriority w:val="2"/>
    <w:unhideWhenUsed/>
    <w:qFormat/>
    <w:rsid w:val="0056183F"/>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56183F"/>
    <w:rPr>
      <w:rFonts w:asciiTheme="majorHAnsi" w:eastAsia="Times New Roman" w:hAnsiTheme="majorHAnsi" w:cs="Times New Roman"/>
      <w:b/>
      <w:caps/>
      <w:spacing w:val="20"/>
    </w:rPr>
  </w:style>
  <w:style w:type="paragraph" w:styleId="ListParagraph">
    <w:name w:val="List Paragraph"/>
    <w:basedOn w:val="Normal"/>
    <w:uiPriority w:val="34"/>
    <w:qFormat/>
    <w:rsid w:val="00FA42EC"/>
    <w:pPr>
      <w:ind w:left="720"/>
      <w:contextualSpacing/>
    </w:pPr>
  </w:style>
  <w:style w:type="paragraph" w:styleId="Header">
    <w:name w:val="header"/>
    <w:basedOn w:val="Normal"/>
    <w:link w:val="HeaderChar"/>
    <w:uiPriority w:val="99"/>
    <w:unhideWhenUsed/>
    <w:rsid w:val="00254B98"/>
    <w:pPr>
      <w:tabs>
        <w:tab w:val="center" w:pos="4680"/>
        <w:tab w:val="right" w:pos="9360"/>
      </w:tabs>
      <w:spacing w:before="0"/>
    </w:pPr>
  </w:style>
  <w:style w:type="character" w:customStyle="1" w:styleId="HeaderChar">
    <w:name w:val="Header Char"/>
    <w:basedOn w:val="DefaultParagraphFont"/>
    <w:link w:val="Header"/>
    <w:uiPriority w:val="99"/>
    <w:rsid w:val="00254B98"/>
    <w:rPr>
      <w:rFonts w:eastAsia="Times New Roman" w:cs="Times New Roman"/>
    </w:rPr>
  </w:style>
  <w:style w:type="character" w:styleId="Hyperlink">
    <w:name w:val="Hyperlink"/>
    <w:basedOn w:val="DefaultParagraphFont"/>
    <w:uiPriority w:val="99"/>
    <w:unhideWhenUsed/>
    <w:rsid w:val="003F7FA7"/>
    <w:rPr>
      <w:color w:val="0563C1" w:themeColor="hyperlink"/>
      <w:u w:val="single"/>
    </w:rPr>
  </w:style>
  <w:style w:type="character" w:styleId="UnresolvedMention">
    <w:name w:val="Unresolved Mention"/>
    <w:basedOn w:val="DefaultParagraphFont"/>
    <w:uiPriority w:val="99"/>
    <w:semiHidden/>
    <w:unhideWhenUsed/>
    <w:rsid w:val="003F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ll.com/view/journals/yplo/5/1/article-p321_13.x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referenceworkentry/10.1007%2F978-3-319-58538-3_1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cb.se/documents/Nationalreport_RUSSIA.pdf" TargetMode="External"/><Relationship Id="rId4" Type="http://schemas.openxmlformats.org/officeDocument/2006/relationships/webSettings" Target="webSettings.xml"/><Relationship Id="rId9" Type="http://schemas.openxmlformats.org/officeDocument/2006/relationships/hyperlink" Target="http://elib.sfu-kras.ru/handle/2311/3477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D2DF01FF148B29AAFAFBFA81B82B1"/>
        <w:category>
          <w:name w:val="General"/>
          <w:gallery w:val="placeholder"/>
        </w:category>
        <w:types>
          <w:type w:val="bbPlcHdr"/>
        </w:types>
        <w:behaviors>
          <w:behavior w:val="content"/>
        </w:behaviors>
        <w:guid w:val="{C629EE33-F54C-415D-BC09-5E5FFAB83816}"/>
      </w:docPartPr>
      <w:docPartBody>
        <w:p w:rsidR="00000000" w:rsidRDefault="00B52970" w:rsidP="00B52970">
          <w:pPr>
            <w:pStyle w:val="565D2DF01FF148B29AAFAFBFA81B82B1"/>
          </w:pPr>
          <w:r>
            <w:t xml:space="preserve">interoffice </w:t>
          </w:r>
          <w:r w:rsidRPr="005673B8">
            <w:t>memorandum</w:t>
          </w:r>
        </w:p>
      </w:docPartBody>
    </w:docPart>
    <w:docPart>
      <w:docPartPr>
        <w:name w:val="7B2712B9C92A4FF3A3C5A1FA43C23CA6"/>
        <w:category>
          <w:name w:val="General"/>
          <w:gallery w:val="placeholder"/>
        </w:category>
        <w:types>
          <w:type w:val="bbPlcHdr"/>
        </w:types>
        <w:behaviors>
          <w:behavior w:val="content"/>
        </w:behaviors>
        <w:guid w:val="{37E3A596-9E7A-40DF-8E7B-73B80C57FFFC}"/>
      </w:docPartPr>
      <w:docPartBody>
        <w:p w:rsidR="00000000" w:rsidRDefault="00B52970" w:rsidP="00B52970">
          <w:pPr>
            <w:pStyle w:val="7B2712B9C92A4FF3A3C5A1FA43C23CA6"/>
          </w:pPr>
          <w:r w:rsidRPr="005673B8">
            <w:t>to</w:t>
          </w:r>
        </w:p>
      </w:docPartBody>
    </w:docPart>
    <w:docPart>
      <w:docPartPr>
        <w:name w:val="BF4772398409422C83FA20E8B31BF465"/>
        <w:category>
          <w:name w:val="General"/>
          <w:gallery w:val="placeholder"/>
        </w:category>
        <w:types>
          <w:type w:val="bbPlcHdr"/>
        </w:types>
        <w:behaviors>
          <w:behavior w:val="content"/>
        </w:behaviors>
        <w:guid w:val="{123D89DF-896B-4CF7-9226-5263EE064C0C}"/>
      </w:docPartPr>
      <w:docPartBody>
        <w:p w:rsidR="00000000" w:rsidRDefault="00B52970" w:rsidP="00B52970">
          <w:pPr>
            <w:pStyle w:val="BF4772398409422C83FA20E8B31BF465"/>
          </w:pPr>
          <w:r w:rsidRPr="00F358EA">
            <w:t>Recipient Name</w:t>
          </w:r>
        </w:p>
      </w:docPartBody>
    </w:docPart>
    <w:docPart>
      <w:docPartPr>
        <w:name w:val="27524D0BCB90402589250CD5A9463D37"/>
        <w:category>
          <w:name w:val="General"/>
          <w:gallery w:val="placeholder"/>
        </w:category>
        <w:types>
          <w:type w:val="bbPlcHdr"/>
        </w:types>
        <w:behaviors>
          <w:behavior w:val="content"/>
        </w:behaviors>
        <w:guid w:val="{277D62BD-D830-4D41-BE92-E7D5E49A42BF}"/>
      </w:docPartPr>
      <w:docPartBody>
        <w:p w:rsidR="00000000" w:rsidRDefault="00B52970" w:rsidP="00B52970">
          <w:pPr>
            <w:pStyle w:val="27524D0BCB90402589250CD5A9463D37"/>
          </w:pPr>
          <w:r w:rsidRPr="005673B8">
            <w:t>from</w:t>
          </w:r>
        </w:p>
      </w:docPartBody>
    </w:docPart>
    <w:docPart>
      <w:docPartPr>
        <w:name w:val="6D375C35E9F146F3A60E0F05D80179C0"/>
        <w:category>
          <w:name w:val="General"/>
          <w:gallery w:val="placeholder"/>
        </w:category>
        <w:types>
          <w:type w:val="bbPlcHdr"/>
        </w:types>
        <w:behaviors>
          <w:behavior w:val="content"/>
        </w:behaviors>
        <w:guid w:val="{78A91AB5-946F-45CF-8D69-FF920B09C99A}"/>
      </w:docPartPr>
      <w:docPartBody>
        <w:p w:rsidR="00000000" w:rsidRDefault="00B52970" w:rsidP="00B52970">
          <w:pPr>
            <w:pStyle w:val="6D375C35E9F146F3A60E0F05D80179C0"/>
          </w:pPr>
          <w:r w:rsidRPr="00F358EA">
            <w:t>Your Name</w:t>
          </w:r>
        </w:p>
      </w:docPartBody>
    </w:docPart>
    <w:docPart>
      <w:docPartPr>
        <w:name w:val="011C16528F014DE68303508C93CB48E2"/>
        <w:category>
          <w:name w:val="General"/>
          <w:gallery w:val="placeholder"/>
        </w:category>
        <w:types>
          <w:type w:val="bbPlcHdr"/>
        </w:types>
        <w:behaviors>
          <w:behavior w:val="content"/>
        </w:behaviors>
        <w:guid w:val="{23971A19-93AF-40D6-BB50-AC3936C071DC}"/>
      </w:docPartPr>
      <w:docPartBody>
        <w:p w:rsidR="00000000" w:rsidRDefault="00B52970" w:rsidP="00B52970">
          <w:pPr>
            <w:pStyle w:val="011C16528F014DE68303508C93CB48E2"/>
          </w:pPr>
          <w:r w:rsidRPr="005673B8">
            <w:t>subject</w:t>
          </w:r>
        </w:p>
      </w:docPartBody>
    </w:docPart>
    <w:docPart>
      <w:docPartPr>
        <w:name w:val="C46A6340B223419B899C2F6FA495CE70"/>
        <w:category>
          <w:name w:val="General"/>
          <w:gallery w:val="placeholder"/>
        </w:category>
        <w:types>
          <w:type w:val="bbPlcHdr"/>
        </w:types>
        <w:behaviors>
          <w:behavior w:val="content"/>
        </w:behaviors>
        <w:guid w:val="{B456542B-132F-43EF-9334-D6D5A500EFB0}"/>
      </w:docPartPr>
      <w:docPartBody>
        <w:p w:rsidR="00000000" w:rsidRDefault="00B52970" w:rsidP="00B52970">
          <w:pPr>
            <w:pStyle w:val="C46A6340B223419B899C2F6FA495CE70"/>
          </w:pPr>
          <w:r w:rsidRPr="005673B8">
            <w:t>date</w:t>
          </w:r>
        </w:p>
      </w:docPartBody>
    </w:docPart>
    <w:docPart>
      <w:docPartPr>
        <w:name w:val="9FFED279764B44BF9AE9CEBE0DA461D7"/>
        <w:category>
          <w:name w:val="General"/>
          <w:gallery w:val="placeholder"/>
        </w:category>
        <w:types>
          <w:type w:val="bbPlcHdr"/>
        </w:types>
        <w:behaviors>
          <w:behavior w:val="content"/>
        </w:behaviors>
        <w:guid w:val="{B6ADAABA-0748-457B-BEFC-1F4D99AD4355}"/>
      </w:docPartPr>
      <w:docPartBody>
        <w:p w:rsidR="00000000" w:rsidRDefault="00B52970" w:rsidP="00B52970">
          <w:pPr>
            <w:pStyle w:val="9FFED279764B44BF9AE9CEBE0DA461D7"/>
          </w:pPr>
          <w:r>
            <w:t>Enter Date</w:t>
          </w:r>
        </w:p>
      </w:docPartBody>
    </w:docPart>
    <w:docPart>
      <w:docPartPr>
        <w:name w:val="DFC93CACD2D346BF8435EB306C5C0FF1"/>
        <w:category>
          <w:name w:val="General"/>
          <w:gallery w:val="placeholder"/>
        </w:category>
        <w:types>
          <w:type w:val="bbPlcHdr"/>
        </w:types>
        <w:behaviors>
          <w:behavior w:val="content"/>
        </w:behaviors>
        <w:guid w:val="{A6BF16B7-BD9A-4437-8240-F73E84FEC5BD}"/>
      </w:docPartPr>
      <w:docPartBody>
        <w:p w:rsidR="00000000" w:rsidRDefault="00B52970" w:rsidP="00B52970">
          <w:pPr>
            <w:pStyle w:val="DFC93CACD2D346BF8435EB306C5C0FF1"/>
          </w:pPr>
          <w:r>
            <w:t>CC</w:t>
          </w:r>
        </w:p>
      </w:docPartBody>
    </w:docPart>
    <w:docPart>
      <w:docPartPr>
        <w:name w:val="A06AD13242004BB790AFCE3E8ED6D6BF"/>
        <w:category>
          <w:name w:val="General"/>
          <w:gallery w:val="placeholder"/>
        </w:category>
        <w:types>
          <w:type w:val="bbPlcHdr"/>
        </w:types>
        <w:behaviors>
          <w:behavior w:val="content"/>
        </w:behaviors>
        <w:guid w:val="{EDE653C0-A4B7-426E-8CA6-2C9331F9DF87}"/>
      </w:docPartPr>
      <w:docPartBody>
        <w:p w:rsidR="00000000" w:rsidRDefault="00B52970" w:rsidP="00B52970">
          <w:pPr>
            <w:pStyle w:val="A06AD13242004BB790AFCE3E8ED6D6BF"/>
          </w:pPr>
          <w:r>
            <w:t xml:space="preserve">cc </w:t>
          </w:r>
          <w:r w:rsidRPr="00F358EA">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70"/>
    <w:rsid w:val="00523374"/>
    <w:rsid w:val="00B52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D2DF01FF148B29AAFAFBFA81B82B1">
    <w:name w:val="565D2DF01FF148B29AAFAFBFA81B82B1"/>
    <w:rsid w:val="00B52970"/>
  </w:style>
  <w:style w:type="paragraph" w:customStyle="1" w:styleId="7B2712B9C92A4FF3A3C5A1FA43C23CA6">
    <w:name w:val="7B2712B9C92A4FF3A3C5A1FA43C23CA6"/>
    <w:rsid w:val="00B52970"/>
  </w:style>
  <w:style w:type="paragraph" w:customStyle="1" w:styleId="BF4772398409422C83FA20E8B31BF465">
    <w:name w:val="BF4772398409422C83FA20E8B31BF465"/>
    <w:rsid w:val="00B52970"/>
  </w:style>
  <w:style w:type="paragraph" w:customStyle="1" w:styleId="27524D0BCB90402589250CD5A9463D37">
    <w:name w:val="27524D0BCB90402589250CD5A9463D37"/>
    <w:rsid w:val="00B52970"/>
  </w:style>
  <w:style w:type="paragraph" w:customStyle="1" w:styleId="6D375C35E9F146F3A60E0F05D80179C0">
    <w:name w:val="6D375C35E9F146F3A60E0F05D80179C0"/>
    <w:rsid w:val="00B52970"/>
  </w:style>
  <w:style w:type="paragraph" w:customStyle="1" w:styleId="011C16528F014DE68303508C93CB48E2">
    <w:name w:val="011C16528F014DE68303508C93CB48E2"/>
    <w:rsid w:val="00B52970"/>
  </w:style>
  <w:style w:type="paragraph" w:customStyle="1" w:styleId="C75661330C444866AEE40BDB835C4035">
    <w:name w:val="C75661330C444866AEE40BDB835C4035"/>
    <w:rsid w:val="00B52970"/>
  </w:style>
  <w:style w:type="paragraph" w:customStyle="1" w:styleId="C46A6340B223419B899C2F6FA495CE70">
    <w:name w:val="C46A6340B223419B899C2F6FA495CE70"/>
    <w:rsid w:val="00B52970"/>
  </w:style>
  <w:style w:type="paragraph" w:customStyle="1" w:styleId="9FFED279764B44BF9AE9CEBE0DA461D7">
    <w:name w:val="9FFED279764B44BF9AE9CEBE0DA461D7"/>
    <w:rsid w:val="00B52970"/>
  </w:style>
  <w:style w:type="paragraph" w:customStyle="1" w:styleId="DFC93CACD2D346BF8435EB306C5C0FF1">
    <w:name w:val="DFC93CACD2D346BF8435EB306C5C0FF1"/>
    <w:rsid w:val="00B52970"/>
  </w:style>
  <w:style w:type="paragraph" w:customStyle="1" w:styleId="A06AD13242004BB790AFCE3E8ED6D6BF">
    <w:name w:val="A06AD13242004BB790AFCE3E8ED6D6BF"/>
    <w:rsid w:val="00B52970"/>
  </w:style>
  <w:style w:type="paragraph" w:customStyle="1" w:styleId="2363259AF5174ABEBDBBF8F8642232DB">
    <w:name w:val="2363259AF5174ABEBDBBF8F8642232DB"/>
    <w:rsid w:val="00B52970"/>
  </w:style>
  <w:style w:type="paragraph" w:customStyle="1" w:styleId="13EE4C2A267C4BC5A78D86A0A6D0F031">
    <w:name w:val="13EE4C2A267C4BC5A78D86A0A6D0F031"/>
    <w:rsid w:val="00B5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2019-06-03T18:13:00Z</dcterms:created>
  <dcterms:modified xsi:type="dcterms:W3CDTF">2019-06-03T18:13:00Z</dcterms:modified>
</cp:coreProperties>
</file>