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5049"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FF1BDAA" w14:textId="77777777" w:rsidR="003C2C5B" w:rsidRDefault="003C2C5B" w:rsidP="00B823AA">
      <w:pPr>
        <w:pStyle w:val="Title2"/>
        <w:rPr>
          <w:rFonts w:asciiTheme="majorHAnsi" w:eastAsiaTheme="majorEastAsia" w:hAnsiTheme="majorHAnsi" w:cstheme="majorBidi"/>
        </w:rPr>
      </w:pPr>
    </w:p>
    <w:p w14:paraId="4805DEA0" w14:textId="77777777" w:rsidR="003C2C5B" w:rsidRDefault="003C2C5B" w:rsidP="00B823AA">
      <w:pPr>
        <w:pStyle w:val="Title2"/>
        <w:rPr>
          <w:rFonts w:asciiTheme="majorHAnsi" w:eastAsiaTheme="majorEastAsia" w:hAnsiTheme="majorHAnsi" w:cstheme="majorBidi"/>
        </w:rPr>
      </w:pPr>
    </w:p>
    <w:p w14:paraId="243A7EFC" w14:textId="77777777" w:rsidR="003C2C5B" w:rsidRDefault="003C2C5B" w:rsidP="00B823AA">
      <w:pPr>
        <w:pStyle w:val="Title2"/>
        <w:rPr>
          <w:rFonts w:asciiTheme="majorHAnsi" w:eastAsiaTheme="majorEastAsia" w:hAnsiTheme="majorHAnsi" w:cstheme="majorBidi"/>
        </w:rPr>
      </w:pPr>
    </w:p>
    <w:p w14:paraId="732661BC" w14:textId="77777777" w:rsidR="003C2C5B" w:rsidRDefault="003C2C5B" w:rsidP="00B823AA">
      <w:pPr>
        <w:pStyle w:val="Title2"/>
        <w:rPr>
          <w:rFonts w:asciiTheme="majorHAnsi" w:eastAsiaTheme="majorEastAsia" w:hAnsiTheme="majorHAnsi" w:cstheme="majorBidi"/>
        </w:rPr>
      </w:pPr>
    </w:p>
    <w:p w14:paraId="2280617C" w14:textId="77777777" w:rsidR="00790992" w:rsidRPr="00790992" w:rsidRDefault="0061635E" w:rsidP="00790992">
      <w:pPr>
        <w:pStyle w:val="Title2"/>
        <w:rPr>
          <w:rFonts w:asciiTheme="majorHAnsi" w:eastAsiaTheme="majorEastAsia" w:hAnsiTheme="majorHAnsi" w:cstheme="majorBidi"/>
        </w:rPr>
      </w:pPr>
      <w:r>
        <w:rPr>
          <w:rFonts w:asciiTheme="majorHAnsi" w:eastAsiaTheme="majorEastAsia" w:hAnsiTheme="majorHAnsi" w:cstheme="majorBidi"/>
        </w:rPr>
        <w:t xml:space="preserve">Reply to Classmates </w:t>
      </w:r>
    </w:p>
    <w:p w14:paraId="32289303"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599CA012" w14:textId="77777777" w:rsidR="00E81978" w:rsidRDefault="008E544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8B5C567" w14:textId="77777777" w:rsidR="003F5409" w:rsidRDefault="003F5409" w:rsidP="00B823AA">
      <w:pPr>
        <w:pStyle w:val="Title2"/>
      </w:pPr>
    </w:p>
    <w:p w14:paraId="2062EBB8" w14:textId="77777777" w:rsidR="003F5409" w:rsidRDefault="003F5409" w:rsidP="00B823AA">
      <w:pPr>
        <w:pStyle w:val="Title2"/>
      </w:pPr>
    </w:p>
    <w:p w14:paraId="0DF9A985" w14:textId="77777777" w:rsidR="003F5409" w:rsidRDefault="003F5409" w:rsidP="00B823AA">
      <w:pPr>
        <w:pStyle w:val="Title2"/>
      </w:pPr>
    </w:p>
    <w:p w14:paraId="3DE90538" w14:textId="77777777" w:rsidR="003F5409" w:rsidRDefault="003F5409" w:rsidP="00B823AA">
      <w:pPr>
        <w:pStyle w:val="Title2"/>
      </w:pPr>
    </w:p>
    <w:p w14:paraId="2F7A0E23" w14:textId="77777777" w:rsidR="003F5409" w:rsidRDefault="003F5409" w:rsidP="00B823AA">
      <w:pPr>
        <w:pStyle w:val="Title2"/>
      </w:pPr>
    </w:p>
    <w:p w14:paraId="787D118E" w14:textId="77777777" w:rsidR="003F5409" w:rsidRDefault="003F5409" w:rsidP="00B823AA">
      <w:pPr>
        <w:pStyle w:val="Title2"/>
      </w:pPr>
    </w:p>
    <w:p w14:paraId="7117614E" w14:textId="77777777" w:rsidR="003F5409" w:rsidRDefault="003F5409" w:rsidP="00B823AA">
      <w:pPr>
        <w:pStyle w:val="Title2"/>
      </w:pPr>
    </w:p>
    <w:p w14:paraId="28FCDCC2" w14:textId="77777777" w:rsidR="003F5409" w:rsidRDefault="003F5409" w:rsidP="00B823AA">
      <w:pPr>
        <w:pStyle w:val="Title2"/>
      </w:pPr>
    </w:p>
    <w:p w14:paraId="07ADB5DA" w14:textId="77777777" w:rsidR="003F5409" w:rsidRDefault="003F5409" w:rsidP="00B823AA">
      <w:pPr>
        <w:pStyle w:val="Title2"/>
      </w:pPr>
    </w:p>
    <w:p w14:paraId="2E262897" w14:textId="77777777" w:rsidR="003F5409" w:rsidRDefault="003F5409" w:rsidP="00B823AA">
      <w:pPr>
        <w:pStyle w:val="Title2"/>
      </w:pPr>
    </w:p>
    <w:p w14:paraId="08EFEBC5" w14:textId="77777777" w:rsidR="003F5409" w:rsidRDefault="003F5409" w:rsidP="00B823AA">
      <w:pPr>
        <w:pStyle w:val="Title2"/>
      </w:pPr>
    </w:p>
    <w:p w14:paraId="77349FE8" w14:textId="77777777" w:rsidR="008D5090" w:rsidRDefault="008D5090" w:rsidP="0094348A"/>
    <w:p w14:paraId="38E78217" w14:textId="77777777" w:rsidR="008D5090" w:rsidRDefault="008D5090" w:rsidP="0094348A"/>
    <w:p w14:paraId="24767B1B" w14:textId="77777777" w:rsidR="00EB50E7" w:rsidRDefault="00EB50E7" w:rsidP="0094348A"/>
    <w:p w14:paraId="705D90F9" w14:textId="77777777" w:rsidR="0014240A" w:rsidRDefault="0014240A" w:rsidP="007E03C9"/>
    <w:p w14:paraId="508F9C50" w14:textId="77777777" w:rsidR="0061635E" w:rsidRDefault="0061635E" w:rsidP="0061635E">
      <w:pPr>
        <w:ind w:firstLine="0"/>
        <w:jc w:val="center"/>
      </w:pPr>
      <w:r w:rsidRPr="0061635E">
        <w:lastRenderedPageBreak/>
        <w:t>Reply to Classmates</w:t>
      </w:r>
    </w:p>
    <w:p w14:paraId="306C8CA5" w14:textId="77777777" w:rsidR="0061635E" w:rsidRPr="0061635E" w:rsidRDefault="0061635E" w:rsidP="0061635E">
      <w:pPr>
        <w:ind w:firstLine="0"/>
        <w:jc w:val="center"/>
        <w:rPr>
          <w:b/>
        </w:rPr>
      </w:pPr>
      <w:r w:rsidRPr="0061635E">
        <w:rPr>
          <w:b/>
        </w:rPr>
        <w:t>Response 1</w:t>
      </w:r>
    </w:p>
    <w:p w14:paraId="4F5C58C7" w14:textId="2315A015" w:rsidR="0061635E" w:rsidRPr="0061635E" w:rsidRDefault="0061635E" w:rsidP="00D302AC">
      <w:pPr>
        <w:rPr>
          <w:color w:val="000000" w:themeColor="text1"/>
        </w:rPr>
      </w:pPr>
      <w:r w:rsidRPr="0061635E">
        <w:rPr>
          <w:color w:val="000000" w:themeColor="text1"/>
        </w:rPr>
        <w:t xml:space="preserve">Dear </w:t>
      </w:r>
      <w:proofErr w:type="spellStart"/>
      <w:r w:rsidRPr="0061635E">
        <w:rPr>
          <w:color w:val="000000" w:themeColor="text1"/>
        </w:rPr>
        <w:t>Eman</w:t>
      </w:r>
      <w:proofErr w:type="spellEnd"/>
      <w:r w:rsidRPr="0061635E">
        <w:rPr>
          <w:color w:val="000000" w:themeColor="text1"/>
        </w:rPr>
        <w:t xml:space="preserve">, after reading your post I must say that the headings you made for each scenario helped in understanding the perspectives of both Coleman and Bailee. </w:t>
      </w:r>
      <w:proofErr w:type="spellStart"/>
      <w:r w:rsidRPr="0061635E">
        <w:rPr>
          <w:color w:val="000000" w:themeColor="text1"/>
        </w:rPr>
        <w:t>BATNA</w:t>
      </w:r>
      <w:proofErr w:type="spellEnd"/>
      <w:r w:rsidRPr="0061635E">
        <w:rPr>
          <w:color w:val="000000" w:themeColor="text1"/>
        </w:rPr>
        <w:t xml:space="preserve"> is the most beneficial alternative that a negotiating party can take if they are unable to negotiate on a certain issue (</w:t>
      </w:r>
      <w:proofErr w:type="spellStart"/>
      <w:r w:rsidRPr="0061635E">
        <w:rPr>
          <w:color w:val="000000" w:themeColor="text1"/>
        </w:rPr>
        <w:t>Pinkley</w:t>
      </w:r>
      <w:proofErr w:type="spellEnd"/>
      <w:r w:rsidRPr="0061635E">
        <w:rPr>
          <w:color w:val="000000" w:themeColor="text1"/>
        </w:rPr>
        <w:t xml:space="preserve"> &amp; Bennett, 1994). I also agree with you that it is necessary to understand the </w:t>
      </w:r>
      <w:proofErr w:type="spellStart"/>
      <w:r w:rsidRPr="0061635E">
        <w:rPr>
          <w:color w:val="000000" w:themeColor="text1"/>
        </w:rPr>
        <w:t>BATNA</w:t>
      </w:r>
      <w:proofErr w:type="spellEnd"/>
      <w:r w:rsidRPr="0061635E">
        <w:rPr>
          <w:color w:val="000000" w:themeColor="text1"/>
        </w:rPr>
        <w:t xml:space="preserve"> of the opponent as well. In the scene as well due to lack of clear understanding of his opponent’s, Coleman's efforts to overpower his opponent failed. In contrast, the other negotiating scene of the movie where Bailee successfully negotiated with the opponent reflects how a clear understanding of </w:t>
      </w:r>
      <w:proofErr w:type="spellStart"/>
      <w:r w:rsidRPr="0061635E">
        <w:rPr>
          <w:color w:val="000000" w:themeColor="text1"/>
        </w:rPr>
        <w:t>BATNA</w:t>
      </w:r>
      <w:proofErr w:type="spellEnd"/>
      <w:r w:rsidRPr="0061635E">
        <w:rPr>
          <w:color w:val="000000" w:themeColor="text1"/>
        </w:rPr>
        <w:t xml:space="preserve"> can facilitate successful negotiation (Thompson &amp; </w:t>
      </w:r>
      <w:proofErr w:type="spellStart"/>
      <w:r w:rsidRPr="0061635E">
        <w:rPr>
          <w:color w:val="000000" w:themeColor="text1"/>
        </w:rPr>
        <w:t>Gunia</w:t>
      </w:r>
      <w:proofErr w:type="spellEnd"/>
      <w:r w:rsidRPr="0061635E">
        <w:rPr>
          <w:color w:val="000000" w:themeColor="text1"/>
        </w:rPr>
        <w:t xml:space="preserve">, 2010). </w:t>
      </w:r>
      <w:r w:rsidR="0077628B" w:rsidRPr="0077628B">
        <w:rPr>
          <w:color w:val="000000" w:themeColor="text1"/>
        </w:rPr>
        <w:t>I completely agree with you</w:t>
      </w:r>
      <w:r w:rsidR="0077628B">
        <w:rPr>
          <w:color w:val="000000" w:themeColor="text1"/>
        </w:rPr>
        <w:t xml:space="preserve"> </w:t>
      </w:r>
      <w:r w:rsidRPr="0061635E">
        <w:rPr>
          <w:color w:val="000000" w:themeColor="text1"/>
        </w:rPr>
        <w:t xml:space="preserve">that negotiation is not a way to obtain position yet it is a way of successfully satisfying one’s interest. However, I would like to add that agreement is the binding arrangement between two parties yet if a person is aware of the opponent </w:t>
      </w:r>
      <w:proofErr w:type="spellStart"/>
      <w:r w:rsidRPr="0061635E">
        <w:rPr>
          <w:color w:val="000000" w:themeColor="text1"/>
        </w:rPr>
        <w:t>BATNA</w:t>
      </w:r>
      <w:proofErr w:type="spellEnd"/>
      <w:r w:rsidRPr="0061635E">
        <w:rPr>
          <w:color w:val="000000" w:themeColor="text1"/>
        </w:rPr>
        <w:t xml:space="preserve"> then he or she can successfully turn the agreement into his or her favor.</w:t>
      </w:r>
    </w:p>
    <w:p w14:paraId="24C6A508" w14:textId="77777777" w:rsidR="0061635E" w:rsidRPr="0061635E" w:rsidRDefault="0061635E" w:rsidP="0061635E">
      <w:pPr>
        <w:ind w:firstLine="0"/>
        <w:jc w:val="center"/>
        <w:rPr>
          <w:b/>
          <w:color w:val="000000" w:themeColor="text1"/>
        </w:rPr>
      </w:pPr>
      <w:r w:rsidRPr="0061635E">
        <w:rPr>
          <w:b/>
          <w:color w:val="000000" w:themeColor="text1"/>
        </w:rPr>
        <w:t>Response 2</w:t>
      </w:r>
    </w:p>
    <w:p w14:paraId="73B5FC78" w14:textId="77777777" w:rsidR="0061635E" w:rsidRDefault="0061635E" w:rsidP="00D302AC">
      <w:pPr>
        <w:rPr>
          <w:color w:val="000000" w:themeColor="text1"/>
        </w:rPr>
      </w:pPr>
      <w:r w:rsidRPr="0061635E">
        <w:rPr>
          <w:color w:val="000000" w:themeColor="text1"/>
        </w:rPr>
        <w:t xml:space="preserve">Dear Charles, after reading your post must I must say that you did an incredible </w:t>
      </w:r>
      <w:r w:rsidR="00867D56">
        <w:rPr>
          <w:color w:val="000000" w:themeColor="text1"/>
        </w:rPr>
        <w:t xml:space="preserve">job </w:t>
      </w:r>
      <w:r w:rsidRPr="0061635E">
        <w:rPr>
          <w:color w:val="000000" w:themeColor="text1"/>
        </w:rPr>
        <w:t xml:space="preserve">in explaining </w:t>
      </w:r>
      <w:proofErr w:type="spellStart"/>
      <w:r w:rsidRPr="0061635E">
        <w:rPr>
          <w:color w:val="000000" w:themeColor="text1"/>
        </w:rPr>
        <w:t>BATNA</w:t>
      </w:r>
      <w:proofErr w:type="spellEnd"/>
      <w:r w:rsidRPr="0061635E">
        <w:rPr>
          <w:color w:val="000000" w:themeColor="text1"/>
        </w:rPr>
        <w:t xml:space="preserve">. The way you first explained the term </w:t>
      </w:r>
      <w:proofErr w:type="spellStart"/>
      <w:r w:rsidRPr="0061635E">
        <w:rPr>
          <w:color w:val="000000" w:themeColor="text1"/>
        </w:rPr>
        <w:t>BATNA</w:t>
      </w:r>
      <w:proofErr w:type="spellEnd"/>
      <w:r w:rsidRPr="0061635E">
        <w:rPr>
          <w:color w:val="000000" w:themeColor="text1"/>
        </w:rPr>
        <w:t xml:space="preserve"> and then proceed to explain the movie </w:t>
      </w:r>
      <w:r w:rsidR="00867D56">
        <w:rPr>
          <w:color w:val="000000" w:themeColor="text1"/>
        </w:rPr>
        <w:t>clips</w:t>
      </w:r>
      <w:r w:rsidRPr="0061635E">
        <w:rPr>
          <w:color w:val="000000" w:themeColor="text1"/>
        </w:rPr>
        <w:t xml:space="preserve"> helped a lot in understanding how </w:t>
      </w:r>
      <w:proofErr w:type="spellStart"/>
      <w:r w:rsidRPr="0061635E">
        <w:rPr>
          <w:color w:val="000000" w:themeColor="text1"/>
        </w:rPr>
        <w:t>BATNA</w:t>
      </w:r>
      <w:proofErr w:type="spellEnd"/>
      <w:r w:rsidRPr="0061635E">
        <w:rPr>
          <w:color w:val="000000" w:themeColor="text1"/>
        </w:rPr>
        <w:t xml:space="preserve"> facilities people in the process of negotiations. I also agree with you having a backup plan during a negotiation helps to in turning the negotiation process in one’s favor (Brett &amp; Thompson, 2016). In the scene where Reese attempted to blackmail BATMAN, I also agree with you that he entirely misunderstood the basics of </w:t>
      </w:r>
      <w:proofErr w:type="spellStart"/>
      <w:r w:rsidRPr="0061635E">
        <w:rPr>
          <w:color w:val="000000" w:themeColor="text1"/>
        </w:rPr>
        <w:t>BATNA</w:t>
      </w:r>
      <w:proofErr w:type="spellEnd"/>
      <w:r w:rsidRPr="0061635E">
        <w:rPr>
          <w:color w:val="000000" w:themeColor="text1"/>
        </w:rPr>
        <w:t xml:space="preserve"> due to which he failed in the negotiation process and had to face the negative outcomes. In contrast, another scene that you mentioned in your discussion post where a girl </w:t>
      </w:r>
      <w:r w:rsidRPr="0061635E">
        <w:rPr>
          <w:color w:val="000000" w:themeColor="text1"/>
        </w:rPr>
        <w:lastRenderedPageBreak/>
        <w:t xml:space="preserve">negotiated successfully I agree with you that this negotiation was successful because she was aware of her </w:t>
      </w:r>
      <w:proofErr w:type="spellStart"/>
      <w:r w:rsidRPr="0061635E">
        <w:rPr>
          <w:color w:val="000000" w:themeColor="text1"/>
        </w:rPr>
        <w:t>BATNA</w:t>
      </w:r>
      <w:proofErr w:type="spellEnd"/>
      <w:r w:rsidRPr="0061635E">
        <w:rPr>
          <w:color w:val="000000" w:themeColor="text1"/>
        </w:rPr>
        <w:t xml:space="preserve">. I would also like to add that despite being aware of her </w:t>
      </w:r>
      <w:proofErr w:type="spellStart"/>
      <w:r w:rsidRPr="0061635E">
        <w:rPr>
          <w:color w:val="000000" w:themeColor="text1"/>
        </w:rPr>
        <w:t>BATNA</w:t>
      </w:r>
      <w:proofErr w:type="spellEnd"/>
      <w:r w:rsidRPr="0061635E">
        <w:rPr>
          <w:color w:val="000000" w:themeColor="text1"/>
        </w:rPr>
        <w:t xml:space="preserve"> the girl also had an alternative that helped in enhancing her confidence which in turn lead to successful negotiation outcomes (</w:t>
      </w:r>
      <w:proofErr w:type="spellStart"/>
      <w:r w:rsidRPr="0061635E">
        <w:rPr>
          <w:color w:val="000000" w:themeColor="text1"/>
        </w:rPr>
        <w:t>Gamblin</w:t>
      </w:r>
      <w:proofErr w:type="spellEnd"/>
      <w:r w:rsidRPr="0061635E">
        <w:rPr>
          <w:color w:val="000000" w:themeColor="text1"/>
        </w:rPr>
        <w:t xml:space="preserve"> &amp; </w:t>
      </w:r>
      <w:proofErr w:type="spellStart"/>
      <w:r w:rsidRPr="0061635E">
        <w:rPr>
          <w:color w:val="000000" w:themeColor="text1"/>
        </w:rPr>
        <w:t>Pawlik</w:t>
      </w:r>
      <w:proofErr w:type="spellEnd"/>
      <w:r w:rsidRPr="0061635E">
        <w:rPr>
          <w:color w:val="000000" w:themeColor="text1"/>
        </w:rPr>
        <w:t>, 2019).</w:t>
      </w:r>
    </w:p>
    <w:p w14:paraId="27A37C42" w14:textId="77777777" w:rsidR="00D302AC" w:rsidRDefault="00D302AC" w:rsidP="00D302AC">
      <w:pPr>
        <w:rPr>
          <w:color w:val="000000" w:themeColor="text1"/>
        </w:rPr>
      </w:pPr>
    </w:p>
    <w:p w14:paraId="45E2C2C6" w14:textId="77777777" w:rsidR="00D302AC" w:rsidRDefault="00D302AC" w:rsidP="00D302AC">
      <w:pPr>
        <w:rPr>
          <w:color w:val="000000" w:themeColor="text1"/>
        </w:rPr>
      </w:pPr>
    </w:p>
    <w:p w14:paraId="2756F4C2" w14:textId="77777777" w:rsidR="00D302AC" w:rsidRDefault="00D302AC" w:rsidP="00D302AC">
      <w:pPr>
        <w:rPr>
          <w:color w:val="000000" w:themeColor="text1"/>
        </w:rPr>
      </w:pPr>
    </w:p>
    <w:p w14:paraId="4DF86D40" w14:textId="77777777" w:rsidR="00D302AC" w:rsidRDefault="00D302AC" w:rsidP="00D302AC">
      <w:pPr>
        <w:rPr>
          <w:color w:val="000000" w:themeColor="text1"/>
        </w:rPr>
      </w:pPr>
    </w:p>
    <w:p w14:paraId="4E84019F" w14:textId="77777777" w:rsidR="00D302AC" w:rsidRDefault="00D302AC" w:rsidP="00D302AC">
      <w:pPr>
        <w:rPr>
          <w:color w:val="000000" w:themeColor="text1"/>
        </w:rPr>
      </w:pPr>
    </w:p>
    <w:p w14:paraId="393F14A4" w14:textId="77777777" w:rsidR="00D302AC" w:rsidRDefault="00D302AC" w:rsidP="00D302AC">
      <w:pPr>
        <w:rPr>
          <w:color w:val="000000" w:themeColor="text1"/>
        </w:rPr>
      </w:pPr>
    </w:p>
    <w:p w14:paraId="4407B64A" w14:textId="77777777" w:rsidR="00D302AC" w:rsidRDefault="00D302AC" w:rsidP="00D302AC">
      <w:pPr>
        <w:rPr>
          <w:color w:val="000000" w:themeColor="text1"/>
        </w:rPr>
      </w:pPr>
    </w:p>
    <w:p w14:paraId="76E8FF22" w14:textId="77777777" w:rsidR="00D302AC" w:rsidRDefault="00D302AC" w:rsidP="00D302AC">
      <w:pPr>
        <w:rPr>
          <w:color w:val="000000" w:themeColor="text1"/>
        </w:rPr>
      </w:pPr>
    </w:p>
    <w:p w14:paraId="6390BBC7" w14:textId="77777777" w:rsidR="00D302AC" w:rsidRDefault="00D302AC" w:rsidP="00D302AC">
      <w:pPr>
        <w:rPr>
          <w:color w:val="000000" w:themeColor="text1"/>
        </w:rPr>
      </w:pPr>
    </w:p>
    <w:p w14:paraId="4280A805" w14:textId="77777777" w:rsidR="00D302AC" w:rsidRDefault="00D302AC" w:rsidP="00D302AC">
      <w:pPr>
        <w:rPr>
          <w:color w:val="000000" w:themeColor="text1"/>
        </w:rPr>
      </w:pPr>
    </w:p>
    <w:p w14:paraId="5CBAA2C7" w14:textId="77777777" w:rsidR="00D302AC" w:rsidRDefault="00D302AC" w:rsidP="00D302AC">
      <w:pPr>
        <w:rPr>
          <w:color w:val="000000" w:themeColor="text1"/>
        </w:rPr>
      </w:pPr>
    </w:p>
    <w:p w14:paraId="7F0399C2" w14:textId="77777777" w:rsidR="00D302AC" w:rsidRDefault="00D302AC" w:rsidP="00D302AC">
      <w:pPr>
        <w:rPr>
          <w:color w:val="000000" w:themeColor="text1"/>
        </w:rPr>
      </w:pPr>
    </w:p>
    <w:p w14:paraId="482EB624" w14:textId="77777777" w:rsidR="00D302AC" w:rsidRDefault="00D302AC" w:rsidP="00D302AC">
      <w:pPr>
        <w:rPr>
          <w:color w:val="000000" w:themeColor="text1"/>
        </w:rPr>
      </w:pPr>
    </w:p>
    <w:p w14:paraId="430E56EC" w14:textId="77777777" w:rsidR="00D302AC" w:rsidRDefault="00D302AC" w:rsidP="00D302AC">
      <w:pPr>
        <w:rPr>
          <w:color w:val="000000" w:themeColor="text1"/>
        </w:rPr>
      </w:pPr>
    </w:p>
    <w:p w14:paraId="18297F64" w14:textId="77777777" w:rsidR="00D302AC" w:rsidRDefault="00D302AC" w:rsidP="00D302AC">
      <w:pPr>
        <w:rPr>
          <w:color w:val="000000" w:themeColor="text1"/>
        </w:rPr>
      </w:pPr>
    </w:p>
    <w:p w14:paraId="0B08E923" w14:textId="77777777" w:rsidR="00D302AC" w:rsidRDefault="00D302AC" w:rsidP="00D302AC">
      <w:pPr>
        <w:rPr>
          <w:color w:val="000000" w:themeColor="text1"/>
        </w:rPr>
      </w:pPr>
    </w:p>
    <w:p w14:paraId="33CB6E77" w14:textId="77777777" w:rsidR="00C32A1C" w:rsidRDefault="00C32A1C" w:rsidP="00D302AC">
      <w:pPr>
        <w:rPr>
          <w:color w:val="000000" w:themeColor="text1"/>
        </w:rPr>
      </w:pPr>
    </w:p>
    <w:p w14:paraId="6FE493F7" w14:textId="77777777" w:rsidR="00867D56" w:rsidRDefault="00867D56" w:rsidP="00D302AC">
      <w:pPr>
        <w:rPr>
          <w:color w:val="000000" w:themeColor="text1"/>
        </w:rPr>
      </w:pPr>
    </w:p>
    <w:p w14:paraId="2F0D6A09" w14:textId="77777777" w:rsidR="00D302AC" w:rsidRDefault="00D302AC" w:rsidP="00D302AC">
      <w:pPr>
        <w:rPr>
          <w:color w:val="000000" w:themeColor="text1"/>
        </w:rPr>
      </w:pPr>
    </w:p>
    <w:p w14:paraId="30A9A620" w14:textId="77777777" w:rsidR="00D302AC" w:rsidRPr="00D302AC" w:rsidRDefault="00D302AC" w:rsidP="00D302AC">
      <w:pPr>
        <w:jc w:val="center"/>
        <w:rPr>
          <w:b/>
          <w:color w:val="000000" w:themeColor="text1"/>
        </w:rPr>
      </w:pPr>
      <w:r w:rsidRPr="00D302AC">
        <w:rPr>
          <w:b/>
          <w:color w:val="000000" w:themeColor="text1"/>
        </w:rPr>
        <w:lastRenderedPageBreak/>
        <w:t>References</w:t>
      </w:r>
    </w:p>
    <w:p w14:paraId="7756DEB5" w14:textId="77777777" w:rsidR="00D302AC" w:rsidRPr="00D302AC" w:rsidRDefault="00D302AC" w:rsidP="00D302AC">
      <w:pPr>
        <w:ind w:left="720" w:hanging="720"/>
        <w:rPr>
          <w:color w:val="000000" w:themeColor="text1"/>
        </w:rPr>
      </w:pPr>
      <w:r w:rsidRPr="00D302AC">
        <w:rPr>
          <w:color w:val="000000" w:themeColor="text1"/>
        </w:rPr>
        <w:t>Brett, J., &amp; Thompson, L. (2016). Negotiation. </w:t>
      </w:r>
      <w:r w:rsidRPr="00D302AC">
        <w:rPr>
          <w:i/>
          <w:iCs/>
          <w:color w:val="000000" w:themeColor="text1"/>
        </w:rPr>
        <w:t>Organizational Behavior and Human Decision Processes</w:t>
      </w:r>
      <w:r w:rsidRPr="00D302AC">
        <w:rPr>
          <w:color w:val="000000" w:themeColor="text1"/>
        </w:rPr>
        <w:t>, </w:t>
      </w:r>
      <w:r w:rsidRPr="00D302AC">
        <w:rPr>
          <w:i/>
          <w:iCs/>
          <w:color w:val="000000" w:themeColor="text1"/>
        </w:rPr>
        <w:t>136</w:t>
      </w:r>
      <w:r w:rsidRPr="00D302AC">
        <w:rPr>
          <w:color w:val="000000" w:themeColor="text1"/>
        </w:rPr>
        <w:t>, 68-79.</w:t>
      </w:r>
    </w:p>
    <w:p w14:paraId="5AAAB1B9" w14:textId="77777777" w:rsidR="00D302AC" w:rsidRPr="00D302AC" w:rsidRDefault="00D302AC" w:rsidP="00D302AC">
      <w:pPr>
        <w:ind w:left="720" w:hanging="720"/>
        <w:rPr>
          <w:color w:val="000000" w:themeColor="text1"/>
        </w:rPr>
      </w:pPr>
      <w:proofErr w:type="spellStart"/>
      <w:r w:rsidRPr="00D302AC">
        <w:rPr>
          <w:color w:val="000000" w:themeColor="text1"/>
        </w:rPr>
        <w:t>Gamblin</w:t>
      </w:r>
      <w:proofErr w:type="spellEnd"/>
      <w:r w:rsidRPr="00D302AC">
        <w:rPr>
          <w:color w:val="000000" w:themeColor="text1"/>
        </w:rPr>
        <w:t xml:space="preserve">, T. C., &amp; </w:t>
      </w:r>
      <w:proofErr w:type="spellStart"/>
      <w:r w:rsidRPr="00D302AC">
        <w:rPr>
          <w:color w:val="000000" w:themeColor="text1"/>
        </w:rPr>
        <w:t>Pawlik</w:t>
      </w:r>
      <w:proofErr w:type="spellEnd"/>
      <w:r w:rsidRPr="00D302AC">
        <w:rPr>
          <w:color w:val="000000" w:themeColor="text1"/>
        </w:rPr>
        <w:t>, T. M. (2019). Negotiating: How, When and Why. In </w:t>
      </w:r>
      <w:r w:rsidRPr="00D302AC">
        <w:rPr>
          <w:i/>
          <w:iCs/>
          <w:color w:val="000000" w:themeColor="text1"/>
        </w:rPr>
        <w:t>Leadership in Surgery</w:t>
      </w:r>
      <w:r w:rsidRPr="00D302AC">
        <w:rPr>
          <w:color w:val="000000" w:themeColor="text1"/>
        </w:rPr>
        <w:t> (pp. 157-161). Springer, Cham.</w:t>
      </w:r>
    </w:p>
    <w:p w14:paraId="6170FCAB" w14:textId="77777777" w:rsidR="00D302AC" w:rsidRPr="00D302AC" w:rsidRDefault="00D302AC" w:rsidP="00D302AC">
      <w:pPr>
        <w:ind w:left="720" w:hanging="720"/>
        <w:rPr>
          <w:color w:val="000000" w:themeColor="text1"/>
        </w:rPr>
      </w:pPr>
      <w:proofErr w:type="spellStart"/>
      <w:r w:rsidRPr="00D302AC">
        <w:rPr>
          <w:color w:val="000000" w:themeColor="text1"/>
        </w:rPr>
        <w:t>Pinkley</w:t>
      </w:r>
      <w:proofErr w:type="spellEnd"/>
      <w:r w:rsidRPr="00D302AC">
        <w:rPr>
          <w:color w:val="000000" w:themeColor="text1"/>
        </w:rPr>
        <w:t>, R. L., Neale, M. A., &amp; Bennett, R. J. (1994). The impact of alternatives to settlement in dyadic negotiation. </w:t>
      </w:r>
      <w:r w:rsidRPr="00D302AC">
        <w:rPr>
          <w:i/>
          <w:iCs/>
          <w:color w:val="000000" w:themeColor="text1"/>
        </w:rPr>
        <w:t>Organizational Behavior and Human Decision Processes</w:t>
      </w:r>
      <w:r w:rsidRPr="00D302AC">
        <w:rPr>
          <w:color w:val="000000" w:themeColor="text1"/>
        </w:rPr>
        <w:t>, </w:t>
      </w:r>
      <w:r w:rsidRPr="00D302AC">
        <w:rPr>
          <w:i/>
          <w:iCs/>
          <w:color w:val="000000" w:themeColor="text1"/>
        </w:rPr>
        <w:t>57</w:t>
      </w:r>
      <w:r w:rsidRPr="00D302AC">
        <w:rPr>
          <w:color w:val="000000" w:themeColor="text1"/>
        </w:rPr>
        <w:t>(1), 97-116.</w:t>
      </w:r>
    </w:p>
    <w:p w14:paraId="469A0CA1" w14:textId="77777777" w:rsidR="00D302AC" w:rsidRPr="00D302AC" w:rsidRDefault="00D302AC" w:rsidP="00D302AC">
      <w:pPr>
        <w:ind w:left="720" w:hanging="720"/>
        <w:rPr>
          <w:color w:val="000000" w:themeColor="text1"/>
        </w:rPr>
      </w:pPr>
      <w:r w:rsidRPr="00D302AC">
        <w:rPr>
          <w:color w:val="000000" w:themeColor="text1"/>
        </w:rPr>
        <w:t xml:space="preserve">Thompson, L. L., Wang, J., &amp; </w:t>
      </w:r>
      <w:proofErr w:type="spellStart"/>
      <w:r w:rsidRPr="00D302AC">
        <w:rPr>
          <w:color w:val="000000" w:themeColor="text1"/>
        </w:rPr>
        <w:t>Gunia</w:t>
      </w:r>
      <w:proofErr w:type="spellEnd"/>
      <w:r w:rsidRPr="00D302AC">
        <w:rPr>
          <w:color w:val="000000" w:themeColor="text1"/>
        </w:rPr>
        <w:t>, B. C. (2010). Negotiation. </w:t>
      </w:r>
      <w:r w:rsidRPr="00D302AC">
        <w:rPr>
          <w:i/>
          <w:iCs/>
          <w:color w:val="000000" w:themeColor="text1"/>
        </w:rPr>
        <w:t>Annual review of psychology</w:t>
      </w:r>
      <w:r w:rsidRPr="00D302AC">
        <w:rPr>
          <w:color w:val="000000" w:themeColor="text1"/>
        </w:rPr>
        <w:t>, </w:t>
      </w:r>
      <w:r w:rsidRPr="00D302AC">
        <w:rPr>
          <w:i/>
          <w:iCs/>
          <w:color w:val="000000" w:themeColor="text1"/>
        </w:rPr>
        <w:t>61</w:t>
      </w:r>
      <w:r w:rsidRPr="00D302AC">
        <w:rPr>
          <w:color w:val="000000" w:themeColor="text1"/>
        </w:rPr>
        <w:t>, 491-515.</w:t>
      </w:r>
    </w:p>
    <w:p w14:paraId="1EE35488" w14:textId="77777777" w:rsidR="00D302AC" w:rsidRPr="00D302AC" w:rsidRDefault="00D302AC" w:rsidP="00D302AC">
      <w:pPr>
        <w:ind w:firstLine="0"/>
        <w:rPr>
          <w:color w:val="000000" w:themeColor="text1"/>
        </w:rPr>
      </w:pPr>
    </w:p>
    <w:p w14:paraId="122EA94B" w14:textId="77777777" w:rsidR="00563D2E" w:rsidRPr="00563D2E" w:rsidRDefault="00563D2E" w:rsidP="00563D2E">
      <w:pPr>
        <w:ind w:firstLine="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4E36C" w16cid:durableId="21385FFE"/>
  <w16cid:commentId w16cid:paraId="1FD0DACE" w16cid:durableId="213860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B9B0" w14:textId="77777777" w:rsidR="008E544F" w:rsidRDefault="008E544F">
      <w:pPr>
        <w:spacing w:line="240" w:lineRule="auto"/>
      </w:pPr>
      <w:r>
        <w:separator/>
      </w:r>
    </w:p>
    <w:p w14:paraId="1FBF89C1" w14:textId="77777777" w:rsidR="008E544F" w:rsidRDefault="008E544F"/>
  </w:endnote>
  <w:endnote w:type="continuationSeparator" w:id="0">
    <w:p w14:paraId="34695AC2" w14:textId="77777777" w:rsidR="008E544F" w:rsidRDefault="008E544F">
      <w:pPr>
        <w:spacing w:line="240" w:lineRule="auto"/>
      </w:pPr>
      <w:r>
        <w:continuationSeparator/>
      </w:r>
    </w:p>
    <w:p w14:paraId="48CBA67C" w14:textId="77777777" w:rsidR="008E544F" w:rsidRDefault="008E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4029" w14:textId="77777777" w:rsidR="008E544F" w:rsidRDefault="008E544F">
      <w:pPr>
        <w:spacing w:line="240" w:lineRule="auto"/>
      </w:pPr>
      <w:r>
        <w:separator/>
      </w:r>
    </w:p>
    <w:p w14:paraId="70723823" w14:textId="77777777" w:rsidR="008E544F" w:rsidRDefault="008E544F"/>
  </w:footnote>
  <w:footnote w:type="continuationSeparator" w:id="0">
    <w:p w14:paraId="09E83442" w14:textId="77777777" w:rsidR="008E544F" w:rsidRDefault="008E544F">
      <w:pPr>
        <w:spacing w:line="240" w:lineRule="auto"/>
      </w:pPr>
      <w:r>
        <w:continuationSeparator/>
      </w:r>
    </w:p>
    <w:p w14:paraId="2C29832C" w14:textId="77777777" w:rsidR="008E544F" w:rsidRDefault="008E5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9088" w14:textId="77777777" w:rsidR="00E81978" w:rsidRDefault="00280A09">
    <w:pPr>
      <w:pStyle w:val="Header"/>
    </w:pPr>
    <w:r>
      <w:rPr>
        <w:rStyle w:val="Strong"/>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5078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664A" w14:textId="77777777" w:rsidR="00E81978" w:rsidRDefault="00797F6D">
    <w:pPr>
      <w:pStyle w:val="Header"/>
      <w:rPr>
        <w:rStyle w:val="Strong"/>
      </w:rPr>
    </w:pPr>
    <w:r>
      <w:t xml:space="preserve">Running head: </w:t>
    </w:r>
    <w:r w:rsidR="00280A09">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5078C" w:rsidRPr="0095078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DE47B1"/>
    <w:multiLevelType w:val="hybridMultilevel"/>
    <w:tmpl w:val="52A0A8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BD6F44"/>
    <w:multiLevelType w:val="hybridMultilevel"/>
    <w:tmpl w:val="C91DB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8"/>
  </w:num>
  <w:num w:numId="13">
    <w:abstractNumId w:val="14"/>
  </w:num>
  <w:num w:numId="14">
    <w:abstractNumId w:val="13"/>
  </w:num>
  <w:num w:numId="15">
    <w:abstractNumId w:val="17"/>
  </w:num>
  <w:num w:numId="16">
    <w:abstractNumId w:val="12"/>
  </w:num>
  <w:num w:numId="17">
    <w:abstractNumId w:val="15"/>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41D0"/>
    <w:rsid w:val="00097C27"/>
    <w:rsid w:val="000A3398"/>
    <w:rsid w:val="000A40AE"/>
    <w:rsid w:val="000A6E3F"/>
    <w:rsid w:val="000B3654"/>
    <w:rsid w:val="000C0193"/>
    <w:rsid w:val="000C0847"/>
    <w:rsid w:val="000C1F77"/>
    <w:rsid w:val="000C2D5E"/>
    <w:rsid w:val="000C4793"/>
    <w:rsid w:val="000C4AB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D131F"/>
    <w:rsid w:val="001D3AEE"/>
    <w:rsid w:val="0021503B"/>
    <w:rsid w:val="002157CF"/>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91679"/>
    <w:rsid w:val="006916A2"/>
    <w:rsid w:val="0069687B"/>
    <w:rsid w:val="006A0067"/>
    <w:rsid w:val="006A4D34"/>
    <w:rsid w:val="006A508A"/>
    <w:rsid w:val="006B021B"/>
    <w:rsid w:val="006B6C29"/>
    <w:rsid w:val="006D33BA"/>
    <w:rsid w:val="006D3D3B"/>
    <w:rsid w:val="006E26E2"/>
    <w:rsid w:val="0070230F"/>
    <w:rsid w:val="00702A6E"/>
    <w:rsid w:val="007034AD"/>
    <w:rsid w:val="007124A9"/>
    <w:rsid w:val="00733DD9"/>
    <w:rsid w:val="00742895"/>
    <w:rsid w:val="0074632E"/>
    <w:rsid w:val="00764C83"/>
    <w:rsid w:val="0077628B"/>
    <w:rsid w:val="00776498"/>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44F"/>
    <w:rsid w:val="008E551F"/>
    <w:rsid w:val="008E7996"/>
    <w:rsid w:val="008F37EF"/>
    <w:rsid w:val="00906227"/>
    <w:rsid w:val="009152DB"/>
    <w:rsid w:val="009217AF"/>
    <w:rsid w:val="00921896"/>
    <w:rsid w:val="009223E3"/>
    <w:rsid w:val="00942FED"/>
    <w:rsid w:val="0094348A"/>
    <w:rsid w:val="00943DFA"/>
    <w:rsid w:val="00945A71"/>
    <w:rsid w:val="0095078C"/>
    <w:rsid w:val="00953548"/>
    <w:rsid w:val="00954931"/>
    <w:rsid w:val="00955E30"/>
    <w:rsid w:val="00961B11"/>
    <w:rsid w:val="009669D2"/>
    <w:rsid w:val="00966E48"/>
    <w:rsid w:val="009840EB"/>
    <w:rsid w:val="00994FF8"/>
    <w:rsid w:val="009A6A3B"/>
    <w:rsid w:val="009B781B"/>
    <w:rsid w:val="009C2EAC"/>
    <w:rsid w:val="009C4D6D"/>
    <w:rsid w:val="009F39A6"/>
    <w:rsid w:val="009F5885"/>
    <w:rsid w:val="00A259CA"/>
    <w:rsid w:val="00A4365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5133"/>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A1C"/>
    <w:rsid w:val="00C32C5C"/>
    <w:rsid w:val="00C370BD"/>
    <w:rsid w:val="00C41F19"/>
    <w:rsid w:val="00C43594"/>
    <w:rsid w:val="00C505CE"/>
    <w:rsid w:val="00C6263D"/>
    <w:rsid w:val="00C82288"/>
    <w:rsid w:val="00C878DD"/>
    <w:rsid w:val="00C94E45"/>
    <w:rsid w:val="00C96495"/>
    <w:rsid w:val="00C97C01"/>
    <w:rsid w:val="00CA45DA"/>
    <w:rsid w:val="00CB6BD0"/>
    <w:rsid w:val="00CC1484"/>
    <w:rsid w:val="00CD35AC"/>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E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6B021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D55D5"/>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3B6DC1"/>
    <w:rsid w:val="004B105A"/>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23FE"/>
    <w:rsid w:val="009C40B7"/>
    <w:rsid w:val="009E624F"/>
    <w:rsid w:val="00A91B7B"/>
    <w:rsid w:val="00AA19D8"/>
    <w:rsid w:val="00AA21D4"/>
    <w:rsid w:val="00AD4E26"/>
    <w:rsid w:val="00AE4FC8"/>
    <w:rsid w:val="00B00A1A"/>
    <w:rsid w:val="00B0293A"/>
    <w:rsid w:val="00BA48ED"/>
    <w:rsid w:val="00BA7732"/>
    <w:rsid w:val="00BC33BC"/>
    <w:rsid w:val="00BE78FE"/>
    <w:rsid w:val="00BF2707"/>
    <w:rsid w:val="00BF3AFD"/>
    <w:rsid w:val="00C07C2B"/>
    <w:rsid w:val="00CC0448"/>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72CD9A89-3372-43C2-AC7C-006715A6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2019-09-27T05:34:00Z</dcterms:created>
  <dcterms:modified xsi:type="dcterms:W3CDTF">2019-09-27T05:34:00Z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