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021AD" w14:textId="0A46E95D" w:rsidR="00E81978" w:rsidRDefault="00267895">
      <w:pPr>
        <w:pStyle w:val="Title"/>
      </w:pPr>
      <w:sdt>
        <w:sdtPr>
          <w:alias w:val="Title:"/>
          <w:tag w:val="Title:"/>
          <w:id w:val="726351117"/>
          <w:placeholder>
            <w:docPart w:val="F816DDC0946A4D6AAB0CEACF8122FC7C"/>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02F12">
            <w:t>Policy Brief</w:t>
          </w:r>
        </w:sdtContent>
      </w:sdt>
    </w:p>
    <w:p w14:paraId="41A8DB11" w14:textId="0A39D1A3" w:rsidR="00B823AA" w:rsidRDefault="00D02F12" w:rsidP="00B823AA">
      <w:pPr>
        <w:pStyle w:val="Title2"/>
      </w:pPr>
      <w:r>
        <w:t>[Name]</w:t>
      </w:r>
    </w:p>
    <w:p w14:paraId="05E8E057" w14:textId="6B2FA16B" w:rsidR="00E81978" w:rsidRDefault="00D02F12" w:rsidP="00B823AA">
      <w:pPr>
        <w:pStyle w:val="Title2"/>
      </w:pPr>
      <w:r>
        <w:t>[Institution]</w:t>
      </w:r>
    </w:p>
    <w:p w14:paraId="51F30FD1" w14:textId="2156CD01" w:rsidR="00E81978" w:rsidRDefault="00E81978">
      <w:pPr>
        <w:pStyle w:val="Title"/>
      </w:pPr>
    </w:p>
    <w:p w14:paraId="74B2B730" w14:textId="2C04DE36" w:rsidR="00E81978" w:rsidRDefault="00E81978" w:rsidP="00B823AA">
      <w:pPr>
        <w:pStyle w:val="Title2"/>
      </w:pPr>
    </w:p>
    <w:p w14:paraId="51CD95A8" w14:textId="56F33847" w:rsidR="00D02F12" w:rsidRDefault="00D02F12" w:rsidP="00B823AA">
      <w:pPr>
        <w:pStyle w:val="Title2"/>
      </w:pPr>
    </w:p>
    <w:p w14:paraId="4BC2EB5C" w14:textId="0FCC1406" w:rsidR="00D02F12" w:rsidRDefault="00D02F12" w:rsidP="00B823AA">
      <w:pPr>
        <w:pStyle w:val="Title2"/>
      </w:pPr>
    </w:p>
    <w:p w14:paraId="2328D75D" w14:textId="70DAD290" w:rsidR="00D02F12" w:rsidRDefault="00D02F12" w:rsidP="00B823AA">
      <w:pPr>
        <w:pStyle w:val="Title2"/>
      </w:pPr>
    </w:p>
    <w:p w14:paraId="15CCDEF8" w14:textId="6F927EEC" w:rsidR="00D02F12" w:rsidRDefault="00D02F12" w:rsidP="00B823AA">
      <w:pPr>
        <w:pStyle w:val="Title2"/>
      </w:pPr>
    </w:p>
    <w:p w14:paraId="621C11BA" w14:textId="69E0FF49" w:rsidR="00D02F12" w:rsidRDefault="00D02F12" w:rsidP="00B823AA">
      <w:pPr>
        <w:pStyle w:val="Title2"/>
      </w:pPr>
    </w:p>
    <w:p w14:paraId="77AE70E1" w14:textId="7A2D4E03" w:rsidR="00D02F12" w:rsidRDefault="00D02F12" w:rsidP="00B823AA">
      <w:pPr>
        <w:pStyle w:val="Title2"/>
      </w:pPr>
    </w:p>
    <w:p w14:paraId="3716C70C" w14:textId="7FDED7DE" w:rsidR="00D02F12" w:rsidRDefault="00D02F12" w:rsidP="00B823AA">
      <w:pPr>
        <w:pStyle w:val="Title2"/>
      </w:pPr>
    </w:p>
    <w:p w14:paraId="230C6EEA" w14:textId="2F07C5E0" w:rsidR="00D02F12" w:rsidRDefault="00D02F12" w:rsidP="00B823AA">
      <w:pPr>
        <w:pStyle w:val="Title2"/>
      </w:pPr>
    </w:p>
    <w:p w14:paraId="583EE50F" w14:textId="7FE6639C" w:rsidR="00D02F12" w:rsidRDefault="00D02F12" w:rsidP="00B823AA">
      <w:pPr>
        <w:pStyle w:val="Title2"/>
      </w:pPr>
    </w:p>
    <w:p w14:paraId="02736B7D" w14:textId="20EF54A2" w:rsidR="00D02F12" w:rsidRDefault="00D02F12" w:rsidP="00B823AA">
      <w:pPr>
        <w:pStyle w:val="Title2"/>
      </w:pPr>
    </w:p>
    <w:p w14:paraId="188E8381" w14:textId="6D461BC1" w:rsidR="00D02F12" w:rsidRDefault="00D02F12" w:rsidP="00B823AA">
      <w:pPr>
        <w:pStyle w:val="Title2"/>
      </w:pPr>
      <w:r>
        <w:lastRenderedPageBreak/>
        <w:t>Policy Brief</w:t>
      </w:r>
    </w:p>
    <w:p w14:paraId="5462E071" w14:textId="71A13EA9" w:rsidR="0091704E" w:rsidRDefault="00310192" w:rsidP="00D32226">
      <w:pPr>
        <w:pStyle w:val="Title2"/>
        <w:ind w:firstLine="720"/>
        <w:jc w:val="left"/>
      </w:pPr>
      <w:r>
        <w:t xml:space="preserve">Public </w:t>
      </w:r>
      <w:r w:rsidRPr="00310192">
        <w:t xml:space="preserve">wellbeing has consistently been </w:t>
      </w:r>
      <w:r>
        <w:t>impacted</w:t>
      </w:r>
      <w:r w:rsidRPr="00310192">
        <w:t xml:space="preserve"> by </w:t>
      </w:r>
      <w:r>
        <w:t>variations in the climate</w:t>
      </w:r>
      <w:r w:rsidRPr="00310192">
        <w:t xml:space="preserve">. </w:t>
      </w:r>
      <w:r>
        <w:t>Variations in the climate affect the environment that offers us shelter, clean air, food, water, and security</w:t>
      </w:r>
      <w:r w:rsidRPr="00310192">
        <w:t xml:space="preserve">. </w:t>
      </w:r>
      <w:r>
        <w:t>Climatic variations coupled with other stress factors</w:t>
      </w:r>
      <w:r w:rsidRPr="00310192">
        <w:t xml:space="preserve"> undermine human wellbeing and prosperity </w:t>
      </w:r>
      <w:r>
        <w:t>in</w:t>
      </w:r>
      <w:r w:rsidR="00942238">
        <w:t xml:space="preserve"> a</w:t>
      </w:r>
      <w:r>
        <w:t xml:space="preserve"> number of ways</w:t>
      </w:r>
      <w:r w:rsidRPr="00310192">
        <w:t xml:space="preserve">. A portion of these </w:t>
      </w:r>
      <w:r>
        <w:t>impacts</w:t>
      </w:r>
      <w:r w:rsidRPr="00310192">
        <w:t xml:space="preserve"> </w:t>
      </w:r>
      <w:r w:rsidR="00CA34BD">
        <w:t xml:space="preserve">have also been witnessed in </w:t>
      </w:r>
      <w:r w:rsidR="00942238">
        <w:t xml:space="preserve">the </w:t>
      </w:r>
      <w:r w:rsidR="00CA34BD">
        <w:t>United States.</w:t>
      </w:r>
      <w:r w:rsidR="00D32226">
        <w:t xml:space="preserve"> </w:t>
      </w:r>
      <w:r w:rsidR="00AD086A">
        <w:t xml:space="preserve">People more often than </w:t>
      </w:r>
      <w:r w:rsidR="00942238">
        <w:t xml:space="preserve">not </w:t>
      </w:r>
      <w:r w:rsidR="00AD086A">
        <w:t>confuse climate with weather</w:t>
      </w:r>
      <w:r w:rsidR="00942238">
        <w:t>,</w:t>
      </w:r>
      <w:r w:rsidR="00AD086A">
        <w:t xml:space="preserve"> but both the concepts are poles apar</w:t>
      </w:r>
      <w:r w:rsidR="00660D9F">
        <w:t>t. Weather actually represents an environmental state at any given place and time.</w:t>
      </w:r>
      <w:r w:rsidR="004C0B87">
        <w:t xml:space="preserve"> On the contrary climate represents such weather conditions which last for multiple decades or longer.</w:t>
      </w:r>
      <w:r w:rsidR="00310AFD">
        <w:t xml:space="preserve"> There is no doubt that the earth</w:t>
      </w:r>
      <w:r w:rsidR="00942238">
        <w:t>’s</w:t>
      </w:r>
      <w:r w:rsidR="00310AFD">
        <w:t xml:space="preserve"> temperature has risen over the past decades and </w:t>
      </w:r>
      <w:r w:rsidR="00942238">
        <w:t xml:space="preserve">is </w:t>
      </w:r>
      <w:r w:rsidR="00310AFD">
        <w:t xml:space="preserve">still rising at a </w:t>
      </w:r>
      <w:r w:rsidR="00942238">
        <w:t>steady</w:t>
      </w:r>
      <w:r w:rsidR="00310AFD">
        <w:t xml:space="preserve"> pace.</w:t>
      </w:r>
      <w:r w:rsidR="00DF3B30">
        <w:t xml:space="preserve"> </w:t>
      </w:r>
    </w:p>
    <w:p w14:paraId="043D8B8B" w14:textId="122F3313" w:rsidR="006D568B" w:rsidRDefault="006D568B" w:rsidP="006D568B">
      <w:pPr>
        <w:pStyle w:val="Heading1"/>
      </w:pPr>
      <w:r>
        <w:t>Effects of Climate Change</w:t>
      </w:r>
    </w:p>
    <w:p w14:paraId="07A31DF5" w14:textId="0ABE619B" w:rsidR="00D32226" w:rsidRDefault="00D32226" w:rsidP="00D32226">
      <w:pPr>
        <w:pStyle w:val="Title2"/>
        <w:ind w:firstLine="720"/>
        <w:jc w:val="left"/>
      </w:pPr>
      <w:r>
        <w:t>Climatic variations normally affect certain people or groups of people</w:t>
      </w:r>
      <w:r w:rsidR="009552A6">
        <w:t>. The variation in climatic effects depends mainly upon the geographic location and the ability of people to cope with calamities owing to climate change.</w:t>
      </w:r>
      <w:r w:rsidR="00F5351C">
        <w:t xml:space="preserve"> It has been experienced that more often than not climatic variations deteriorate the prevailing vulnerabilities.</w:t>
      </w:r>
      <w:r w:rsidR="00653008">
        <w:t xml:space="preserve"> Geographic location is considered the main </w:t>
      </w:r>
      <w:r w:rsidR="00B62096">
        <w:t xml:space="preserve">factor </w:t>
      </w:r>
      <w:r w:rsidR="00653008">
        <w:t xml:space="preserve">to influence </w:t>
      </w:r>
      <w:r w:rsidR="00234D7F">
        <w:t>the vulnerability to climatic variations.</w:t>
      </w:r>
      <w:r w:rsidR="00F0543D">
        <w:t xml:space="preserve"> In case of US population has been </w:t>
      </w:r>
      <w:r w:rsidR="00B62096">
        <w:t>increased</w:t>
      </w:r>
      <w:r w:rsidR="00F0543D">
        <w:t xml:space="preserve"> in the Southern and Western regions and these areas are most vulnerable to coastal storms</w:t>
      </w:r>
      <w:r w:rsidR="0097239F">
        <w:t xml:space="preserve"> </w:t>
      </w:r>
      <w:r w:rsidR="0097239F">
        <w:fldChar w:fldCharType="begin"/>
      </w:r>
      <w:r w:rsidR="0097239F">
        <w:instrText xml:space="preserve"> ADDIN ZOTERO_ITEM CSL_CITATION {"citationID":"KfkHVlI3","properties":{"formattedCitation":"(Melillo, 2014)","plainCitation":"(Melillo, 2014)","noteIndex":0},"citationItems":[{"id":512,"uris":["http://zotero.org/users/local/jsvqEXt1/items/XVK7HECZ"],"uri":["http://zotero.org/users/local/jsvqEXt1/items/XVK7HECZ"],"itemData":{"id":512,"type":"book","title":"Climate change impacts in the United States: the third national climate assessment","publisher":"Government Printing Office","source":"Google Scholar","title-short":"Climate change impacts in the United States","author":[{"family":"Melillo","given":"Jerry M."}],"issued":{"date-parts":[["2014"]]}}}],"schema":"https://github.com/citation-style-language/schema/raw/master/csl-citation.json"} </w:instrText>
      </w:r>
      <w:r w:rsidR="0097239F">
        <w:fldChar w:fldCharType="separate"/>
      </w:r>
      <w:r w:rsidR="0097239F" w:rsidRPr="0097239F">
        <w:rPr>
          <w:rFonts w:ascii="Times New Roman" w:hAnsi="Times New Roman" w:cs="Times New Roman"/>
        </w:rPr>
        <w:t>(Melillo, 2014)</w:t>
      </w:r>
      <w:r w:rsidR="0097239F">
        <w:fldChar w:fldCharType="end"/>
      </w:r>
      <w:r w:rsidR="0097239F">
        <w:t>.</w:t>
      </w:r>
      <w:r w:rsidR="00AD2825">
        <w:t xml:space="preserve"> Moreover, people living in the Mount</w:t>
      </w:r>
      <w:r w:rsidR="00B30CDB">
        <w:t>ain West are most likely to experience water shortages.</w:t>
      </w:r>
      <w:r w:rsidR="00505596">
        <w:t xml:space="preserve"> Coastal regions of </w:t>
      </w:r>
      <w:r w:rsidR="00B62096">
        <w:t xml:space="preserve"> the </w:t>
      </w:r>
      <w:r w:rsidR="00505596">
        <w:t>US coupled with its western regions</w:t>
      </w:r>
      <w:r w:rsidR="00B62096">
        <w:t xml:space="preserve"> </w:t>
      </w:r>
      <w:r w:rsidR="00505596">
        <w:t>are most likely to face water, transportation and energy related problem</w:t>
      </w:r>
      <w:r w:rsidR="00B62096">
        <w:t>s</w:t>
      </w:r>
      <w:r w:rsidR="00505596">
        <w:t xml:space="preserve"> owing climatic variations and population growth</w:t>
      </w:r>
      <w:r w:rsidR="00060F16">
        <w:t xml:space="preserve"> </w:t>
      </w:r>
      <w:r w:rsidR="00060F16">
        <w:fldChar w:fldCharType="begin"/>
      </w:r>
      <w:r w:rsidR="00060F16">
        <w:instrText xml:space="preserve"> ADDIN ZOTERO_ITEM CSL_CITATION {"citationID":"D96eNfcl","properties":{"formattedCitation":"(Melillo, 2014)","plainCitation":"(Melillo, 2014)","noteIndex":0},"citationItems":[{"id":512,"uris":["http://zotero.org/users/local/jsvqEXt1/items/XVK7HECZ"],"uri":["http://zotero.org/users/local/jsvqEXt1/items/XVK7HECZ"],"itemData":{"id":512,"type":"book","title":"Climate change impacts in the United States: the third national climate assessment","publisher":"Government Printing Office","source":"Google Scholar","title-short":"Climate change impacts in the United States","author":[{"family":"Melillo","given":"Jerry M."}],"issued":{"date-parts":[["2014"]]}}}],"schema":"https://github.com/citation-style-language/schema/raw/master/csl-citation.json"} </w:instrText>
      </w:r>
      <w:r w:rsidR="00060F16">
        <w:fldChar w:fldCharType="separate"/>
      </w:r>
      <w:r w:rsidR="00060F16" w:rsidRPr="00060F16">
        <w:rPr>
          <w:rFonts w:ascii="Times New Roman" w:hAnsi="Times New Roman" w:cs="Times New Roman"/>
        </w:rPr>
        <w:t>(Melillo, 2014)</w:t>
      </w:r>
      <w:r w:rsidR="00060F16">
        <w:fldChar w:fldCharType="end"/>
      </w:r>
      <w:r w:rsidR="00060F16">
        <w:t>.</w:t>
      </w:r>
    </w:p>
    <w:p w14:paraId="0F83DD5E" w14:textId="4CF36D25" w:rsidR="00060F16" w:rsidRDefault="00060F16" w:rsidP="00D32226">
      <w:pPr>
        <w:pStyle w:val="Title2"/>
        <w:ind w:firstLine="720"/>
        <w:jc w:val="left"/>
      </w:pPr>
      <w:r>
        <w:t>The ability to cope with climatic variations does not remain constant rather it depends upon the people</w:t>
      </w:r>
      <w:r w:rsidR="00EC4B9C">
        <w:t>.</w:t>
      </w:r>
      <w:r w:rsidR="00314BB6">
        <w:t xml:space="preserve"> </w:t>
      </w:r>
      <w:r w:rsidR="00111EDC">
        <w:t>There is a large share of older people</w:t>
      </w:r>
      <w:r w:rsidR="00B62096">
        <w:t xml:space="preserve"> living</w:t>
      </w:r>
      <w:r w:rsidR="00111EDC">
        <w:t xml:space="preserve"> in</w:t>
      </w:r>
      <w:r w:rsidR="00B62096">
        <w:t xml:space="preserve"> the</w:t>
      </w:r>
      <w:r w:rsidR="00111EDC">
        <w:t xml:space="preserve"> warmer areas</w:t>
      </w:r>
      <w:r w:rsidR="00B62096">
        <w:t xml:space="preserve"> of the US</w:t>
      </w:r>
      <w:r w:rsidR="00111EDC">
        <w:t xml:space="preserve">. Such </w:t>
      </w:r>
      <w:r w:rsidR="00111EDC">
        <w:lastRenderedPageBreak/>
        <w:t>regions will probably witness extreme</w:t>
      </w:r>
      <w:r w:rsidR="00B62096">
        <w:t>ly</w:t>
      </w:r>
      <w:r w:rsidR="00111EDC">
        <w:t xml:space="preserve"> hot temperatures, famine, and storms in the years to come</w:t>
      </w:r>
      <w:r w:rsidR="00074CF6">
        <w:t xml:space="preserve"> </w:t>
      </w:r>
      <w:r w:rsidR="00074CF6">
        <w:fldChar w:fldCharType="begin"/>
      </w:r>
      <w:r w:rsidR="00074CF6">
        <w:instrText xml:space="preserve"> ADDIN ZOTERO_ITEM CSL_CITATION {"citationID":"LrAfNAmQ","properties":{"formattedCitation":"(Melillo, 2014)","plainCitation":"(Melillo, 2014)","noteIndex":0},"citationItems":[{"id":512,"uris":["http://zotero.org/users/local/jsvqEXt1/items/XVK7HECZ"],"uri":["http://zotero.org/users/local/jsvqEXt1/items/XVK7HECZ"],"itemData":{"id":512,"type":"book","title":"Climate change impacts in the United States: the third national climate assessment","publisher":"Government Printing Office","source":"Google Scholar","title-short":"Climate change impacts in the United States","author":[{"family":"Melillo","given":"Jerry M."}],"issued":{"date-parts":[["2014"]]}}}],"schema":"https://github.com/citation-style-language/schema/raw/master/csl-citation.json"} </w:instrText>
      </w:r>
      <w:r w:rsidR="00074CF6">
        <w:fldChar w:fldCharType="separate"/>
      </w:r>
      <w:r w:rsidR="00074CF6" w:rsidRPr="00074CF6">
        <w:rPr>
          <w:rFonts w:ascii="Times New Roman" w:hAnsi="Times New Roman" w:cs="Times New Roman"/>
        </w:rPr>
        <w:t>(Melillo, 2014)</w:t>
      </w:r>
      <w:r w:rsidR="00074CF6">
        <w:fldChar w:fldCharType="end"/>
      </w:r>
      <w:r w:rsidR="00667397">
        <w:t xml:space="preserve"> </w:t>
      </w:r>
    </w:p>
    <w:p w14:paraId="04BD8F32" w14:textId="57F51955" w:rsidR="0096269B" w:rsidRDefault="0096269B" w:rsidP="00D32226">
      <w:pPr>
        <w:pStyle w:val="Title2"/>
        <w:ind w:firstLine="720"/>
        <w:jc w:val="left"/>
      </w:pPr>
      <w:r>
        <w:t xml:space="preserve">In </w:t>
      </w:r>
      <w:r w:rsidR="00BB3007">
        <w:t>addition,</w:t>
      </w:r>
      <w:r>
        <w:t xml:space="preserve"> people living in rural areas</w:t>
      </w:r>
      <w:r w:rsidR="00B62096">
        <w:t xml:space="preserve"> </w:t>
      </w:r>
      <w:r>
        <w:t>depend upon the environment and environmental resources for their survival are most vulnerable to climatic variations.</w:t>
      </w:r>
      <w:r w:rsidR="00BB3007">
        <w:t xml:space="preserve"> People living in isolated communities will also be the victim</w:t>
      </w:r>
      <w:r w:rsidR="00B62096">
        <w:t>s</w:t>
      </w:r>
      <w:r w:rsidR="00BB3007">
        <w:t xml:space="preserve"> of such climatic variations. </w:t>
      </w:r>
      <w:r w:rsidR="00B62096">
        <w:t>People living in u</w:t>
      </w:r>
      <w:r w:rsidR="00BB3007">
        <w:t xml:space="preserve">rban </w:t>
      </w:r>
      <w:r w:rsidR="00B62096">
        <w:t>areas</w:t>
      </w:r>
      <w:r w:rsidR="00BB3007">
        <w:t xml:space="preserve"> </w:t>
      </w:r>
      <w:r w:rsidR="00B62096">
        <w:t>are</w:t>
      </w:r>
      <w:r w:rsidR="00BB3007">
        <w:t xml:space="preserve"> also not safe from the climatic variations</w:t>
      </w:r>
      <w:r w:rsidR="00FA2D81">
        <w:t>, albeit, their vulnerabilities are different from those living in rural areas.</w:t>
      </w:r>
      <w:r w:rsidR="003809E1">
        <w:t xml:space="preserve"> Cities are most likely to witness heat waves owing to their dense population</w:t>
      </w:r>
      <w:r w:rsidR="008D39B9">
        <w:t xml:space="preserve"> </w:t>
      </w:r>
      <w:r w:rsidR="008D39B9">
        <w:fldChar w:fldCharType="begin"/>
      </w:r>
      <w:r w:rsidR="008D39B9">
        <w:instrText xml:space="preserve"> ADDIN ZOTERO_ITEM CSL_CITATION {"citationID":"CCmnhUsy","properties":{"formattedCitation":"(Frumkin, 2016)","plainCitation":"(Frumkin, 2016)","noteIndex":0},"citationItems":[{"id":517,"uris":["http://zotero.org/users/local/jsvqEXt1/items/3JDF47ZV"],"uri":["http://zotero.org/users/local/jsvqEXt1/items/3JDF47ZV"],"itemData":{"id":517,"type":"article-journal","title":"Urban sprawl and public health","container-title":"Public health reports","source":"Google Scholar","author":[{"family":"Frumkin","given":"Howard"}],"issued":{"date-parts":[["2016"]]}}}],"schema":"https://github.com/citation-style-language/schema/raw/master/csl-citation.json"} </w:instrText>
      </w:r>
      <w:r w:rsidR="008D39B9">
        <w:fldChar w:fldCharType="separate"/>
      </w:r>
      <w:r w:rsidR="008D39B9" w:rsidRPr="008D39B9">
        <w:rPr>
          <w:rFonts w:ascii="Times New Roman" w:hAnsi="Times New Roman" w:cs="Times New Roman"/>
        </w:rPr>
        <w:t>(Frumkin, 2016)</w:t>
      </w:r>
      <w:r w:rsidR="008D39B9">
        <w:fldChar w:fldCharType="end"/>
      </w:r>
      <w:r w:rsidR="003809E1">
        <w:t>.</w:t>
      </w:r>
      <w:r w:rsidR="002D4B4A">
        <w:t xml:space="preserve"> So, precisely speaking, the issue of climatic variations is neither local or a state issue, but a national issue.</w:t>
      </w:r>
      <w:r w:rsidR="006676E0">
        <w:t xml:space="preserve"> A thought provoking and effective policy must be introduced to cope with climatic </w:t>
      </w:r>
      <w:r w:rsidR="006D568B">
        <w:t>catastrophes</w:t>
      </w:r>
      <w:r w:rsidR="006676E0">
        <w:t>.</w:t>
      </w:r>
    </w:p>
    <w:p w14:paraId="7EC95BAA" w14:textId="796CAFB2" w:rsidR="006D568B" w:rsidRDefault="006D568B" w:rsidP="006D568B">
      <w:pPr>
        <w:pStyle w:val="Heading1"/>
      </w:pPr>
      <w:r>
        <w:t>Problem Statement</w:t>
      </w:r>
    </w:p>
    <w:p w14:paraId="599D27DA" w14:textId="6C4A6D0D" w:rsidR="006D568B" w:rsidRDefault="006D568B" w:rsidP="006D568B">
      <w:r>
        <w:t>The impacts of climate change are likely to ge</w:t>
      </w:r>
      <w:r w:rsidR="00B62096">
        <w:t>t dreadful</w:t>
      </w:r>
      <w:r>
        <w:t xml:space="preserve"> in the years to come</w:t>
      </w:r>
      <w:r w:rsidR="00112D47">
        <w:t>.</w:t>
      </w:r>
      <w:r w:rsidR="002E0778">
        <w:t xml:space="preserve"> This essay will provide a policy brief to cope with varying climate conditions</w:t>
      </w:r>
      <w:r w:rsidR="00CB6B17">
        <w:t xml:space="preserve"> and its deteriorating impacts on human health.</w:t>
      </w:r>
      <w:r w:rsidR="00AE26E6">
        <w:t xml:space="preserve"> The aim of this essay is to provide an insight to the mitigation plan</w:t>
      </w:r>
      <w:r w:rsidR="002415DB">
        <w:t>, suggest priorities</w:t>
      </w:r>
      <w:r w:rsidR="00AE26E6">
        <w:t xml:space="preserve"> to deal with future climate change</w:t>
      </w:r>
      <w:r w:rsidR="002415DB">
        <w:t xml:space="preserve"> and its deteriorating impacts on human health.</w:t>
      </w:r>
    </w:p>
    <w:p w14:paraId="56AB4AA7" w14:textId="2F27A07F" w:rsidR="002456FC" w:rsidRDefault="002456FC" w:rsidP="002456FC">
      <w:pPr>
        <w:pStyle w:val="Heading1"/>
      </w:pPr>
      <w:r>
        <w:t>Suggestions for Policy</w:t>
      </w:r>
    </w:p>
    <w:p w14:paraId="1E44FF21" w14:textId="40CFFA3C" w:rsidR="002456FC" w:rsidRDefault="002456FC" w:rsidP="002456FC">
      <w:r>
        <w:t>The impacts of climatic variations on public health are great in number.</w:t>
      </w:r>
      <w:r w:rsidR="00B54CAE">
        <w:t xml:space="preserve"> It is inevitable to recognize such effects prior to suggest policy measures</w:t>
      </w:r>
      <w:r w:rsidR="000A7770">
        <w:t xml:space="preserve"> in order to make the health policy more effective.</w:t>
      </w:r>
      <w:r w:rsidR="00747C55">
        <w:t xml:space="preserve"> Designing policy sans recognizing the climate change impacts on public health issues would amount to jumping in the sea with blindfolds.</w:t>
      </w:r>
      <w:r w:rsidR="00083A5A">
        <w:t xml:space="preserve"> Climate change can impact the public health in following ways.</w:t>
      </w:r>
    </w:p>
    <w:p w14:paraId="05BFAFC9" w14:textId="2E9CA8F0" w:rsidR="00083A5A" w:rsidRDefault="00083A5A" w:rsidP="00083A5A">
      <w:pPr>
        <w:pStyle w:val="ListParagraph"/>
        <w:numPr>
          <w:ilvl w:val="0"/>
          <w:numId w:val="17"/>
        </w:numPr>
      </w:pPr>
      <w:r>
        <w:t>Heat Waves</w:t>
      </w:r>
    </w:p>
    <w:p w14:paraId="4B09D02F" w14:textId="6006E264" w:rsidR="00083A5A" w:rsidRDefault="00083A5A" w:rsidP="00083A5A">
      <w:pPr>
        <w:pStyle w:val="ListParagraph"/>
        <w:numPr>
          <w:ilvl w:val="0"/>
          <w:numId w:val="17"/>
        </w:numPr>
      </w:pPr>
      <w:r>
        <w:t>Air Quality</w:t>
      </w:r>
    </w:p>
    <w:p w14:paraId="03280E11" w14:textId="5F9EB1DD" w:rsidR="00083A5A" w:rsidRDefault="00083A5A" w:rsidP="00083A5A">
      <w:pPr>
        <w:pStyle w:val="ListParagraph"/>
        <w:numPr>
          <w:ilvl w:val="0"/>
          <w:numId w:val="17"/>
        </w:numPr>
      </w:pPr>
      <w:r>
        <w:lastRenderedPageBreak/>
        <w:t>Water Quality</w:t>
      </w:r>
    </w:p>
    <w:p w14:paraId="70768F26" w14:textId="5D8BCFEB" w:rsidR="00A00746" w:rsidRDefault="00083A5A" w:rsidP="00A00746">
      <w:pPr>
        <w:pStyle w:val="ListParagraph"/>
        <w:numPr>
          <w:ilvl w:val="0"/>
          <w:numId w:val="17"/>
        </w:numPr>
      </w:pPr>
      <w:r>
        <w:t xml:space="preserve">Vector-Borne Diseases   </w:t>
      </w:r>
    </w:p>
    <w:p w14:paraId="57B44914" w14:textId="7D70973B" w:rsidR="00A00746" w:rsidRDefault="00A00746" w:rsidP="00A00746">
      <w:pPr>
        <w:ind w:left="360" w:firstLine="0"/>
      </w:pPr>
      <w:r>
        <w:t>Increasing in the temperature is considered as the most abrupt and obvious impact of climate change</w:t>
      </w:r>
      <w:r w:rsidR="00CF5CE4">
        <w:t xml:space="preserve"> on public health</w:t>
      </w:r>
      <w:r>
        <w:t>.</w:t>
      </w:r>
      <w:r w:rsidR="00CF5CE4">
        <w:t xml:space="preserve"> Heat waves actually owe the rise in temperature generally in summer months depending upon the geographical location coupled with high level of humidity in the air</w:t>
      </w:r>
      <w:bookmarkStart w:id="0" w:name="_GoBack"/>
      <w:r w:rsidR="00CF5CE4">
        <w:t>.</w:t>
      </w:r>
      <w:r w:rsidR="007D3419">
        <w:t xml:space="preserve"> Elderly popula</w:t>
      </w:r>
      <w:r w:rsidR="00476EEF">
        <w:t>tion</w:t>
      </w:r>
      <w:r w:rsidR="007D3419">
        <w:t xml:space="preserve"> </w:t>
      </w:r>
      <w:bookmarkEnd w:id="0"/>
      <w:r w:rsidR="007D3419">
        <w:t>and young children will most likely to get effected from the heat waves along with urban populace at large.</w:t>
      </w:r>
      <w:r w:rsidR="000D77D1">
        <w:t xml:space="preserve"> USCDCP (United States Centers for Disease Control and Prevention) demonstrated with the help of graphical representation that which group is most vulnerable to heat waves</w:t>
      </w:r>
      <w:r w:rsidR="008D39B9">
        <w:fldChar w:fldCharType="begin"/>
      </w:r>
      <w:r w:rsidR="008D39B9">
        <w:instrText xml:space="preserve"> ADDIN ZOTERO_ITEM CSL_CITATION {"citationID":"lB0WM6ww","properties":{"formattedCitation":"(Kent, McClure, Zaitchik, Smith, &amp; Gohlke, 2013)","plainCitation":"(Kent, McClure, Zaitchik, Smith, &amp; Gohlke, 2013)","noteIndex":0},"citationItems":[{"id":525,"uris":["http://zotero.org/users/local/jsvqEXt1/items/CUWN7M2X"],"uri":["http://zotero.org/users/local/jsvqEXt1/items/CUWN7M2X"],"itemData":{"id":525,"type":"article-journal","title":"Heat waves and health outcomes in Alabama (USA): the importance of heat wave definition","container-title":"Environmental health perspectives","page":"151–158","volume":"122","issue":"2","source":"Google Scholar","title-short":"Heat waves and health outcomes in Alabama (USA)","author":[{"family":"Kent","given":"Shia T."},{"family":"McClure","given":"Leslie A."},{"family":"Zaitchik","given":"Benjamin F."},{"family":"Smith","given":"Tiffany T."},{"family":"Gohlke","given":"Julia M."}],"issued":{"date-parts":[["2013"]]}}}],"schema":"https://github.com/citation-style-language/schema/raw/master/csl-citation.json"} </w:instrText>
      </w:r>
      <w:r w:rsidR="008D39B9">
        <w:fldChar w:fldCharType="separate"/>
      </w:r>
      <w:r w:rsidR="008D39B9" w:rsidRPr="008D39B9">
        <w:rPr>
          <w:rFonts w:ascii="Times New Roman" w:hAnsi="Times New Roman" w:cs="Times New Roman"/>
        </w:rPr>
        <w:t>(Kent, McClure, Zaitchik, Smith, &amp; Gohlke, 2013)</w:t>
      </w:r>
      <w:r w:rsidR="008D39B9">
        <w:fldChar w:fldCharType="end"/>
      </w:r>
      <w:r w:rsidR="000D77D1">
        <w:t xml:space="preserve">. </w:t>
      </w:r>
      <w:r w:rsidR="00FB676B">
        <w:t>The graphical representation given by USCDCP is given below</w:t>
      </w:r>
    </w:p>
    <w:p w14:paraId="51FAC40B" w14:textId="1A765A60" w:rsidR="00FB676B" w:rsidRDefault="00FB676B" w:rsidP="00FB676B">
      <w:pPr>
        <w:ind w:left="360" w:firstLine="0"/>
        <w:jc w:val="center"/>
      </w:pPr>
      <w:r>
        <w:rPr>
          <w:noProof/>
          <w:lang w:eastAsia="en-US"/>
        </w:rPr>
        <w:drawing>
          <wp:inline distT="0" distB="0" distL="0" distR="0" wp14:anchorId="53F29641" wp14:editId="33B49BCD">
            <wp:extent cx="5943600" cy="3267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267075"/>
                    </a:xfrm>
                    <a:prstGeom prst="rect">
                      <a:avLst/>
                    </a:prstGeom>
                  </pic:spPr>
                </pic:pic>
              </a:graphicData>
            </a:graphic>
          </wp:inline>
        </w:drawing>
      </w:r>
    </w:p>
    <w:p w14:paraId="4975DEFB" w14:textId="36D4465B" w:rsidR="00FB676B" w:rsidRDefault="00FB676B" w:rsidP="00FB676B">
      <w:pPr>
        <w:pStyle w:val="Heading2"/>
      </w:pPr>
      <w:r>
        <w:t>Suggestions</w:t>
      </w:r>
    </w:p>
    <w:p w14:paraId="089BF4CB" w14:textId="35FD6290" w:rsidR="00FB676B" w:rsidRDefault="00CB31CE" w:rsidP="00CB31CE">
      <w:pPr>
        <w:pStyle w:val="ListParagraph"/>
        <w:numPr>
          <w:ilvl w:val="0"/>
          <w:numId w:val="20"/>
        </w:numPr>
      </w:pPr>
      <w:r>
        <w:t>Data on environmental conditions must be tracked.</w:t>
      </w:r>
    </w:p>
    <w:p w14:paraId="54BAF378" w14:textId="42C9503F" w:rsidR="00CB31CE" w:rsidRDefault="00CB31CE" w:rsidP="00CB31CE">
      <w:pPr>
        <w:pStyle w:val="ListParagraph"/>
        <w:numPr>
          <w:ilvl w:val="0"/>
          <w:numId w:val="20"/>
        </w:numPr>
      </w:pPr>
      <w:r>
        <w:t>Climate related modeling and forecasting of health issues must be expanded.</w:t>
      </w:r>
    </w:p>
    <w:p w14:paraId="40186537" w14:textId="3F686245" w:rsidR="00627073" w:rsidRDefault="00627073" w:rsidP="00CB31CE">
      <w:pPr>
        <w:pStyle w:val="ListParagraph"/>
        <w:numPr>
          <w:ilvl w:val="0"/>
          <w:numId w:val="20"/>
        </w:numPr>
      </w:pPr>
      <w:r>
        <w:lastRenderedPageBreak/>
        <w:t>Those people who are at greater risk or most vulnerable to the heatwave must be identified on priority basis.</w:t>
      </w:r>
    </w:p>
    <w:p w14:paraId="35D4676D" w14:textId="4F4D063D" w:rsidR="00CB31CE" w:rsidRDefault="00CB31CE" w:rsidP="00CB31CE">
      <w:pPr>
        <w:pStyle w:val="ListParagraph"/>
        <w:numPr>
          <w:ilvl w:val="0"/>
          <w:numId w:val="20"/>
        </w:numPr>
      </w:pPr>
      <w:r>
        <w:t>All the stakeholders must devise a policy with consensus and the stakeholders are as follows:</w:t>
      </w:r>
    </w:p>
    <w:p w14:paraId="58F5409A" w14:textId="0BBB1628" w:rsidR="00CB31CE" w:rsidRDefault="00CB31CE" w:rsidP="00CB31CE">
      <w:pPr>
        <w:pStyle w:val="ListParagraph"/>
        <w:numPr>
          <w:ilvl w:val="0"/>
          <w:numId w:val="21"/>
        </w:numPr>
      </w:pPr>
      <w:r>
        <w:t>State government</w:t>
      </w:r>
    </w:p>
    <w:p w14:paraId="11966CB8" w14:textId="350FA754" w:rsidR="00CB31CE" w:rsidRDefault="00CB31CE" w:rsidP="00CB31CE">
      <w:pPr>
        <w:pStyle w:val="ListParagraph"/>
        <w:numPr>
          <w:ilvl w:val="0"/>
          <w:numId w:val="21"/>
        </w:numPr>
      </w:pPr>
      <w:r>
        <w:t>Local government</w:t>
      </w:r>
    </w:p>
    <w:p w14:paraId="4914382C" w14:textId="371BEA46" w:rsidR="00CB31CE" w:rsidRDefault="00CB31CE" w:rsidP="00CB31CE">
      <w:pPr>
        <w:pStyle w:val="ListParagraph"/>
        <w:numPr>
          <w:ilvl w:val="0"/>
          <w:numId w:val="21"/>
        </w:numPr>
      </w:pPr>
      <w:r>
        <w:t>NGOs</w:t>
      </w:r>
    </w:p>
    <w:p w14:paraId="44F75273" w14:textId="154796BD" w:rsidR="00CB31CE" w:rsidRDefault="00CB31CE" w:rsidP="00CB31CE">
      <w:pPr>
        <w:pStyle w:val="ListParagraph"/>
        <w:numPr>
          <w:ilvl w:val="0"/>
          <w:numId w:val="21"/>
        </w:numPr>
      </w:pPr>
      <w:r>
        <w:t>Healthcare professionals</w:t>
      </w:r>
    </w:p>
    <w:p w14:paraId="766E8D6D" w14:textId="0599EC95" w:rsidR="00CB31CE" w:rsidRDefault="00CB31CE" w:rsidP="00CB31CE">
      <w:pPr>
        <w:pStyle w:val="ListParagraph"/>
        <w:numPr>
          <w:ilvl w:val="0"/>
          <w:numId w:val="21"/>
        </w:numPr>
      </w:pPr>
      <w:r>
        <w:t>Community leaders</w:t>
      </w:r>
    </w:p>
    <w:p w14:paraId="7D15CB65" w14:textId="43CCD810" w:rsidR="00CB31CE" w:rsidRDefault="00CB31CE" w:rsidP="00CB31CE">
      <w:pPr>
        <w:pStyle w:val="ListParagraph"/>
        <w:numPr>
          <w:ilvl w:val="0"/>
          <w:numId w:val="21"/>
        </w:numPr>
      </w:pPr>
      <w:r>
        <w:t>Faith-based communities</w:t>
      </w:r>
    </w:p>
    <w:p w14:paraId="2489C49E" w14:textId="63AA2CB2" w:rsidR="00CB31CE" w:rsidRDefault="00CB31CE" w:rsidP="00CB31CE">
      <w:pPr>
        <w:pStyle w:val="ListParagraph"/>
        <w:numPr>
          <w:ilvl w:val="0"/>
          <w:numId w:val="22"/>
        </w:numPr>
      </w:pPr>
      <w:r>
        <w:t>All the aspects of climate change concerning heat wave must be communicated to the public, decision makers, and healthcare professionals. These aspects must incorporate risk of the heat wave and mitigation plan for such risks.</w:t>
      </w:r>
    </w:p>
    <w:p w14:paraId="128199BC" w14:textId="7F5A16B6" w:rsidR="00CB31CE" w:rsidRDefault="003100AA" w:rsidP="00CB31CE">
      <w:pPr>
        <w:pStyle w:val="ListParagraph"/>
        <w:numPr>
          <w:ilvl w:val="0"/>
          <w:numId w:val="22"/>
        </w:numPr>
      </w:pPr>
      <w:r>
        <w:t>All the stakeholders must be prepared and response plan concerning the health issues of heat wave must be developed.</w:t>
      </w:r>
    </w:p>
    <w:p w14:paraId="3E26382E" w14:textId="143D3C01" w:rsidR="004D04A9" w:rsidRDefault="004D04A9" w:rsidP="00CB31CE">
      <w:pPr>
        <w:pStyle w:val="ListParagraph"/>
        <w:numPr>
          <w:ilvl w:val="0"/>
          <w:numId w:val="22"/>
        </w:numPr>
      </w:pPr>
      <w:r>
        <w:t xml:space="preserve">Technical advice must be available to all the stake holders especially local and state healthcare institutions in order to implement national readiness measures related to the heatwave effects of climatic </w:t>
      </w:r>
      <w:r w:rsidR="00366E2A">
        <w:t>variations.</w:t>
      </w:r>
    </w:p>
    <w:p w14:paraId="5B081815" w14:textId="7EF58E92" w:rsidR="00627073" w:rsidRDefault="00627073" w:rsidP="00CB31CE">
      <w:pPr>
        <w:pStyle w:val="ListParagraph"/>
        <w:numPr>
          <w:ilvl w:val="0"/>
          <w:numId w:val="22"/>
        </w:numPr>
      </w:pPr>
      <w:r>
        <w:t>Budgeting must be proper and local governments must be given due share to deal with climatic catastrophes.</w:t>
      </w:r>
    </w:p>
    <w:p w14:paraId="2D6B8268" w14:textId="2F618CEE" w:rsidR="001B58F2" w:rsidRDefault="001B58F2" w:rsidP="00CB31CE">
      <w:pPr>
        <w:pStyle w:val="ListParagraph"/>
        <w:numPr>
          <w:ilvl w:val="0"/>
          <w:numId w:val="22"/>
        </w:numPr>
      </w:pPr>
      <w:r>
        <w:t>Carbon emission must be reduced in the urban areas</w:t>
      </w:r>
      <w:r w:rsidR="00CF249C">
        <w:t xml:space="preserve"> use of materials responsible for ozone depletion must be prohibited at all levels i.e. local, state and national.</w:t>
      </w:r>
    </w:p>
    <w:p w14:paraId="4C685775" w14:textId="2815E6E0" w:rsidR="00803367" w:rsidRDefault="00803367" w:rsidP="00803367">
      <w:pPr>
        <w:pStyle w:val="Heading1"/>
      </w:pPr>
      <w:r>
        <w:lastRenderedPageBreak/>
        <w:t>Impacts on Healthcare Delivery System</w:t>
      </w:r>
    </w:p>
    <w:p w14:paraId="6B46EC2D" w14:textId="13216468" w:rsidR="00803367" w:rsidRDefault="00803367" w:rsidP="00803367">
      <w:r>
        <w:t>The impact of adopting aforementioned measure for policy making will affect the healthcare delivery system profoundly. It will make the healthcare delivery system more resilient to the climatic change. Suitable funding to healthcare institutions will definitely reduce the burden on contemporary budget of such institutions. This will allow healthcare institutions to dedicate department only for patients who will be affected by the heatwave owing to climat</w:t>
      </w:r>
      <w:r w:rsidR="00600B40">
        <w:t xml:space="preserve">e </w:t>
      </w:r>
      <w:r>
        <w:t>change</w:t>
      </w:r>
      <w:r w:rsidR="008D39B9">
        <w:t xml:space="preserve"> </w:t>
      </w:r>
      <w:r w:rsidR="008D39B9">
        <w:fldChar w:fldCharType="begin"/>
      </w:r>
      <w:r w:rsidR="008D39B9">
        <w:instrText xml:space="preserve"> ADDIN ZOTERO_ITEM CSL_CITATION {"citationID":"W8lgPuud","properties":{"formattedCitation":"(Haines, Kovats, Campbell-Lendrum, &amp; Corval\\uc0\\u225{}n, 2006)","plainCitation":"(Haines, Kovats, Campbell-Lendrum, &amp; Corvalán, 2006)","noteIndex":0},"citationItems":[{"id":518,"uris":["http://zotero.org/users/local/jsvqEXt1/items/LQBAKARD"],"uri":["http://zotero.org/users/local/jsvqEXt1/items/LQBAKARD"],"itemData":{"id":518,"type":"article-journal","title":"Climate change and human health: impacts, vulnerability and public health","container-title":"Public health","page":"585–596","volume":"120","issue":"7","source":"Google Scholar","title-short":"Climate change and human health","author":[{"family":"Haines","given":"Andy"},{"family":"Kovats","given":"R. Sari"},{"family":"Campbell-Lendrum","given":"Diarmid"},{"family":"Corvalán","given":"Carlos"}],"issued":{"date-parts":[["2006"]]}}}],"schema":"https://github.com/citation-style-language/schema/raw/master/csl-citation.json"} </w:instrText>
      </w:r>
      <w:r w:rsidR="008D39B9">
        <w:fldChar w:fldCharType="separate"/>
      </w:r>
      <w:r w:rsidR="008D39B9" w:rsidRPr="008D39B9">
        <w:rPr>
          <w:rFonts w:ascii="Times New Roman" w:hAnsi="Times New Roman" w:cs="Times New Roman"/>
        </w:rPr>
        <w:t>(Haines, Kovats, Campbell-Lendrum, &amp; Corvalán, 2006)</w:t>
      </w:r>
      <w:r w:rsidR="008D39B9">
        <w:fldChar w:fldCharType="end"/>
      </w:r>
      <w:r>
        <w:t>.</w:t>
      </w:r>
      <w:r w:rsidR="00E350F9">
        <w:t xml:space="preserve"> </w:t>
      </w:r>
      <w:r w:rsidR="00451ADF">
        <w:t>Budget allocation will also help the poor people who cannot afford to bear the healthcare cost.</w:t>
      </w:r>
      <w:r w:rsidR="0067391F">
        <w:t xml:space="preserve"> It will also encourage the development of workforce by ensuring the training of competent healthcare professionals.</w:t>
      </w:r>
      <w:r w:rsidR="00A31F89">
        <w:t xml:space="preserve"> </w:t>
      </w:r>
    </w:p>
    <w:p w14:paraId="56DEB557" w14:textId="60E14D64" w:rsidR="00A31F89" w:rsidRDefault="00A31F89" w:rsidP="00803367">
      <w:r>
        <w:t>Climate change is a global change and almost every region and country in the world is being affected by the climate change.</w:t>
      </w:r>
      <w:r w:rsidR="005A5281">
        <w:t xml:space="preserve"> Albeit, it is difficult to cope with abrupt climate changes but adopting efficient policy and can actually help us to deal with the monster of climate change</w:t>
      </w:r>
      <w:r w:rsidR="00366E2A">
        <w:t xml:space="preserve"> </w:t>
      </w:r>
      <w:r w:rsidR="008D39B9">
        <w:fldChar w:fldCharType="begin"/>
      </w:r>
      <w:r w:rsidR="008D39B9">
        <w:instrText xml:space="preserve"> ADDIN ZOTERO_ITEM CSL_CITATION {"citationID":"bKvsQRmi","properties":{"formattedCitation":"(Haines et al., 2006)","plainCitation":"(Haines et al., 2006)","noteIndex":0},"citationItems":[{"id":518,"uris":["http://zotero.org/users/local/jsvqEXt1/items/LQBAKARD"],"uri":["http://zotero.org/users/local/jsvqEXt1/items/LQBAKARD"],"itemData":{"id":518,"type":"article-journal","title":"Climate change and human health: impacts, vulnerability and public health","container-title":"Public health","page":"585–596","volume":"120","issue":"7","source":"Google Scholar","title-short":"Climate change and human health","author":[{"family":"Haines","given":"Andy"},{"family":"Kovats","given":"R. Sari"},{"family":"Campbell-Lendrum","given":"Diarmid"},{"family":"Corvalán","given":"Carlos"}],"issued":{"date-parts":[["2006"]]}}}],"schema":"https://github.com/citation-style-language/schema/raw/master/csl-citation.json"} </w:instrText>
      </w:r>
      <w:r w:rsidR="008D39B9">
        <w:fldChar w:fldCharType="separate"/>
      </w:r>
      <w:r w:rsidR="008D39B9" w:rsidRPr="008D39B9">
        <w:rPr>
          <w:rFonts w:ascii="Times New Roman" w:hAnsi="Times New Roman" w:cs="Times New Roman"/>
        </w:rPr>
        <w:t>(Haines et al., 2006)</w:t>
      </w:r>
      <w:r w:rsidR="008D39B9">
        <w:fldChar w:fldCharType="end"/>
      </w:r>
      <w:r w:rsidR="00366E2A">
        <w:t xml:space="preserve">. </w:t>
      </w:r>
    </w:p>
    <w:p w14:paraId="3E62E93E" w14:textId="739AC949" w:rsidR="00366E2A" w:rsidRDefault="00366E2A" w:rsidP="00803367"/>
    <w:p w14:paraId="1428E697" w14:textId="0022E615" w:rsidR="00366E2A" w:rsidRDefault="00366E2A" w:rsidP="00803367"/>
    <w:p w14:paraId="55E16215" w14:textId="427CB126" w:rsidR="00366E2A" w:rsidRDefault="00366E2A" w:rsidP="00803367"/>
    <w:p w14:paraId="44A4C7C9" w14:textId="009140B7" w:rsidR="00366E2A" w:rsidRDefault="00366E2A" w:rsidP="00803367"/>
    <w:p w14:paraId="5F6C6606" w14:textId="5C92E133" w:rsidR="00366E2A" w:rsidRDefault="00366E2A" w:rsidP="00803367"/>
    <w:p w14:paraId="09D651D9" w14:textId="7E0EB005" w:rsidR="00366E2A" w:rsidRDefault="00366E2A">
      <w:r>
        <w:br w:type="page"/>
      </w:r>
    </w:p>
    <w:p w14:paraId="1483A6E1" w14:textId="371FFF5B" w:rsidR="00366E2A" w:rsidRDefault="00366E2A" w:rsidP="00366E2A">
      <w:pPr>
        <w:pStyle w:val="Heading1"/>
      </w:pPr>
      <w:r>
        <w:lastRenderedPageBreak/>
        <w:t>References</w:t>
      </w:r>
    </w:p>
    <w:p w14:paraId="3629D7B5" w14:textId="77777777" w:rsidR="00366E2A" w:rsidRPr="00366E2A" w:rsidRDefault="00366E2A" w:rsidP="00366E2A">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366E2A">
        <w:rPr>
          <w:rFonts w:ascii="Times New Roman" w:hAnsi="Times New Roman" w:cs="Times New Roman"/>
        </w:rPr>
        <w:t xml:space="preserve">Frumkin, H. (2016). Urban sprawl and public health. </w:t>
      </w:r>
      <w:r w:rsidRPr="00366E2A">
        <w:rPr>
          <w:rFonts w:ascii="Times New Roman" w:hAnsi="Times New Roman" w:cs="Times New Roman"/>
          <w:i/>
          <w:iCs/>
        </w:rPr>
        <w:t>Public Health Reports</w:t>
      </w:r>
      <w:r w:rsidRPr="00366E2A">
        <w:rPr>
          <w:rFonts w:ascii="Times New Roman" w:hAnsi="Times New Roman" w:cs="Times New Roman"/>
        </w:rPr>
        <w:t>.</w:t>
      </w:r>
    </w:p>
    <w:p w14:paraId="7E44F904" w14:textId="77777777" w:rsidR="00366E2A" w:rsidRPr="00366E2A" w:rsidRDefault="00366E2A" w:rsidP="00366E2A">
      <w:pPr>
        <w:pStyle w:val="Bibliography"/>
        <w:rPr>
          <w:rFonts w:ascii="Times New Roman" w:hAnsi="Times New Roman" w:cs="Times New Roman"/>
        </w:rPr>
      </w:pPr>
      <w:r w:rsidRPr="00366E2A">
        <w:rPr>
          <w:rFonts w:ascii="Times New Roman" w:hAnsi="Times New Roman" w:cs="Times New Roman"/>
        </w:rPr>
        <w:t xml:space="preserve">Haines, A., Kovats, R. S., Campbell-Lendrum, D., &amp; Corvalán, C. (2006). Climate change and human health: Impacts, vulnerability and public health. </w:t>
      </w:r>
      <w:r w:rsidRPr="00366E2A">
        <w:rPr>
          <w:rFonts w:ascii="Times New Roman" w:hAnsi="Times New Roman" w:cs="Times New Roman"/>
          <w:i/>
          <w:iCs/>
        </w:rPr>
        <w:t>Public Health</w:t>
      </w:r>
      <w:r w:rsidRPr="00366E2A">
        <w:rPr>
          <w:rFonts w:ascii="Times New Roman" w:hAnsi="Times New Roman" w:cs="Times New Roman"/>
        </w:rPr>
        <w:t xml:space="preserve">, </w:t>
      </w:r>
      <w:r w:rsidRPr="00366E2A">
        <w:rPr>
          <w:rFonts w:ascii="Times New Roman" w:hAnsi="Times New Roman" w:cs="Times New Roman"/>
          <w:i/>
          <w:iCs/>
        </w:rPr>
        <w:t>120</w:t>
      </w:r>
      <w:r w:rsidRPr="00366E2A">
        <w:rPr>
          <w:rFonts w:ascii="Times New Roman" w:hAnsi="Times New Roman" w:cs="Times New Roman"/>
        </w:rPr>
        <w:t>(7), 585–596.</w:t>
      </w:r>
    </w:p>
    <w:p w14:paraId="371217F3" w14:textId="77777777" w:rsidR="00366E2A" w:rsidRPr="00366E2A" w:rsidRDefault="00366E2A" w:rsidP="00366E2A">
      <w:pPr>
        <w:pStyle w:val="Bibliography"/>
        <w:rPr>
          <w:rFonts w:ascii="Times New Roman" w:hAnsi="Times New Roman" w:cs="Times New Roman"/>
        </w:rPr>
      </w:pPr>
      <w:r w:rsidRPr="00366E2A">
        <w:rPr>
          <w:rFonts w:ascii="Times New Roman" w:hAnsi="Times New Roman" w:cs="Times New Roman"/>
        </w:rPr>
        <w:t xml:space="preserve">Kent, S. T., McClure, L. A., Zaitchik, B. F., Smith, T. T., &amp; Gohlke, J. M. (2013). Heat waves and health outcomes in Alabama (USA): The importance of heat wave definition. </w:t>
      </w:r>
      <w:r w:rsidRPr="00366E2A">
        <w:rPr>
          <w:rFonts w:ascii="Times New Roman" w:hAnsi="Times New Roman" w:cs="Times New Roman"/>
          <w:i/>
          <w:iCs/>
        </w:rPr>
        <w:t>Environmental Health Perspectives</w:t>
      </w:r>
      <w:r w:rsidRPr="00366E2A">
        <w:rPr>
          <w:rFonts w:ascii="Times New Roman" w:hAnsi="Times New Roman" w:cs="Times New Roman"/>
        </w:rPr>
        <w:t xml:space="preserve">, </w:t>
      </w:r>
      <w:r w:rsidRPr="00366E2A">
        <w:rPr>
          <w:rFonts w:ascii="Times New Roman" w:hAnsi="Times New Roman" w:cs="Times New Roman"/>
          <w:i/>
          <w:iCs/>
        </w:rPr>
        <w:t>122</w:t>
      </w:r>
      <w:r w:rsidRPr="00366E2A">
        <w:rPr>
          <w:rFonts w:ascii="Times New Roman" w:hAnsi="Times New Roman" w:cs="Times New Roman"/>
        </w:rPr>
        <w:t>(2), 151–158.</w:t>
      </w:r>
    </w:p>
    <w:p w14:paraId="4C2D84BE" w14:textId="77777777" w:rsidR="00366E2A" w:rsidRPr="00366E2A" w:rsidRDefault="00366E2A" w:rsidP="00366E2A">
      <w:pPr>
        <w:pStyle w:val="Bibliography"/>
        <w:rPr>
          <w:rFonts w:ascii="Times New Roman" w:hAnsi="Times New Roman" w:cs="Times New Roman"/>
        </w:rPr>
      </w:pPr>
      <w:r w:rsidRPr="00366E2A">
        <w:rPr>
          <w:rFonts w:ascii="Times New Roman" w:hAnsi="Times New Roman" w:cs="Times New Roman"/>
        </w:rPr>
        <w:t xml:space="preserve">Melillo, J. M. (2014). </w:t>
      </w:r>
      <w:r w:rsidRPr="00366E2A">
        <w:rPr>
          <w:rFonts w:ascii="Times New Roman" w:hAnsi="Times New Roman" w:cs="Times New Roman"/>
          <w:i/>
          <w:iCs/>
        </w:rPr>
        <w:t>Climate change impacts in the United States: The third national climate assessment</w:t>
      </w:r>
      <w:r w:rsidRPr="00366E2A">
        <w:rPr>
          <w:rFonts w:ascii="Times New Roman" w:hAnsi="Times New Roman" w:cs="Times New Roman"/>
        </w:rPr>
        <w:t>. Government Printing Office.</w:t>
      </w:r>
    </w:p>
    <w:p w14:paraId="094A4119" w14:textId="77777777" w:rsidR="00366E2A" w:rsidRPr="00366E2A" w:rsidRDefault="00366E2A" w:rsidP="00366E2A">
      <w:pPr>
        <w:pStyle w:val="Bibliography"/>
        <w:rPr>
          <w:rFonts w:ascii="Times New Roman" w:hAnsi="Times New Roman" w:cs="Times New Roman"/>
        </w:rPr>
      </w:pPr>
      <w:r w:rsidRPr="00366E2A">
        <w:rPr>
          <w:rFonts w:ascii="Times New Roman" w:hAnsi="Times New Roman" w:cs="Times New Roman"/>
        </w:rPr>
        <w:t xml:space="preserve">Vincent, G. K., &amp; Velkoff, V. A. (2010). </w:t>
      </w:r>
      <w:r w:rsidRPr="00366E2A">
        <w:rPr>
          <w:rFonts w:ascii="Times New Roman" w:hAnsi="Times New Roman" w:cs="Times New Roman"/>
          <w:i/>
          <w:iCs/>
        </w:rPr>
        <w:t>The next four decades: The older population in the United States: 2010 to 2050</w:t>
      </w:r>
      <w:r w:rsidRPr="00366E2A">
        <w:rPr>
          <w:rFonts w:ascii="Times New Roman" w:hAnsi="Times New Roman" w:cs="Times New Roman"/>
        </w:rPr>
        <w:t>. US Department of Commerce, Economics and Statistics Administration, US ….</w:t>
      </w:r>
    </w:p>
    <w:p w14:paraId="61940632" w14:textId="7C2C7FCF" w:rsidR="00366E2A" w:rsidRPr="00366E2A" w:rsidRDefault="00366E2A" w:rsidP="00366E2A">
      <w:r>
        <w:fldChar w:fldCharType="end"/>
      </w:r>
    </w:p>
    <w:p w14:paraId="6B577494" w14:textId="5F380389" w:rsidR="005129EB" w:rsidRDefault="005129EB" w:rsidP="005129EB">
      <w:pPr>
        <w:ind w:left="360" w:firstLine="0"/>
      </w:pPr>
    </w:p>
    <w:p w14:paraId="7B89D908" w14:textId="77777777" w:rsidR="00CB31CE" w:rsidRPr="00FB676B" w:rsidRDefault="00CB31CE" w:rsidP="00CB31CE">
      <w:pPr>
        <w:ind w:left="360" w:firstLine="0"/>
      </w:pPr>
    </w:p>
    <w:sectPr w:rsidR="00CB31CE" w:rsidRPr="00FB676B">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211E6" w14:textId="77777777" w:rsidR="00267895" w:rsidRDefault="00267895">
      <w:pPr>
        <w:spacing w:line="240" w:lineRule="auto"/>
      </w:pPr>
      <w:r>
        <w:separator/>
      </w:r>
    </w:p>
    <w:p w14:paraId="2B056E5C" w14:textId="77777777" w:rsidR="00267895" w:rsidRDefault="00267895"/>
  </w:endnote>
  <w:endnote w:type="continuationSeparator" w:id="0">
    <w:p w14:paraId="42F3D693" w14:textId="77777777" w:rsidR="00267895" w:rsidRDefault="00267895">
      <w:pPr>
        <w:spacing w:line="240" w:lineRule="auto"/>
      </w:pPr>
      <w:r>
        <w:continuationSeparator/>
      </w:r>
    </w:p>
    <w:p w14:paraId="1F7B902F" w14:textId="77777777" w:rsidR="00267895" w:rsidRDefault="00267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74A99" w14:textId="77777777" w:rsidR="00267895" w:rsidRDefault="00267895">
      <w:pPr>
        <w:spacing w:line="240" w:lineRule="auto"/>
      </w:pPr>
      <w:r>
        <w:separator/>
      </w:r>
    </w:p>
    <w:p w14:paraId="0B75B650" w14:textId="77777777" w:rsidR="00267895" w:rsidRDefault="00267895"/>
  </w:footnote>
  <w:footnote w:type="continuationSeparator" w:id="0">
    <w:p w14:paraId="4E2E73DD" w14:textId="77777777" w:rsidR="00267895" w:rsidRDefault="00267895">
      <w:pPr>
        <w:spacing w:line="240" w:lineRule="auto"/>
      </w:pPr>
      <w:r>
        <w:continuationSeparator/>
      </w:r>
    </w:p>
    <w:p w14:paraId="671FCD95" w14:textId="77777777" w:rsidR="00267895" w:rsidRDefault="002678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8E222" w14:textId="6CC7061E" w:rsidR="00E81978" w:rsidRDefault="00267895">
    <w:pPr>
      <w:pStyle w:val="Header"/>
    </w:pPr>
    <w:sdt>
      <w:sdtPr>
        <w:rPr>
          <w:rStyle w:val="Strong"/>
        </w:rPr>
        <w:alias w:val="Running head"/>
        <w:tag w:val=""/>
        <w:id w:val="12739865"/>
        <w:placeholder>
          <w:docPart w:val="5246ABA33D2A455395B9DF2DEC0971C3"/>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02F12">
          <w:rPr>
            <w:rStyle w:val="Strong"/>
          </w:rPr>
          <w:t>healthcare and nursing</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43055">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58664" w14:textId="082EE7EC" w:rsidR="00E81978" w:rsidRDefault="005D3A03">
    <w:pPr>
      <w:pStyle w:val="Header"/>
      <w:rPr>
        <w:rStyle w:val="Strong"/>
      </w:rPr>
    </w:pPr>
    <w:r>
      <w:t xml:space="preserve">Running head: </w:t>
    </w:r>
    <w:sdt>
      <w:sdtPr>
        <w:rPr>
          <w:rStyle w:val="Strong"/>
        </w:rPr>
        <w:alias w:val="Running head"/>
        <w:tag w:val=""/>
        <w:id w:val="-696842620"/>
        <w:placeholder>
          <w:docPart w:val="397AAEBD12F64AF38469C6F53ACD52A9"/>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02F12">
          <w:rPr>
            <w:rStyle w:val="Strong"/>
          </w:rPr>
          <w:t>healthcare and nursing</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43055">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5C76BB8"/>
    <w:multiLevelType w:val="hybridMultilevel"/>
    <w:tmpl w:val="667AB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A1750C"/>
    <w:multiLevelType w:val="hybridMultilevel"/>
    <w:tmpl w:val="5E28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483B9D"/>
    <w:multiLevelType w:val="hybridMultilevel"/>
    <w:tmpl w:val="57C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7775E"/>
    <w:multiLevelType w:val="hybridMultilevel"/>
    <w:tmpl w:val="3AE8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3BB7972"/>
    <w:multiLevelType w:val="hybridMultilevel"/>
    <w:tmpl w:val="D8A007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2095093"/>
    <w:multiLevelType w:val="hybridMultilevel"/>
    <w:tmpl w:val="CF4E5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BE379C7"/>
    <w:multiLevelType w:val="hybridMultilevel"/>
    <w:tmpl w:val="2C74C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9"/>
  </w:num>
  <w:num w:numId="13">
    <w:abstractNumId w:val="16"/>
  </w:num>
  <w:num w:numId="14">
    <w:abstractNumId w:val="14"/>
  </w:num>
  <w:num w:numId="15">
    <w:abstractNumId w:val="18"/>
  </w:num>
  <w:num w:numId="16">
    <w:abstractNumId w:val="10"/>
  </w:num>
  <w:num w:numId="17">
    <w:abstractNumId w:val="12"/>
  </w:num>
  <w:num w:numId="18">
    <w:abstractNumId w:val="17"/>
  </w:num>
  <w:num w:numId="19">
    <w:abstractNumId w:val="13"/>
  </w:num>
  <w:num w:numId="20">
    <w:abstractNumId w:val="20"/>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F12"/>
    <w:rsid w:val="00060F16"/>
    <w:rsid w:val="00074CF6"/>
    <w:rsid w:val="00083A5A"/>
    <w:rsid w:val="000A7770"/>
    <w:rsid w:val="000D3F41"/>
    <w:rsid w:val="000D77D1"/>
    <w:rsid w:val="00111EDC"/>
    <w:rsid w:val="00112D47"/>
    <w:rsid w:val="00180FA5"/>
    <w:rsid w:val="001B58F2"/>
    <w:rsid w:val="00234D7F"/>
    <w:rsid w:val="002415DB"/>
    <w:rsid w:val="002456FC"/>
    <w:rsid w:val="00267895"/>
    <w:rsid w:val="002D4B4A"/>
    <w:rsid w:val="002E0778"/>
    <w:rsid w:val="003041A1"/>
    <w:rsid w:val="003100AA"/>
    <w:rsid w:val="00310192"/>
    <w:rsid w:val="00310AFD"/>
    <w:rsid w:val="00314BB6"/>
    <w:rsid w:val="00355DCA"/>
    <w:rsid w:val="00366E2A"/>
    <w:rsid w:val="003809E1"/>
    <w:rsid w:val="00451ADF"/>
    <w:rsid w:val="00476EEF"/>
    <w:rsid w:val="004C0B87"/>
    <w:rsid w:val="004C34C9"/>
    <w:rsid w:val="004D04A9"/>
    <w:rsid w:val="004F6DC9"/>
    <w:rsid w:val="00505596"/>
    <w:rsid w:val="005129EB"/>
    <w:rsid w:val="00535E7A"/>
    <w:rsid w:val="00551A02"/>
    <w:rsid w:val="005534FA"/>
    <w:rsid w:val="005A5281"/>
    <w:rsid w:val="005D3A03"/>
    <w:rsid w:val="005E2F8A"/>
    <w:rsid w:val="00600B40"/>
    <w:rsid w:val="00627073"/>
    <w:rsid w:val="00653008"/>
    <w:rsid w:val="00660D9F"/>
    <w:rsid w:val="00667397"/>
    <w:rsid w:val="006676E0"/>
    <w:rsid w:val="0067391F"/>
    <w:rsid w:val="006D568B"/>
    <w:rsid w:val="00747C55"/>
    <w:rsid w:val="007D3419"/>
    <w:rsid w:val="008002C0"/>
    <w:rsid w:val="00803367"/>
    <w:rsid w:val="008320E6"/>
    <w:rsid w:val="00856659"/>
    <w:rsid w:val="008C5323"/>
    <w:rsid w:val="008D39B9"/>
    <w:rsid w:val="008E3480"/>
    <w:rsid w:val="0091704E"/>
    <w:rsid w:val="00942238"/>
    <w:rsid w:val="009552A6"/>
    <w:rsid w:val="0096269B"/>
    <w:rsid w:val="0097239F"/>
    <w:rsid w:val="009A6A3B"/>
    <w:rsid w:val="00A00746"/>
    <w:rsid w:val="00A31F89"/>
    <w:rsid w:val="00A43055"/>
    <w:rsid w:val="00AC4414"/>
    <w:rsid w:val="00AD086A"/>
    <w:rsid w:val="00AD2825"/>
    <w:rsid w:val="00AE26E6"/>
    <w:rsid w:val="00B30CDB"/>
    <w:rsid w:val="00B54CAE"/>
    <w:rsid w:val="00B62096"/>
    <w:rsid w:val="00B823AA"/>
    <w:rsid w:val="00BA45DB"/>
    <w:rsid w:val="00BB3007"/>
    <w:rsid w:val="00BF4184"/>
    <w:rsid w:val="00C0601E"/>
    <w:rsid w:val="00C31D30"/>
    <w:rsid w:val="00CA34BD"/>
    <w:rsid w:val="00CB31CE"/>
    <w:rsid w:val="00CB6B17"/>
    <w:rsid w:val="00CD6E39"/>
    <w:rsid w:val="00CF249C"/>
    <w:rsid w:val="00CF5CE4"/>
    <w:rsid w:val="00CF6E91"/>
    <w:rsid w:val="00D02F12"/>
    <w:rsid w:val="00D32226"/>
    <w:rsid w:val="00D85B68"/>
    <w:rsid w:val="00DD4C35"/>
    <w:rsid w:val="00DF3B30"/>
    <w:rsid w:val="00E350F9"/>
    <w:rsid w:val="00E6004D"/>
    <w:rsid w:val="00E81978"/>
    <w:rsid w:val="00EC4B9C"/>
    <w:rsid w:val="00F0543D"/>
    <w:rsid w:val="00F379B7"/>
    <w:rsid w:val="00F525FA"/>
    <w:rsid w:val="00F5351C"/>
    <w:rsid w:val="00FA2D81"/>
    <w:rsid w:val="00FB676B"/>
    <w:rsid w:val="00FD05A0"/>
    <w:rsid w:val="00FD419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0713A"/>
  <w15:chartTrackingRefBased/>
  <w15:docId w15:val="{333B4971-E2CA-46AD-85E2-C1B737E1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16DDC0946A4D6AAB0CEACF8122FC7C"/>
        <w:category>
          <w:name w:val="General"/>
          <w:gallery w:val="placeholder"/>
        </w:category>
        <w:types>
          <w:type w:val="bbPlcHdr"/>
        </w:types>
        <w:behaviors>
          <w:behavior w:val="content"/>
        </w:behaviors>
        <w:guid w:val="{2C7A4D5E-0C56-4EFE-9D7A-E33BE418356C}"/>
      </w:docPartPr>
      <w:docPartBody>
        <w:p w:rsidR="005D75DA" w:rsidRDefault="00446F52">
          <w:pPr>
            <w:pStyle w:val="F816DDC0946A4D6AAB0CEACF8122FC7C"/>
          </w:pPr>
          <w:r>
            <w:t>[Title Here, up to 12 Words, on One to Two Lines]</w:t>
          </w:r>
        </w:p>
      </w:docPartBody>
    </w:docPart>
    <w:docPart>
      <w:docPartPr>
        <w:name w:val="5246ABA33D2A455395B9DF2DEC0971C3"/>
        <w:category>
          <w:name w:val="General"/>
          <w:gallery w:val="placeholder"/>
        </w:category>
        <w:types>
          <w:type w:val="bbPlcHdr"/>
        </w:types>
        <w:behaviors>
          <w:behavior w:val="content"/>
        </w:behaviors>
        <w:guid w:val="{9273F719-B80E-40E8-9860-CA1C3210A5B1}"/>
      </w:docPartPr>
      <w:docPartBody>
        <w:p w:rsidR="005D75DA" w:rsidRDefault="00446F52">
          <w:pPr>
            <w:pStyle w:val="5246ABA33D2A455395B9DF2DEC0971C3"/>
          </w:pPr>
          <w:r w:rsidRPr="005D3A03">
            <w:t>Figures title:</w:t>
          </w:r>
        </w:p>
      </w:docPartBody>
    </w:docPart>
    <w:docPart>
      <w:docPartPr>
        <w:name w:val="397AAEBD12F64AF38469C6F53ACD52A9"/>
        <w:category>
          <w:name w:val="General"/>
          <w:gallery w:val="placeholder"/>
        </w:category>
        <w:types>
          <w:type w:val="bbPlcHdr"/>
        </w:types>
        <w:behaviors>
          <w:behavior w:val="content"/>
        </w:behaviors>
        <w:guid w:val="{18E72E28-60D2-4086-9E4A-B173685AF5D9}"/>
      </w:docPartPr>
      <w:docPartBody>
        <w:p w:rsidR="005D75DA" w:rsidRDefault="00446F52">
          <w:pPr>
            <w:pStyle w:val="397AAEBD12F64AF38469C6F53ACD52A9"/>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F52"/>
    <w:rsid w:val="002F65B4"/>
    <w:rsid w:val="00446F52"/>
    <w:rsid w:val="0056426D"/>
    <w:rsid w:val="005D75DA"/>
    <w:rsid w:val="00EB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16DDC0946A4D6AAB0CEACF8122FC7C">
    <w:name w:val="F816DDC0946A4D6AAB0CEACF8122FC7C"/>
  </w:style>
  <w:style w:type="paragraph" w:customStyle="1" w:styleId="E8786A9120334E318DA744445A191E6A">
    <w:name w:val="E8786A9120334E318DA744445A191E6A"/>
  </w:style>
  <w:style w:type="paragraph" w:customStyle="1" w:styleId="4705080BFE9B425B9288E89C10C4BFD2">
    <w:name w:val="4705080BFE9B425B9288E89C10C4BFD2"/>
  </w:style>
  <w:style w:type="paragraph" w:customStyle="1" w:styleId="5604A9D925534E8A90A1C4F4A14A7044">
    <w:name w:val="5604A9D925534E8A90A1C4F4A14A7044"/>
  </w:style>
  <w:style w:type="paragraph" w:customStyle="1" w:styleId="DF566D9B13D74EDCB38B30E34D890201">
    <w:name w:val="DF566D9B13D74EDCB38B30E34D890201"/>
  </w:style>
  <w:style w:type="paragraph" w:customStyle="1" w:styleId="1F9E71E9F27B4B9B96217619E33510E5">
    <w:name w:val="1F9E71E9F27B4B9B96217619E33510E5"/>
  </w:style>
  <w:style w:type="character" w:styleId="Emphasis">
    <w:name w:val="Emphasis"/>
    <w:basedOn w:val="DefaultParagraphFont"/>
    <w:uiPriority w:val="4"/>
    <w:unhideWhenUsed/>
    <w:qFormat/>
    <w:rPr>
      <w:i/>
      <w:iCs/>
    </w:rPr>
  </w:style>
  <w:style w:type="paragraph" w:customStyle="1" w:styleId="CE90C636079A42D29077F9564328516A">
    <w:name w:val="CE90C636079A42D29077F9564328516A"/>
  </w:style>
  <w:style w:type="paragraph" w:customStyle="1" w:styleId="425E02F265CF4ACEA811ACA6784F02FF">
    <w:name w:val="425E02F265CF4ACEA811ACA6784F02FF"/>
  </w:style>
  <w:style w:type="paragraph" w:customStyle="1" w:styleId="BD505EDEE99D48029F4E35127A7EC64E">
    <w:name w:val="BD505EDEE99D48029F4E35127A7EC64E"/>
  </w:style>
  <w:style w:type="paragraph" w:customStyle="1" w:styleId="F27E2736D8714FEF8C59610FB2043162">
    <w:name w:val="F27E2736D8714FEF8C59610FB2043162"/>
  </w:style>
  <w:style w:type="paragraph" w:customStyle="1" w:styleId="ED07F773815B4D538BB1B733813AA27B">
    <w:name w:val="ED07F773815B4D538BB1B733813AA27B"/>
  </w:style>
  <w:style w:type="paragraph" w:customStyle="1" w:styleId="E9E8C32608E847869B9B146803450781">
    <w:name w:val="E9E8C32608E847869B9B146803450781"/>
  </w:style>
  <w:style w:type="paragraph" w:customStyle="1" w:styleId="B3E7E07F699742E696D9143C96CD8E01">
    <w:name w:val="B3E7E07F699742E696D9143C96CD8E01"/>
  </w:style>
  <w:style w:type="paragraph" w:customStyle="1" w:styleId="267EF255557D4580B002FC9EC1E7601B">
    <w:name w:val="267EF255557D4580B002FC9EC1E7601B"/>
  </w:style>
  <w:style w:type="paragraph" w:customStyle="1" w:styleId="620B2D166FA44542AB5E16F15081BDEB">
    <w:name w:val="620B2D166FA44542AB5E16F15081BDEB"/>
  </w:style>
  <w:style w:type="paragraph" w:customStyle="1" w:styleId="83428281BECB468787F562542C9F7029">
    <w:name w:val="83428281BECB468787F562542C9F7029"/>
  </w:style>
  <w:style w:type="paragraph" w:customStyle="1" w:styleId="FB929DDD88BD42478E7C8ED18B657576">
    <w:name w:val="FB929DDD88BD42478E7C8ED18B657576"/>
  </w:style>
  <w:style w:type="paragraph" w:customStyle="1" w:styleId="920CBCD36892426E84B40C55D84D74BF">
    <w:name w:val="920CBCD36892426E84B40C55D84D74BF"/>
  </w:style>
  <w:style w:type="paragraph" w:customStyle="1" w:styleId="49894A0DC57C4591AFBB75E3DE017456">
    <w:name w:val="49894A0DC57C4591AFBB75E3DE017456"/>
  </w:style>
  <w:style w:type="paragraph" w:customStyle="1" w:styleId="D7043057D34542CAB43AAAA4FC481DBF">
    <w:name w:val="D7043057D34542CAB43AAAA4FC481DBF"/>
  </w:style>
  <w:style w:type="paragraph" w:customStyle="1" w:styleId="15D9F881154343A590F46FED43D856C4">
    <w:name w:val="15D9F881154343A590F46FED43D856C4"/>
  </w:style>
  <w:style w:type="paragraph" w:customStyle="1" w:styleId="684FAD1FC79E494196C102FD50DDAF6F">
    <w:name w:val="684FAD1FC79E494196C102FD50DDAF6F"/>
  </w:style>
  <w:style w:type="paragraph" w:customStyle="1" w:styleId="EBF97AFD927A4E27B79CF61E8A695BB9">
    <w:name w:val="EBF97AFD927A4E27B79CF61E8A695BB9"/>
  </w:style>
  <w:style w:type="paragraph" w:customStyle="1" w:styleId="095F59FF5B874458A7BC6643139DDE3F">
    <w:name w:val="095F59FF5B874458A7BC6643139DDE3F"/>
  </w:style>
  <w:style w:type="paragraph" w:customStyle="1" w:styleId="DF22E12A0D1D4AF79C3476B841A3968E">
    <w:name w:val="DF22E12A0D1D4AF79C3476B841A3968E"/>
  </w:style>
  <w:style w:type="paragraph" w:customStyle="1" w:styleId="89275D6E80D7438E9CB355C007478BD8">
    <w:name w:val="89275D6E80D7438E9CB355C007478BD8"/>
  </w:style>
  <w:style w:type="paragraph" w:customStyle="1" w:styleId="24A37B2D73354AD1BD27C6B7EC3B380F">
    <w:name w:val="24A37B2D73354AD1BD27C6B7EC3B380F"/>
  </w:style>
  <w:style w:type="paragraph" w:customStyle="1" w:styleId="F324956146F34EAA967A4AB53A38EA3A">
    <w:name w:val="F324956146F34EAA967A4AB53A38EA3A"/>
  </w:style>
  <w:style w:type="paragraph" w:customStyle="1" w:styleId="54B7F742767E468E8933096EFC9B343F">
    <w:name w:val="54B7F742767E468E8933096EFC9B343F"/>
  </w:style>
  <w:style w:type="paragraph" w:customStyle="1" w:styleId="B605245F20B449A69A08EC39653537D9">
    <w:name w:val="B605245F20B449A69A08EC39653537D9"/>
  </w:style>
  <w:style w:type="paragraph" w:customStyle="1" w:styleId="CFBC53CF6B344869AD0B1FEF5C46FD04">
    <w:name w:val="CFBC53CF6B344869AD0B1FEF5C46FD04"/>
  </w:style>
  <w:style w:type="paragraph" w:customStyle="1" w:styleId="C62F376669374B778860CA63F710D208">
    <w:name w:val="C62F376669374B778860CA63F710D208"/>
  </w:style>
  <w:style w:type="paragraph" w:customStyle="1" w:styleId="3DBA7344EEBA418696830C4EE22767F5">
    <w:name w:val="3DBA7344EEBA418696830C4EE22767F5"/>
  </w:style>
  <w:style w:type="paragraph" w:customStyle="1" w:styleId="2FBD36838EC24F3FB6CC96741EF8581D">
    <w:name w:val="2FBD36838EC24F3FB6CC96741EF8581D"/>
  </w:style>
  <w:style w:type="paragraph" w:customStyle="1" w:styleId="110EB5D0DCC84B92B85C8B653F137D6B">
    <w:name w:val="110EB5D0DCC84B92B85C8B653F137D6B"/>
  </w:style>
  <w:style w:type="paragraph" w:customStyle="1" w:styleId="E416F79913144A20AA4EC3674730B39D">
    <w:name w:val="E416F79913144A20AA4EC3674730B39D"/>
  </w:style>
  <w:style w:type="paragraph" w:customStyle="1" w:styleId="CFAF7BB1881C4B14B50D1AAD61607AE2">
    <w:name w:val="CFAF7BB1881C4B14B50D1AAD61607AE2"/>
  </w:style>
  <w:style w:type="paragraph" w:customStyle="1" w:styleId="63254B6BEAB644A989F95279A6639CD2">
    <w:name w:val="63254B6BEAB644A989F95279A6639CD2"/>
  </w:style>
  <w:style w:type="paragraph" w:customStyle="1" w:styleId="D5E8F9B32AA442EBA80A8142AA8742BF">
    <w:name w:val="D5E8F9B32AA442EBA80A8142AA8742BF"/>
  </w:style>
  <w:style w:type="paragraph" w:customStyle="1" w:styleId="66D8AB2D211D41E49A3098978FE47C05">
    <w:name w:val="66D8AB2D211D41E49A3098978FE47C05"/>
  </w:style>
  <w:style w:type="paragraph" w:customStyle="1" w:styleId="C7F18D8697A34E12918319A378593E34">
    <w:name w:val="C7F18D8697A34E12918319A378593E34"/>
  </w:style>
  <w:style w:type="paragraph" w:customStyle="1" w:styleId="A45A98963DA4496FB1863B9A18EB878B">
    <w:name w:val="A45A98963DA4496FB1863B9A18EB878B"/>
  </w:style>
  <w:style w:type="paragraph" w:customStyle="1" w:styleId="F24409B9E56A4416AFCE11DCFC9EDEE8">
    <w:name w:val="F24409B9E56A4416AFCE11DCFC9EDEE8"/>
  </w:style>
  <w:style w:type="paragraph" w:customStyle="1" w:styleId="99EE76BC304844BFAAB236A98948A480">
    <w:name w:val="99EE76BC304844BFAAB236A98948A480"/>
  </w:style>
  <w:style w:type="paragraph" w:customStyle="1" w:styleId="16AD52B02F7948AA966339BBF7356B8E">
    <w:name w:val="16AD52B02F7948AA966339BBF7356B8E"/>
  </w:style>
  <w:style w:type="paragraph" w:customStyle="1" w:styleId="778B02D441EC4CE9B4A254F5C5234D6A">
    <w:name w:val="778B02D441EC4CE9B4A254F5C5234D6A"/>
  </w:style>
  <w:style w:type="paragraph" w:customStyle="1" w:styleId="D612BDF0BA054CACA463D89595E36AB5">
    <w:name w:val="D612BDF0BA054CACA463D89595E36AB5"/>
  </w:style>
  <w:style w:type="paragraph" w:customStyle="1" w:styleId="11DE1991A5BA4800B41300B628BFBF2A">
    <w:name w:val="11DE1991A5BA4800B41300B628BFBF2A"/>
  </w:style>
  <w:style w:type="paragraph" w:customStyle="1" w:styleId="D8BA40B0615743D9B47057DF1607DC81">
    <w:name w:val="D8BA40B0615743D9B47057DF1607DC81"/>
  </w:style>
  <w:style w:type="paragraph" w:customStyle="1" w:styleId="0C37827C18F74C06AECB1271FCE32B16">
    <w:name w:val="0C37827C18F74C06AECB1271FCE32B16"/>
  </w:style>
  <w:style w:type="paragraph" w:customStyle="1" w:styleId="ECE67ABDA6164AEBB2829699BDA0E031">
    <w:name w:val="ECE67ABDA6164AEBB2829699BDA0E031"/>
  </w:style>
  <w:style w:type="paragraph" w:customStyle="1" w:styleId="83EF29910FBB4D1FAD055D50E7CFA383">
    <w:name w:val="83EF29910FBB4D1FAD055D50E7CFA383"/>
  </w:style>
  <w:style w:type="paragraph" w:customStyle="1" w:styleId="6E314C272AFE40BA9AA678A75C2883F5">
    <w:name w:val="6E314C272AFE40BA9AA678A75C2883F5"/>
  </w:style>
  <w:style w:type="paragraph" w:customStyle="1" w:styleId="F2D9442A4FFD4FB08A52783D274F739A">
    <w:name w:val="F2D9442A4FFD4FB08A52783D274F739A"/>
  </w:style>
  <w:style w:type="paragraph" w:customStyle="1" w:styleId="0820AB05565F43239E8F6B50797DBEE3">
    <w:name w:val="0820AB05565F43239E8F6B50797DBEE3"/>
  </w:style>
  <w:style w:type="paragraph" w:customStyle="1" w:styleId="C8C0E6AD718D4885B5DBBE0FF538F5BB">
    <w:name w:val="C8C0E6AD718D4885B5DBBE0FF538F5BB"/>
  </w:style>
  <w:style w:type="paragraph" w:customStyle="1" w:styleId="81F87F267900404090EF7E43563D7E35">
    <w:name w:val="81F87F267900404090EF7E43563D7E35"/>
  </w:style>
  <w:style w:type="paragraph" w:customStyle="1" w:styleId="816FEBD6DFD2413995FD2B2E6C761F44">
    <w:name w:val="816FEBD6DFD2413995FD2B2E6C761F44"/>
  </w:style>
  <w:style w:type="paragraph" w:customStyle="1" w:styleId="187A2FDAD543423D8BDA043B3C513500">
    <w:name w:val="187A2FDAD543423D8BDA043B3C513500"/>
  </w:style>
  <w:style w:type="paragraph" w:customStyle="1" w:styleId="F8FCCF22BCA5485CA58DC96AE99C24A7">
    <w:name w:val="F8FCCF22BCA5485CA58DC96AE99C24A7"/>
  </w:style>
  <w:style w:type="paragraph" w:customStyle="1" w:styleId="14F65C1DA787432AB1906926ED7B356F">
    <w:name w:val="14F65C1DA787432AB1906926ED7B356F"/>
  </w:style>
  <w:style w:type="paragraph" w:customStyle="1" w:styleId="5246ABA33D2A455395B9DF2DEC0971C3">
    <w:name w:val="5246ABA33D2A455395B9DF2DEC0971C3"/>
  </w:style>
  <w:style w:type="paragraph" w:customStyle="1" w:styleId="397AAEBD12F64AF38469C6F53ACD52A9">
    <w:name w:val="397AAEBD12F64AF38469C6F53ACD5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B5CD98-BC5B-411E-BEFB-9E4418CF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7</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Policy Brief</vt:lpstr>
    </vt:vector>
  </TitlesOfParts>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Brief</dc:title>
  <dc:subject/>
  <dc:creator>Morning</dc:creator>
  <cp:keywords/>
  <dc:description/>
  <cp:lastModifiedBy>Morning</cp:lastModifiedBy>
  <cp:revision>3</cp:revision>
  <dcterms:created xsi:type="dcterms:W3CDTF">2019-06-22T12:02:00Z</dcterms:created>
  <dcterms:modified xsi:type="dcterms:W3CDTF">2019-06-22T12:06:00Z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zotero-version="5.0.67"&gt;&lt;session id="PPiU5XPU"/&gt;&lt;style id="http://www.zotero.org/styles/apa" locale="en-US" hasBibliography="1" bibliographyStyleHasBeenSet="1"/&gt;&lt;prefs&gt;&lt;pref name="fieldType" value="Field"/&gt;&lt;/prefs&gt;&lt;/data&gt;</vt:lpwstr>
  </property>
</Properties>
</file>