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CA6248" w:rsidRDefault="0008177B" w:rsidP="00550EFD">
      <w:pPr>
        <w:spacing w:after="0" w:line="480" w:lineRule="auto"/>
        <w:rPr>
          <w:rFonts w:ascii="Times New Roman" w:hAnsi="Times New Roman" w:cs="Times New Roman"/>
          <w:sz w:val="24"/>
          <w:szCs w:val="24"/>
        </w:rPr>
      </w:pPr>
      <w:bookmarkStart w:id="0" w:name="_GoBack"/>
    </w:p>
    <w:p w:rsidR="0008177B" w:rsidRPr="00CA6248" w:rsidRDefault="0008177B" w:rsidP="00550EFD">
      <w:pPr>
        <w:spacing w:after="0" w:line="480" w:lineRule="auto"/>
        <w:rPr>
          <w:rFonts w:ascii="Times New Roman" w:hAnsi="Times New Roman" w:cs="Times New Roman"/>
          <w:sz w:val="24"/>
          <w:szCs w:val="24"/>
        </w:rPr>
      </w:pPr>
    </w:p>
    <w:p w:rsidR="0008177B" w:rsidRPr="00CA6248" w:rsidRDefault="0008177B" w:rsidP="00550EFD">
      <w:pPr>
        <w:spacing w:after="0" w:line="480" w:lineRule="auto"/>
        <w:rPr>
          <w:rFonts w:ascii="Times New Roman" w:hAnsi="Times New Roman" w:cs="Times New Roman"/>
          <w:sz w:val="24"/>
          <w:szCs w:val="24"/>
        </w:rPr>
      </w:pPr>
    </w:p>
    <w:p w:rsidR="0008177B" w:rsidRPr="00CA6248" w:rsidRDefault="0008177B" w:rsidP="00550EFD">
      <w:pPr>
        <w:spacing w:after="0" w:line="480" w:lineRule="auto"/>
        <w:rPr>
          <w:rFonts w:ascii="Times New Roman" w:hAnsi="Times New Roman" w:cs="Times New Roman"/>
          <w:sz w:val="24"/>
          <w:szCs w:val="24"/>
        </w:rPr>
      </w:pPr>
    </w:p>
    <w:p w:rsidR="0008177B" w:rsidRPr="00CA6248" w:rsidRDefault="0008177B" w:rsidP="00550EFD">
      <w:pPr>
        <w:spacing w:after="0" w:line="480" w:lineRule="auto"/>
        <w:rPr>
          <w:rFonts w:ascii="Times New Roman" w:hAnsi="Times New Roman" w:cs="Times New Roman"/>
          <w:sz w:val="24"/>
          <w:szCs w:val="24"/>
        </w:rPr>
      </w:pPr>
    </w:p>
    <w:p w:rsidR="0008177B" w:rsidRPr="00CA6248" w:rsidRDefault="0008177B" w:rsidP="00550EFD">
      <w:pPr>
        <w:spacing w:after="0" w:line="480" w:lineRule="auto"/>
        <w:rPr>
          <w:rFonts w:ascii="Times New Roman" w:hAnsi="Times New Roman" w:cs="Times New Roman"/>
          <w:sz w:val="24"/>
          <w:szCs w:val="24"/>
        </w:rPr>
      </w:pPr>
    </w:p>
    <w:p w:rsidR="0008177B" w:rsidRPr="00CA6248" w:rsidRDefault="00C97903" w:rsidP="00550EFD">
      <w:pPr>
        <w:spacing w:after="0" w:line="480" w:lineRule="auto"/>
        <w:jc w:val="center"/>
        <w:rPr>
          <w:rFonts w:ascii="Times New Roman" w:hAnsi="Times New Roman" w:cs="Times New Roman"/>
          <w:sz w:val="24"/>
          <w:szCs w:val="24"/>
        </w:rPr>
      </w:pPr>
      <w:r w:rsidRPr="00CA6248">
        <w:rPr>
          <w:rFonts w:ascii="Times New Roman" w:hAnsi="Times New Roman" w:cs="Times New Roman"/>
          <w:sz w:val="24"/>
          <w:szCs w:val="24"/>
        </w:rPr>
        <w:t>Children in Society</w:t>
      </w:r>
    </w:p>
    <w:p w:rsidR="0008177B" w:rsidRPr="00CA6248" w:rsidRDefault="00C97903" w:rsidP="00550EFD">
      <w:pPr>
        <w:spacing w:after="0" w:line="480" w:lineRule="auto"/>
        <w:jc w:val="center"/>
        <w:rPr>
          <w:rFonts w:ascii="Times New Roman" w:hAnsi="Times New Roman" w:cs="Times New Roman"/>
          <w:sz w:val="24"/>
          <w:szCs w:val="24"/>
        </w:rPr>
      </w:pPr>
      <w:r w:rsidRPr="00CA6248">
        <w:rPr>
          <w:rFonts w:ascii="Times New Roman" w:hAnsi="Times New Roman" w:cs="Times New Roman"/>
          <w:sz w:val="24"/>
          <w:szCs w:val="24"/>
        </w:rPr>
        <w:t xml:space="preserve">[Name of the </w:t>
      </w:r>
      <w:r w:rsidR="00A4374D" w:rsidRPr="00CA6248">
        <w:rPr>
          <w:rFonts w:ascii="Times New Roman" w:hAnsi="Times New Roman" w:cs="Times New Roman"/>
          <w:sz w:val="24"/>
          <w:szCs w:val="24"/>
        </w:rPr>
        <w:t>Writer</w:t>
      </w:r>
      <w:r w:rsidRPr="00CA6248">
        <w:rPr>
          <w:rFonts w:ascii="Times New Roman" w:hAnsi="Times New Roman" w:cs="Times New Roman"/>
          <w:sz w:val="24"/>
          <w:szCs w:val="24"/>
        </w:rPr>
        <w:t>]</w:t>
      </w:r>
    </w:p>
    <w:p w:rsidR="0008177B" w:rsidRPr="00CA6248" w:rsidRDefault="00C97903" w:rsidP="00550EFD">
      <w:pPr>
        <w:spacing w:after="0" w:line="480" w:lineRule="auto"/>
        <w:jc w:val="center"/>
        <w:rPr>
          <w:rFonts w:ascii="Times New Roman" w:hAnsi="Times New Roman" w:cs="Times New Roman"/>
          <w:sz w:val="24"/>
          <w:szCs w:val="24"/>
        </w:rPr>
      </w:pPr>
      <w:r w:rsidRPr="00CA6248">
        <w:rPr>
          <w:rFonts w:ascii="Times New Roman" w:hAnsi="Times New Roman" w:cs="Times New Roman"/>
          <w:sz w:val="24"/>
          <w:szCs w:val="24"/>
        </w:rPr>
        <w:t xml:space="preserve">[Name of the </w:t>
      </w:r>
      <w:r w:rsidR="00A4374D" w:rsidRPr="00CA6248">
        <w:rPr>
          <w:rFonts w:ascii="Times New Roman" w:hAnsi="Times New Roman" w:cs="Times New Roman"/>
          <w:sz w:val="24"/>
          <w:szCs w:val="24"/>
        </w:rPr>
        <w:t>Institution</w:t>
      </w:r>
      <w:r w:rsidRPr="00CA6248">
        <w:rPr>
          <w:rFonts w:ascii="Times New Roman" w:hAnsi="Times New Roman" w:cs="Times New Roman"/>
          <w:sz w:val="24"/>
          <w:szCs w:val="24"/>
        </w:rPr>
        <w:t>]</w:t>
      </w:r>
    </w:p>
    <w:p w:rsidR="00A106AF" w:rsidRPr="00CA6248" w:rsidRDefault="00A106AF" w:rsidP="00550EFD">
      <w:pPr>
        <w:spacing w:after="0" w:line="480" w:lineRule="auto"/>
        <w:jc w:val="center"/>
        <w:rPr>
          <w:rFonts w:ascii="Times New Roman" w:hAnsi="Times New Roman" w:cs="Times New Roman"/>
          <w:sz w:val="24"/>
          <w:szCs w:val="24"/>
        </w:rPr>
      </w:pPr>
    </w:p>
    <w:p w:rsidR="00A106AF" w:rsidRPr="00CA6248" w:rsidRDefault="00A106AF" w:rsidP="00550EFD">
      <w:pPr>
        <w:spacing w:after="0" w:line="480" w:lineRule="auto"/>
        <w:jc w:val="center"/>
        <w:rPr>
          <w:rFonts w:ascii="Times New Roman" w:hAnsi="Times New Roman" w:cs="Times New Roman"/>
          <w:sz w:val="24"/>
          <w:szCs w:val="24"/>
        </w:rPr>
        <w:sectPr w:rsidR="00A106AF" w:rsidRPr="00CA6248" w:rsidSect="00C74D28">
          <w:headerReference w:type="default" r:id="rId8"/>
          <w:pgSz w:w="12240" w:h="15840"/>
          <w:pgMar w:top="1440" w:right="1440" w:bottom="1440" w:left="1440" w:header="720" w:footer="720" w:gutter="0"/>
          <w:cols w:space="720"/>
          <w:docGrid w:linePitch="360"/>
        </w:sectPr>
      </w:pPr>
    </w:p>
    <w:p w:rsidR="00267851" w:rsidRPr="00CA6248" w:rsidRDefault="00C97903" w:rsidP="00550EFD">
      <w:pPr>
        <w:spacing w:after="0" w:line="480" w:lineRule="auto"/>
        <w:jc w:val="center"/>
        <w:rPr>
          <w:rFonts w:ascii="Times New Roman" w:hAnsi="Times New Roman" w:cs="Times New Roman"/>
          <w:sz w:val="24"/>
          <w:szCs w:val="24"/>
        </w:rPr>
      </w:pPr>
      <w:r w:rsidRPr="00CA6248">
        <w:rPr>
          <w:rFonts w:ascii="Times New Roman" w:hAnsi="Times New Roman" w:cs="Times New Roman"/>
          <w:sz w:val="24"/>
          <w:szCs w:val="24"/>
        </w:rPr>
        <w:lastRenderedPageBreak/>
        <w:t>Children In Society</w:t>
      </w:r>
    </w:p>
    <w:p w:rsidR="0008177B" w:rsidRPr="00CA6248" w:rsidRDefault="00C97903" w:rsidP="00CA6248">
      <w:pPr>
        <w:spacing w:after="0" w:line="480" w:lineRule="auto"/>
        <w:rPr>
          <w:rFonts w:ascii="Times New Roman" w:hAnsi="Times New Roman" w:cs="Times New Roman"/>
          <w:b/>
          <w:sz w:val="24"/>
          <w:szCs w:val="24"/>
        </w:rPr>
      </w:pPr>
      <w:r w:rsidRPr="00CA6248">
        <w:rPr>
          <w:rFonts w:ascii="Times New Roman" w:hAnsi="Times New Roman" w:cs="Times New Roman"/>
          <w:b/>
          <w:sz w:val="24"/>
          <w:szCs w:val="24"/>
        </w:rPr>
        <w:t>Introduction</w:t>
      </w:r>
    </w:p>
    <w:p w:rsidR="00CA6248" w:rsidRPr="00CA6248" w:rsidRDefault="00C97903" w:rsidP="00CA6248">
      <w:pPr>
        <w:spacing w:line="480" w:lineRule="auto"/>
        <w:ind w:firstLine="720"/>
        <w:rPr>
          <w:rFonts w:ascii="Times New Roman" w:hAnsi="Times New Roman" w:cs="Times New Roman"/>
          <w:sz w:val="24"/>
          <w:szCs w:val="24"/>
        </w:rPr>
      </w:pPr>
      <w:r w:rsidRPr="00CA6248">
        <w:rPr>
          <w:rFonts w:ascii="Times New Roman" w:hAnsi="Times New Roman" w:cs="Times New Roman"/>
          <w:sz w:val="24"/>
          <w:szCs w:val="24"/>
        </w:rPr>
        <w:t xml:space="preserve">Rights of children should be one of the major concerns of the policy maker, the school administration, and the society in general. </w:t>
      </w:r>
      <w:r>
        <w:rPr>
          <w:rFonts w:ascii="Times New Roman" w:hAnsi="Times New Roman" w:cs="Times New Roman"/>
          <w:sz w:val="24"/>
          <w:szCs w:val="24"/>
        </w:rPr>
        <w:t>Children</w:t>
      </w:r>
      <w:r w:rsidRPr="00CA6248">
        <w:rPr>
          <w:rFonts w:ascii="Times New Roman" w:hAnsi="Times New Roman" w:cs="Times New Roman"/>
          <w:sz w:val="24"/>
          <w:szCs w:val="24"/>
        </w:rPr>
        <w:t xml:space="preserve"> build the future of a nation. However, there are many problems facing children today</w:t>
      </w:r>
      <w:r w:rsidR="00CC58B9">
        <w:rPr>
          <w:rFonts w:ascii="Times New Roman" w:hAnsi="Times New Roman" w:cs="Times New Roman"/>
          <w:sz w:val="24"/>
          <w:szCs w:val="24"/>
        </w:rPr>
        <w:t>.</w:t>
      </w:r>
      <w:r w:rsidRPr="00CA6248">
        <w:rPr>
          <w:rFonts w:ascii="Times New Roman" w:hAnsi="Times New Roman" w:cs="Times New Roman"/>
          <w:sz w:val="24"/>
          <w:szCs w:val="24"/>
        </w:rPr>
        <w:t xml:space="preserve"> </w:t>
      </w:r>
      <w:r w:rsidR="00CC58B9">
        <w:rPr>
          <w:rFonts w:ascii="Times New Roman" w:hAnsi="Times New Roman" w:cs="Times New Roman"/>
          <w:sz w:val="24"/>
          <w:szCs w:val="24"/>
        </w:rPr>
        <w:t>C</w:t>
      </w:r>
      <w:r w:rsidRPr="00CA6248">
        <w:rPr>
          <w:rFonts w:ascii="Times New Roman" w:hAnsi="Times New Roman" w:cs="Times New Roman"/>
          <w:sz w:val="24"/>
          <w:szCs w:val="24"/>
        </w:rPr>
        <w:t xml:space="preserve">hild </w:t>
      </w:r>
      <w:proofErr w:type="spellStart"/>
      <w:r w:rsidRPr="00CA6248">
        <w:rPr>
          <w:rFonts w:ascii="Times New Roman" w:hAnsi="Times New Roman" w:cs="Times New Roman"/>
          <w:sz w:val="24"/>
          <w:szCs w:val="24"/>
        </w:rPr>
        <w:t>labour</w:t>
      </w:r>
      <w:proofErr w:type="spellEnd"/>
      <w:r w:rsidRPr="00CA6248">
        <w:rPr>
          <w:rFonts w:ascii="Times New Roman" w:hAnsi="Times New Roman" w:cs="Times New Roman"/>
          <w:sz w:val="24"/>
          <w:szCs w:val="24"/>
        </w:rPr>
        <w:t>, silenc</w:t>
      </w:r>
      <w:r w:rsidRPr="00CA6248">
        <w:rPr>
          <w:rFonts w:ascii="Times New Roman" w:hAnsi="Times New Roman" w:cs="Times New Roman"/>
          <w:sz w:val="24"/>
          <w:szCs w:val="24"/>
        </w:rPr>
        <w:t>ing of children and poor learning opportunities in schools</w:t>
      </w:r>
      <w:r w:rsidR="00CC58B9">
        <w:rPr>
          <w:rFonts w:ascii="Times New Roman" w:hAnsi="Times New Roman" w:cs="Times New Roman"/>
          <w:sz w:val="24"/>
          <w:szCs w:val="24"/>
        </w:rPr>
        <w:t xml:space="preserve"> are some of the pressing issues.</w:t>
      </w:r>
      <w:r>
        <w:rPr>
          <w:rFonts w:ascii="Times New Roman" w:hAnsi="Times New Roman" w:cs="Times New Roman"/>
          <w:sz w:val="24"/>
          <w:szCs w:val="24"/>
        </w:rPr>
        <w:t xml:space="preserve"> </w:t>
      </w:r>
      <w:r w:rsidR="00CC58B9">
        <w:rPr>
          <w:rFonts w:ascii="Times New Roman" w:hAnsi="Times New Roman" w:cs="Times New Roman"/>
          <w:sz w:val="24"/>
          <w:szCs w:val="24"/>
        </w:rPr>
        <w:t>Moreover, adults impose their decisions on children. There is l</w:t>
      </w:r>
      <w:r w:rsidRPr="00CA6248">
        <w:rPr>
          <w:rFonts w:ascii="Times New Roman" w:hAnsi="Times New Roman" w:cs="Times New Roman"/>
          <w:sz w:val="24"/>
          <w:szCs w:val="24"/>
        </w:rPr>
        <w:t>ack of recognition of rights of street children and absence of any holistic policy plan</w:t>
      </w:r>
      <w:r>
        <w:rPr>
          <w:rFonts w:ascii="Times New Roman" w:hAnsi="Times New Roman" w:cs="Times New Roman"/>
          <w:sz w:val="24"/>
          <w:szCs w:val="24"/>
        </w:rPr>
        <w:t xml:space="preserve"> to address these problems</w:t>
      </w:r>
      <w:r w:rsidRPr="00CA6248">
        <w:rPr>
          <w:rFonts w:ascii="Times New Roman" w:hAnsi="Times New Roman" w:cs="Times New Roman"/>
          <w:sz w:val="24"/>
          <w:szCs w:val="24"/>
        </w:rPr>
        <w:t>.</w:t>
      </w:r>
      <w:r>
        <w:rPr>
          <w:rFonts w:ascii="Times New Roman" w:hAnsi="Times New Roman" w:cs="Times New Roman"/>
          <w:sz w:val="24"/>
          <w:szCs w:val="24"/>
        </w:rPr>
        <w:t xml:space="preserve"> The era of information has further complic</w:t>
      </w:r>
      <w:r>
        <w:rPr>
          <w:rFonts w:ascii="Times New Roman" w:hAnsi="Times New Roman" w:cs="Times New Roman"/>
          <w:sz w:val="24"/>
          <w:szCs w:val="24"/>
        </w:rPr>
        <w:t xml:space="preserve">ated </w:t>
      </w:r>
      <w:r w:rsidR="00CC58B9">
        <w:rPr>
          <w:rFonts w:ascii="Times New Roman" w:hAnsi="Times New Roman" w:cs="Times New Roman"/>
          <w:sz w:val="24"/>
          <w:szCs w:val="24"/>
        </w:rPr>
        <w:t xml:space="preserve">the situation by increasing </w:t>
      </w:r>
      <w:r>
        <w:rPr>
          <w:rFonts w:ascii="Times New Roman" w:hAnsi="Times New Roman" w:cs="Times New Roman"/>
          <w:sz w:val="24"/>
          <w:szCs w:val="24"/>
        </w:rPr>
        <w:t>the ambiguities of children. Although steps are being taken at the international, national and societal level to address problems of children, the situation is far from ideal.</w:t>
      </w:r>
      <w:r w:rsidRPr="00CA6248">
        <w:rPr>
          <w:rFonts w:ascii="Times New Roman" w:hAnsi="Times New Roman" w:cs="Times New Roman"/>
          <w:sz w:val="24"/>
          <w:szCs w:val="24"/>
        </w:rPr>
        <w:t xml:space="preserve"> There is, first, a nee</w:t>
      </w:r>
      <w:r w:rsidRPr="00CA6248">
        <w:rPr>
          <w:rFonts w:ascii="Times New Roman" w:hAnsi="Times New Roman" w:cs="Times New Roman"/>
          <w:sz w:val="24"/>
          <w:szCs w:val="24"/>
        </w:rPr>
        <w:t>d to recognize the rights of children legal, social and affective spheres, and, then, there is a need to effectively ensure these rights.</w:t>
      </w:r>
    </w:p>
    <w:p w:rsidR="00CA6248" w:rsidRPr="00CA6248" w:rsidRDefault="00C97903" w:rsidP="00CA6248">
      <w:pPr>
        <w:spacing w:after="0" w:line="480" w:lineRule="auto"/>
        <w:rPr>
          <w:rFonts w:ascii="Times New Roman" w:hAnsi="Times New Roman" w:cs="Times New Roman"/>
          <w:sz w:val="24"/>
          <w:szCs w:val="24"/>
        </w:rPr>
      </w:pPr>
      <w:r w:rsidRPr="00CA6248">
        <w:rPr>
          <w:rFonts w:ascii="Times New Roman" w:hAnsi="Times New Roman" w:cs="Times New Roman"/>
          <w:b/>
          <w:sz w:val="24"/>
          <w:szCs w:val="24"/>
        </w:rPr>
        <w:t>New Places for Children: Voice, Rights and Decision-Making</w:t>
      </w:r>
    </w:p>
    <w:p w:rsidR="00CA6248" w:rsidRPr="00CA6248" w:rsidRDefault="00C97903" w:rsidP="00CA6248">
      <w:pPr>
        <w:spacing w:after="0" w:line="480" w:lineRule="auto"/>
        <w:ind w:firstLine="720"/>
        <w:rPr>
          <w:rFonts w:ascii="Times New Roman" w:hAnsi="Times New Roman" w:cs="Times New Roman"/>
          <w:sz w:val="24"/>
          <w:szCs w:val="24"/>
        </w:rPr>
      </w:pPr>
      <w:r w:rsidRPr="00CA6248">
        <w:rPr>
          <w:rFonts w:ascii="Times New Roman" w:hAnsi="Times New Roman" w:cs="Times New Roman"/>
          <w:sz w:val="24"/>
          <w:szCs w:val="24"/>
        </w:rPr>
        <w:t>In this chapter, the author discusses the ambiguity associa</w:t>
      </w:r>
      <w:r w:rsidRPr="00CA6248">
        <w:rPr>
          <w:rFonts w:ascii="Times New Roman" w:hAnsi="Times New Roman" w:cs="Times New Roman"/>
          <w:sz w:val="24"/>
          <w:szCs w:val="24"/>
        </w:rPr>
        <w:t>ted with childhood, how silencing of children further complicates ambiguity, what steps have been taken so far to reduce or share this ambiguity and finally what can be done to address this issue. The writer explores how the changing nature of places affec</w:t>
      </w:r>
      <w:r w:rsidRPr="00CA6248">
        <w:rPr>
          <w:rFonts w:ascii="Times New Roman" w:hAnsi="Times New Roman" w:cs="Times New Roman"/>
          <w:sz w:val="24"/>
          <w:szCs w:val="24"/>
        </w:rPr>
        <w:t>t this ambiguity.</w:t>
      </w:r>
    </w:p>
    <w:p w:rsidR="00CA6248" w:rsidRDefault="00C97903" w:rsidP="00CA6248">
      <w:pPr>
        <w:spacing w:after="0" w:line="480" w:lineRule="auto"/>
        <w:ind w:firstLine="720"/>
        <w:rPr>
          <w:rFonts w:ascii="Times New Roman" w:hAnsi="Times New Roman" w:cs="Times New Roman"/>
          <w:sz w:val="24"/>
          <w:szCs w:val="24"/>
        </w:rPr>
      </w:pPr>
      <w:r w:rsidRPr="00CA6248">
        <w:rPr>
          <w:rFonts w:ascii="Times New Roman" w:hAnsi="Times New Roman" w:cs="Times New Roman"/>
          <w:sz w:val="24"/>
          <w:szCs w:val="24"/>
        </w:rPr>
        <w:t>The author explains that childhood ambiguity is now increasingly being recognized. This recognition is happening at a global level as well as in the UK. The author suggests that by allowing children to speak, their ambiguity can be shared</w:t>
      </w:r>
      <w:r w:rsidRPr="00CA6248">
        <w:rPr>
          <w:rFonts w:ascii="Times New Roman" w:hAnsi="Times New Roman" w:cs="Times New Roman"/>
          <w:sz w:val="24"/>
          <w:szCs w:val="24"/>
        </w:rPr>
        <w:t xml:space="preserve">. In this regard, both virtual places and physical spaces are being created for them where they can speak for themselves. </w:t>
      </w:r>
      <w:r w:rsidR="00CC58B9">
        <w:rPr>
          <w:rFonts w:ascii="Times New Roman" w:hAnsi="Times New Roman" w:cs="Times New Roman"/>
          <w:sz w:val="24"/>
          <w:szCs w:val="24"/>
        </w:rPr>
        <w:t xml:space="preserve">Although </w:t>
      </w:r>
      <w:proofErr w:type="spellStart"/>
      <w:r w:rsidR="00CC58B9">
        <w:rPr>
          <w:rFonts w:ascii="Times New Roman" w:hAnsi="Times New Roman" w:cs="Times New Roman"/>
          <w:sz w:val="24"/>
          <w:szCs w:val="24"/>
        </w:rPr>
        <w:t>thee</w:t>
      </w:r>
      <w:proofErr w:type="spellEnd"/>
      <w:r w:rsidR="00CC58B9">
        <w:rPr>
          <w:rFonts w:ascii="Times New Roman" w:hAnsi="Times New Roman" w:cs="Times New Roman"/>
          <w:sz w:val="24"/>
          <w:szCs w:val="24"/>
        </w:rPr>
        <w:t xml:space="preserve"> steps are unprecedented, t</w:t>
      </w:r>
      <w:r w:rsidRPr="00CA6248">
        <w:rPr>
          <w:rFonts w:ascii="Times New Roman" w:hAnsi="Times New Roman" w:cs="Times New Roman"/>
          <w:sz w:val="24"/>
          <w:szCs w:val="24"/>
        </w:rPr>
        <w:t>he author recognizes the lim</w:t>
      </w:r>
      <w:r w:rsidRPr="00CA6248">
        <w:rPr>
          <w:rFonts w:ascii="Times New Roman" w:hAnsi="Times New Roman" w:cs="Times New Roman"/>
          <w:sz w:val="24"/>
          <w:szCs w:val="24"/>
        </w:rPr>
        <w:t xml:space="preserve">itations of these steps. </w:t>
      </w:r>
      <w:r w:rsidRPr="00CA6248">
        <w:rPr>
          <w:rFonts w:ascii="Times New Roman" w:hAnsi="Times New Roman" w:cs="Times New Roman"/>
          <w:sz w:val="24"/>
          <w:szCs w:val="24"/>
        </w:rPr>
        <w:t xml:space="preserve">Moreover, neither article 12 of the UN, </w:t>
      </w:r>
      <w:r w:rsidRPr="00CA6248">
        <w:rPr>
          <w:rFonts w:ascii="Times New Roman" w:hAnsi="Times New Roman" w:cs="Times New Roman"/>
          <w:sz w:val="24"/>
          <w:szCs w:val="24"/>
        </w:rPr>
        <w:t xml:space="preserve">nor video-interviewing claim to resolve the ambiguities; these steps are </w:t>
      </w:r>
      <w:r w:rsidRPr="00CA6248">
        <w:rPr>
          <w:rFonts w:ascii="Times New Roman" w:hAnsi="Times New Roman" w:cs="Times New Roman"/>
          <w:sz w:val="24"/>
          <w:szCs w:val="24"/>
        </w:rPr>
        <w:lastRenderedPageBreak/>
        <w:t>aimed at sharing these ambiguities by providing them with platforms to express themselves. State, as well as court personnel, acknowledge childhood ambiguities, not to resolve or avoi</w:t>
      </w:r>
      <w:r w:rsidRPr="00CA6248">
        <w:rPr>
          <w:rFonts w:ascii="Times New Roman" w:hAnsi="Times New Roman" w:cs="Times New Roman"/>
          <w:sz w:val="24"/>
          <w:szCs w:val="24"/>
        </w:rPr>
        <w:t>d them, but rather to share them.</w:t>
      </w:r>
    </w:p>
    <w:p w:rsidR="00CA6248" w:rsidRPr="00CA6248" w:rsidRDefault="00C97903" w:rsidP="00CA6248">
      <w:pPr>
        <w:spacing w:after="0" w:line="480" w:lineRule="auto"/>
        <w:ind w:firstLine="720"/>
        <w:rPr>
          <w:rFonts w:ascii="Times New Roman" w:hAnsi="Times New Roman" w:cs="Times New Roman"/>
          <w:sz w:val="24"/>
          <w:szCs w:val="24"/>
        </w:rPr>
      </w:pPr>
      <w:r w:rsidRPr="00CA6248">
        <w:rPr>
          <w:rFonts w:ascii="Times New Roman" w:hAnsi="Times New Roman" w:cs="Times New Roman"/>
          <w:sz w:val="24"/>
          <w:szCs w:val="24"/>
        </w:rPr>
        <w:t>Important to note in this chapter is the author's use of examples which are mostly related to media technologies such as TV and video-recorders. The author carefully explores both the positive and the negative impacts of t</w:t>
      </w:r>
      <w:r w:rsidRPr="00CA6248">
        <w:rPr>
          <w:rFonts w:ascii="Times New Roman" w:hAnsi="Times New Roman" w:cs="Times New Roman"/>
          <w:sz w:val="24"/>
          <w:szCs w:val="24"/>
        </w:rPr>
        <w:t>hese technologies on children; they may increase or decrease the ambiguities.  The writer has chosen TV and other media technologies because they change the nature of the place. Another important point to note is that the author carefully divides the natur</w:t>
      </w:r>
      <w:r w:rsidRPr="00CA6248">
        <w:rPr>
          <w:rFonts w:ascii="Times New Roman" w:hAnsi="Times New Roman" w:cs="Times New Roman"/>
          <w:sz w:val="24"/>
          <w:szCs w:val="24"/>
        </w:rPr>
        <w:t>e of paces into two types: physical and cultural. Cultural spaces include hierarchies of age and power. In the age of uncertainty, TV is changing families, ITC changing classrooms and video changing courts. However, the far-reaching consequences of these c</w:t>
      </w:r>
      <w:r w:rsidRPr="00CA6248">
        <w:rPr>
          <w:rFonts w:ascii="Times New Roman" w:hAnsi="Times New Roman" w:cs="Times New Roman"/>
          <w:sz w:val="24"/>
          <w:szCs w:val="24"/>
        </w:rPr>
        <w:t>hanges on ambiguities cannot be predicted with certainty as such, the author admits.</w:t>
      </w:r>
    </w:p>
    <w:p w:rsidR="00CA6248" w:rsidRPr="00CA6248" w:rsidRDefault="00CA6248" w:rsidP="00CA6248">
      <w:pPr>
        <w:spacing w:line="480" w:lineRule="auto"/>
        <w:rPr>
          <w:rFonts w:ascii="Times New Roman" w:hAnsi="Times New Roman" w:cs="Times New Roman"/>
          <w:sz w:val="24"/>
          <w:szCs w:val="24"/>
        </w:rPr>
      </w:pPr>
    </w:p>
    <w:p w:rsidR="00CA6248" w:rsidRPr="00CA6248" w:rsidRDefault="00C97903" w:rsidP="00FF3423">
      <w:pPr>
        <w:spacing w:after="0" w:line="480" w:lineRule="auto"/>
        <w:rPr>
          <w:rFonts w:ascii="Times New Roman" w:hAnsi="Times New Roman" w:cs="Times New Roman"/>
          <w:b/>
          <w:sz w:val="24"/>
          <w:szCs w:val="24"/>
        </w:rPr>
      </w:pPr>
      <w:r w:rsidRPr="00CA6248">
        <w:rPr>
          <w:rFonts w:ascii="Times New Roman" w:hAnsi="Times New Roman" w:cs="Times New Roman"/>
          <w:b/>
          <w:sz w:val="24"/>
          <w:szCs w:val="24"/>
        </w:rPr>
        <w:t>The Two Worlds of School</w:t>
      </w:r>
    </w:p>
    <w:p w:rsidR="00CA6248" w:rsidRDefault="00C97903" w:rsidP="00FF3423">
      <w:pPr>
        <w:spacing w:after="0" w:line="480" w:lineRule="auto"/>
        <w:ind w:firstLine="720"/>
        <w:rPr>
          <w:rFonts w:ascii="Times New Roman" w:hAnsi="Times New Roman" w:cs="Times New Roman"/>
          <w:sz w:val="24"/>
          <w:szCs w:val="24"/>
        </w:rPr>
      </w:pPr>
      <w:r w:rsidRPr="00CA6248">
        <w:rPr>
          <w:rFonts w:ascii="Times New Roman" w:hAnsi="Times New Roman" w:cs="Times New Roman"/>
          <w:sz w:val="24"/>
          <w:szCs w:val="24"/>
        </w:rPr>
        <w:t>The author begins this chapter with a poem that is a children’s version of “Battle Hymn of the Republic" with an underlying theme that explains c</w:t>
      </w:r>
      <w:r w:rsidRPr="00CA6248">
        <w:rPr>
          <w:rFonts w:ascii="Times New Roman" w:hAnsi="Times New Roman" w:cs="Times New Roman"/>
          <w:sz w:val="24"/>
          <w:szCs w:val="24"/>
        </w:rPr>
        <w:t>hildren's desire to break their silence as well as the rules created by their elders. Then the author shed some light on the history of schools. He argues that there are two different worlds in the school. One is the formal world, regulated by the teachers</w:t>
      </w:r>
      <w:r w:rsidRPr="00CA6248">
        <w:rPr>
          <w:rFonts w:ascii="Times New Roman" w:hAnsi="Times New Roman" w:cs="Times New Roman"/>
          <w:sz w:val="24"/>
          <w:szCs w:val="24"/>
        </w:rPr>
        <w:t xml:space="preserve">. The other is the world controlled and regulated by the children themselves. The author regards the latter more important. </w:t>
      </w:r>
    </w:p>
    <w:p w:rsidR="00CA6248" w:rsidRPr="00CA6248" w:rsidRDefault="00C97903" w:rsidP="00CA6248">
      <w:pPr>
        <w:spacing w:after="0" w:line="480" w:lineRule="auto"/>
        <w:ind w:firstLine="720"/>
        <w:rPr>
          <w:rFonts w:ascii="Times New Roman" w:hAnsi="Times New Roman" w:cs="Times New Roman"/>
          <w:sz w:val="24"/>
          <w:szCs w:val="24"/>
        </w:rPr>
      </w:pPr>
      <w:r w:rsidRPr="00CA6248">
        <w:rPr>
          <w:rFonts w:ascii="Times New Roman" w:hAnsi="Times New Roman" w:cs="Times New Roman"/>
          <w:sz w:val="24"/>
          <w:szCs w:val="24"/>
        </w:rPr>
        <w:t>A Japanese writer's experience in fourth grade is described in this chapter. He suggests that the problems facing schools should be</w:t>
      </w:r>
      <w:r w:rsidRPr="00CA6248">
        <w:rPr>
          <w:rFonts w:ascii="Times New Roman" w:hAnsi="Times New Roman" w:cs="Times New Roman"/>
          <w:sz w:val="24"/>
          <w:szCs w:val="24"/>
        </w:rPr>
        <w:t xml:space="preserve"> seen from the perspective of the children. He appeals to the adults that they should stop believing children should do only what their elders tell them to </w:t>
      </w:r>
      <w:r w:rsidRPr="00CA6248">
        <w:rPr>
          <w:rFonts w:ascii="Times New Roman" w:hAnsi="Times New Roman" w:cs="Times New Roman"/>
          <w:sz w:val="24"/>
          <w:szCs w:val="24"/>
        </w:rPr>
        <w:lastRenderedPageBreak/>
        <w:t>do. He believes that were it not for the patience of the students, the Japanese schools would not ha</w:t>
      </w:r>
      <w:r w:rsidRPr="00CA6248">
        <w:rPr>
          <w:rFonts w:ascii="Times New Roman" w:hAnsi="Times New Roman" w:cs="Times New Roman"/>
          <w:sz w:val="24"/>
          <w:szCs w:val="24"/>
        </w:rPr>
        <w:t>ve survived. In order to further substantiate this argument, he quotes Jiro (1999). According to Jiro, schools have always taken advantage of the patience of children and tried to control them when, in fact, children deserved a far better education system.</w:t>
      </w:r>
    </w:p>
    <w:p w:rsidR="00CA6248" w:rsidRDefault="00C97903" w:rsidP="00CA6248">
      <w:pPr>
        <w:spacing w:line="480" w:lineRule="auto"/>
        <w:ind w:firstLine="720"/>
        <w:rPr>
          <w:rFonts w:ascii="Times New Roman" w:hAnsi="Times New Roman" w:cs="Times New Roman"/>
          <w:sz w:val="24"/>
          <w:szCs w:val="24"/>
        </w:rPr>
      </w:pPr>
      <w:r w:rsidRPr="00CA6248">
        <w:rPr>
          <w:rFonts w:ascii="Times New Roman" w:hAnsi="Times New Roman" w:cs="Times New Roman"/>
          <w:sz w:val="24"/>
          <w:szCs w:val="24"/>
        </w:rPr>
        <w:t>In this chapter, the author reviews a great quantity of research on the subject of schools and concludes that children are neither innocent angels nor rebellious monsters. On the one hand, they are creative, inventive, loyal and generous, and have the abi</w:t>
      </w:r>
      <w:r w:rsidRPr="00CA6248">
        <w:rPr>
          <w:rFonts w:ascii="Times New Roman" w:hAnsi="Times New Roman" w:cs="Times New Roman"/>
          <w:sz w:val="24"/>
          <w:szCs w:val="24"/>
        </w:rPr>
        <w:t>lity to socialize and form a group. On the other hand, they have the capacity to become aggressive, cruel, racist and sexist. Both these positive and negative traits are learned by students in school in the world they themselves regulate.  However, it must</w:t>
      </w:r>
      <w:r w:rsidRPr="00CA6248">
        <w:rPr>
          <w:rFonts w:ascii="Times New Roman" w:hAnsi="Times New Roman" w:cs="Times New Roman"/>
          <w:sz w:val="24"/>
          <w:szCs w:val="24"/>
        </w:rPr>
        <w:t xml:space="preserve"> be noted that the author undermines the role of formal teaching in helping students learn. Also, even in the informal realm is controlled to some extent by the teachers.</w:t>
      </w:r>
    </w:p>
    <w:p w:rsidR="00CA6248" w:rsidRDefault="00CA6248" w:rsidP="00CA6248">
      <w:pPr>
        <w:spacing w:line="480" w:lineRule="auto"/>
        <w:rPr>
          <w:rFonts w:ascii="Times New Roman" w:hAnsi="Times New Roman" w:cs="Times New Roman"/>
          <w:sz w:val="24"/>
          <w:szCs w:val="24"/>
        </w:rPr>
      </w:pPr>
    </w:p>
    <w:p w:rsidR="00CA6248" w:rsidRPr="00CA6248" w:rsidRDefault="00C97903" w:rsidP="00CA6248">
      <w:pPr>
        <w:spacing w:after="0" w:line="480" w:lineRule="auto"/>
        <w:rPr>
          <w:rFonts w:ascii="Times New Roman" w:hAnsi="Times New Roman" w:cs="Times New Roman"/>
          <w:b/>
          <w:bCs/>
          <w:sz w:val="24"/>
          <w:szCs w:val="24"/>
        </w:rPr>
      </w:pPr>
      <w:r w:rsidRPr="00CA6248">
        <w:rPr>
          <w:rFonts w:ascii="Times New Roman" w:hAnsi="Times New Roman" w:cs="Times New Roman"/>
          <w:b/>
          <w:bCs/>
          <w:sz w:val="24"/>
          <w:szCs w:val="24"/>
        </w:rPr>
        <w:t xml:space="preserve">The Lack of Recognition of the Rights of Children in Street Situations. An Approach </w:t>
      </w:r>
      <w:r w:rsidRPr="00CA6248">
        <w:rPr>
          <w:rFonts w:ascii="Times New Roman" w:hAnsi="Times New Roman" w:cs="Times New Roman"/>
          <w:b/>
          <w:bCs/>
          <w:sz w:val="24"/>
          <w:szCs w:val="24"/>
        </w:rPr>
        <w:t>from the Theoretical Proposal of Axel Honneth</w:t>
      </w:r>
    </w:p>
    <w:p w:rsidR="00CA6248" w:rsidRDefault="00C97903" w:rsidP="00CA6248">
      <w:pPr>
        <w:spacing w:after="0" w:line="480" w:lineRule="auto"/>
        <w:ind w:firstLine="720"/>
        <w:rPr>
          <w:rFonts w:ascii="Times New Roman" w:hAnsi="Times New Roman" w:cs="Times New Roman"/>
          <w:sz w:val="24"/>
          <w:szCs w:val="24"/>
        </w:rPr>
      </w:pPr>
      <w:r w:rsidRPr="00CA6248">
        <w:rPr>
          <w:rFonts w:ascii="Times New Roman" w:hAnsi="Times New Roman" w:cs="Times New Roman"/>
          <w:sz w:val="24"/>
          <w:szCs w:val="24"/>
        </w:rPr>
        <w:t xml:space="preserve">In this essay, published in the International Journal of Business, Humanities and Technology in 2018, the authors use the theory of recognition of Axel Honneth to explore the status of recognition of rights of </w:t>
      </w:r>
      <w:r w:rsidRPr="00CA6248">
        <w:rPr>
          <w:rFonts w:ascii="Times New Roman" w:hAnsi="Times New Roman" w:cs="Times New Roman"/>
          <w:sz w:val="24"/>
          <w:szCs w:val="24"/>
        </w:rPr>
        <w:t>street children. The strength of Honneth Model is that it takes into account not only the legal sphere but also effective and social sphere when exploring the status of rights of street children. The authors conclude despite interventions by the policymake</w:t>
      </w:r>
      <w:r w:rsidRPr="00CA6248">
        <w:rPr>
          <w:rFonts w:ascii="Times New Roman" w:hAnsi="Times New Roman" w:cs="Times New Roman"/>
          <w:sz w:val="24"/>
          <w:szCs w:val="24"/>
        </w:rPr>
        <w:t xml:space="preserve">rs and civil society in the legal sphere, the rights of street children are not secured. They attribute this failure to the policymakers' ignorance towards the remaining two spheres.  </w:t>
      </w:r>
    </w:p>
    <w:p w:rsidR="00CA6248" w:rsidRPr="00CA6248" w:rsidRDefault="00C97903" w:rsidP="00CA6248">
      <w:pPr>
        <w:spacing w:after="0" w:line="480" w:lineRule="auto"/>
        <w:ind w:firstLine="720"/>
        <w:rPr>
          <w:rFonts w:ascii="Times New Roman" w:hAnsi="Times New Roman" w:cs="Times New Roman"/>
          <w:sz w:val="24"/>
          <w:szCs w:val="24"/>
        </w:rPr>
      </w:pPr>
      <w:r w:rsidRPr="00CA6248">
        <w:rPr>
          <w:rFonts w:ascii="Times New Roman" w:hAnsi="Times New Roman" w:cs="Times New Roman"/>
          <w:sz w:val="24"/>
          <w:szCs w:val="24"/>
        </w:rPr>
        <w:lastRenderedPageBreak/>
        <w:t>The scope of this essay is limited to the rights of street children only. However, Honneth model has been used effectively to know the status of the rights. For complete social integration, the authors argue, recognition of children's rights in all the thr</w:t>
      </w:r>
      <w:r w:rsidRPr="00CA6248">
        <w:rPr>
          <w:rFonts w:ascii="Times New Roman" w:hAnsi="Times New Roman" w:cs="Times New Roman"/>
          <w:sz w:val="24"/>
          <w:szCs w:val="24"/>
        </w:rPr>
        <w:t xml:space="preserve">ee spheres, i.e. legal, effective and social, is a pre-requisite. The analysis of these three spheres shows that children are vulnerable in all the three spheres.  </w:t>
      </w:r>
    </w:p>
    <w:p w:rsidR="00CA6248" w:rsidRPr="00CA6248" w:rsidRDefault="00C97903" w:rsidP="00CA6248">
      <w:pPr>
        <w:spacing w:after="0" w:line="480" w:lineRule="auto"/>
        <w:ind w:firstLine="720"/>
        <w:rPr>
          <w:rFonts w:ascii="Times New Roman" w:hAnsi="Times New Roman" w:cs="Times New Roman"/>
          <w:sz w:val="24"/>
          <w:szCs w:val="24"/>
        </w:rPr>
      </w:pPr>
      <w:r w:rsidRPr="00CA6248">
        <w:rPr>
          <w:rFonts w:ascii="Times New Roman" w:hAnsi="Times New Roman" w:cs="Times New Roman"/>
          <w:sz w:val="24"/>
          <w:szCs w:val="24"/>
        </w:rPr>
        <w:t>The holistic approach of these authors seem only rational because the children in street si</w:t>
      </w:r>
      <w:r w:rsidRPr="00CA6248">
        <w:rPr>
          <w:rFonts w:ascii="Times New Roman" w:hAnsi="Times New Roman" w:cs="Times New Roman"/>
          <w:sz w:val="24"/>
          <w:szCs w:val="24"/>
        </w:rPr>
        <w:t>tuations face multiple problems, and therefore, intervention is required in multiple domains. One important contribution of the authors with regards to the rights of street children is that they highlight new dimensions of children’s subordination: general</w:t>
      </w:r>
      <w:r w:rsidRPr="00CA6248">
        <w:rPr>
          <w:rFonts w:ascii="Times New Roman" w:hAnsi="Times New Roman" w:cs="Times New Roman"/>
          <w:sz w:val="24"/>
          <w:szCs w:val="24"/>
        </w:rPr>
        <w:t xml:space="preserve"> contempt, lack of appreciation from the society, inadequate legal recognition- all these in addition to the economic subordination of street children. </w:t>
      </w:r>
    </w:p>
    <w:p w:rsidR="00CA6248" w:rsidRPr="00CA6248" w:rsidRDefault="00C97903" w:rsidP="00CA6248">
      <w:pPr>
        <w:spacing w:after="0" w:line="480" w:lineRule="auto"/>
        <w:ind w:firstLine="720"/>
        <w:rPr>
          <w:rFonts w:ascii="Times New Roman" w:hAnsi="Times New Roman" w:cs="Times New Roman"/>
          <w:sz w:val="24"/>
          <w:szCs w:val="24"/>
        </w:rPr>
      </w:pPr>
      <w:r w:rsidRPr="00CA6248">
        <w:rPr>
          <w:rFonts w:ascii="Times New Roman" w:hAnsi="Times New Roman" w:cs="Times New Roman"/>
          <w:sz w:val="24"/>
          <w:szCs w:val="24"/>
        </w:rPr>
        <w:t>The authors finally call upon both the civil society and the State to consider all the three spheres to</w:t>
      </w:r>
      <w:r w:rsidRPr="00CA6248">
        <w:rPr>
          <w:rFonts w:ascii="Times New Roman" w:hAnsi="Times New Roman" w:cs="Times New Roman"/>
          <w:sz w:val="24"/>
          <w:szCs w:val="24"/>
        </w:rPr>
        <w:t xml:space="preserve"> fight against the injustices to street children. Taking Mexico as a case study, the authors further substantiate their argument that a lack of social recognition is a great contradiction in the social structure of Mexico. Consequently, despite initiative </w:t>
      </w:r>
      <w:r w:rsidRPr="00CA6248">
        <w:rPr>
          <w:rFonts w:ascii="Times New Roman" w:hAnsi="Times New Roman" w:cs="Times New Roman"/>
          <w:sz w:val="24"/>
          <w:szCs w:val="24"/>
        </w:rPr>
        <w:t>by the government in the legal sphere, Mexico is far from securing street children's rights. The authors' suggestions are logical because a partial or reductionist approach will never work to solve a multifaceted problem.</w:t>
      </w:r>
    </w:p>
    <w:p w:rsidR="00CA6248" w:rsidRPr="00CA6248" w:rsidRDefault="00CA6248" w:rsidP="00CA6248">
      <w:pPr>
        <w:spacing w:line="480" w:lineRule="auto"/>
        <w:rPr>
          <w:rFonts w:ascii="Times New Roman" w:hAnsi="Times New Roman" w:cs="Times New Roman"/>
          <w:sz w:val="24"/>
          <w:szCs w:val="24"/>
        </w:rPr>
      </w:pPr>
    </w:p>
    <w:p w:rsidR="00CA6248" w:rsidRPr="00CA6248" w:rsidRDefault="00CA6248" w:rsidP="00CA6248">
      <w:pPr>
        <w:spacing w:line="480" w:lineRule="auto"/>
        <w:rPr>
          <w:rFonts w:ascii="Times New Roman" w:hAnsi="Times New Roman" w:cs="Times New Roman"/>
          <w:sz w:val="24"/>
          <w:szCs w:val="24"/>
        </w:rPr>
      </w:pPr>
    </w:p>
    <w:p w:rsidR="00CA6248" w:rsidRPr="00CA6248" w:rsidRDefault="00CA6248" w:rsidP="00CA6248">
      <w:pPr>
        <w:spacing w:line="480" w:lineRule="auto"/>
        <w:rPr>
          <w:rFonts w:ascii="Times New Roman" w:hAnsi="Times New Roman" w:cs="Times New Roman"/>
          <w:sz w:val="24"/>
          <w:szCs w:val="24"/>
        </w:rPr>
      </w:pPr>
    </w:p>
    <w:p w:rsidR="008D586B" w:rsidRDefault="008D586B" w:rsidP="00CA6248">
      <w:pPr>
        <w:spacing w:line="480" w:lineRule="auto"/>
        <w:rPr>
          <w:rFonts w:ascii="Times New Roman" w:hAnsi="Times New Roman" w:cs="Times New Roman"/>
          <w:b/>
          <w:bCs/>
          <w:sz w:val="24"/>
          <w:szCs w:val="24"/>
        </w:rPr>
      </w:pPr>
    </w:p>
    <w:p w:rsidR="008D586B" w:rsidRDefault="008D586B" w:rsidP="00CA6248">
      <w:pPr>
        <w:spacing w:line="480" w:lineRule="auto"/>
        <w:rPr>
          <w:rFonts w:ascii="Times New Roman" w:hAnsi="Times New Roman" w:cs="Times New Roman"/>
          <w:b/>
          <w:bCs/>
          <w:sz w:val="24"/>
          <w:szCs w:val="24"/>
        </w:rPr>
      </w:pPr>
    </w:p>
    <w:p w:rsidR="00CA6248" w:rsidRPr="008D586B" w:rsidRDefault="00C97903" w:rsidP="00FF3423">
      <w:pPr>
        <w:spacing w:after="0" w:line="480" w:lineRule="auto"/>
        <w:rPr>
          <w:rFonts w:ascii="Times New Roman" w:hAnsi="Times New Roman" w:cs="Times New Roman"/>
          <w:b/>
          <w:bCs/>
          <w:sz w:val="24"/>
          <w:szCs w:val="24"/>
        </w:rPr>
      </w:pPr>
      <w:r w:rsidRPr="00CA6248">
        <w:rPr>
          <w:rFonts w:ascii="Times New Roman" w:hAnsi="Times New Roman" w:cs="Times New Roman"/>
          <w:b/>
          <w:bCs/>
          <w:sz w:val="24"/>
          <w:szCs w:val="24"/>
        </w:rPr>
        <w:t xml:space="preserve">Who gets the ‘gift of time’ </w:t>
      </w:r>
      <w:r w:rsidRPr="00CA6248">
        <w:rPr>
          <w:rFonts w:ascii="Times New Roman" w:hAnsi="Times New Roman" w:cs="Times New Roman"/>
          <w:b/>
          <w:bCs/>
          <w:sz w:val="24"/>
          <w:szCs w:val="24"/>
        </w:rPr>
        <w:t>in Australia? Exploring delayed primary school entry</w:t>
      </w:r>
    </w:p>
    <w:p w:rsidR="00CA6248" w:rsidRPr="00CA6248" w:rsidRDefault="00C97903" w:rsidP="00FF3423">
      <w:pPr>
        <w:spacing w:after="0" w:line="480" w:lineRule="auto"/>
        <w:ind w:firstLine="720"/>
        <w:rPr>
          <w:rFonts w:ascii="Times New Roman" w:hAnsi="Times New Roman" w:cs="Times New Roman"/>
          <w:sz w:val="24"/>
          <w:szCs w:val="24"/>
        </w:rPr>
      </w:pPr>
      <w:r w:rsidRPr="00CA6248">
        <w:rPr>
          <w:rFonts w:ascii="Times New Roman" w:hAnsi="Times New Roman" w:cs="Times New Roman"/>
          <w:sz w:val="24"/>
          <w:szCs w:val="24"/>
        </w:rPr>
        <w:t>In this article, published in the Australian Review of Public Affairs in 2011, Ben Edwards, who is a Senior Research Fellow at the Australian Institute of Family Studies, observes that there is an increa</w:t>
      </w:r>
      <w:r w:rsidRPr="00CA6248">
        <w:rPr>
          <w:rFonts w:ascii="Times New Roman" w:hAnsi="Times New Roman" w:cs="Times New Roman"/>
          <w:sz w:val="24"/>
          <w:szCs w:val="24"/>
        </w:rPr>
        <w:t xml:space="preserve">sing trend in the developed world of delaying enrolment of children in primary schools for a year. The rationale behind this practice </w:t>
      </w:r>
      <w:r w:rsidR="00CC58B9">
        <w:rPr>
          <w:rFonts w:ascii="Times New Roman" w:hAnsi="Times New Roman" w:cs="Times New Roman"/>
          <w:sz w:val="24"/>
          <w:szCs w:val="24"/>
        </w:rPr>
        <w:t xml:space="preserve">is </w:t>
      </w:r>
      <w:r w:rsidRPr="00CA6248">
        <w:rPr>
          <w:rFonts w:ascii="Times New Roman" w:hAnsi="Times New Roman" w:cs="Times New Roman"/>
          <w:sz w:val="24"/>
          <w:szCs w:val="24"/>
        </w:rPr>
        <w:t>the belief that by going a year late to school, children get the ‘gift of time' and therefore develop cognitive and emotio</w:t>
      </w:r>
      <w:r w:rsidRPr="00CA6248">
        <w:rPr>
          <w:rFonts w:ascii="Times New Roman" w:hAnsi="Times New Roman" w:cs="Times New Roman"/>
          <w:sz w:val="24"/>
          <w:szCs w:val="24"/>
        </w:rPr>
        <w:t>nal skills that their peers who go early to schools lack. This ar</w:t>
      </w:r>
      <w:r w:rsidR="00CC58B9">
        <w:rPr>
          <w:rFonts w:ascii="Times New Roman" w:hAnsi="Times New Roman" w:cs="Times New Roman"/>
          <w:sz w:val="24"/>
          <w:szCs w:val="24"/>
        </w:rPr>
        <w:t>ticle aims at filling the gap and lack of</w:t>
      </w:r>
      <w:r w:rsidRPr="00CA6248">
        <w:rPr>
          <w:rFonts w:ascii="Times New Roman" w:hAnsi="Times New Roman" w:cs="Times New Roman"/>
          <w:sz w:val="24"/>
          <w:szCs w:val="24"/>
        </w:rPr>
        <w:t xml:space="preserve"> research regarding this phenomenon. Data from Longitudinal Study of Australian Children is heavily borrowed and it is estimated that 14.5% per cent of all sch</w:t>
      </w:r>
      <w:r w:rsidRPr="00CA6248">
        <w:rPr>
          <w:rFonts w:ascii="Times New Roman" w:hAnsi="Times New Roman" w:cs="Times New Roman"/>
          <w:sz w:val="24"/>
          <w:szCs w:val="24"/>
        </w:rPr>
        <w:t>ool entrants in the year 2005 had been delayed at least one year. One of the most significant factors in delayed admissions is the state and territory policies regarding entry age. The research finds other factors as insignificant. Another important findin</w:t>
      </w:r>
      <w:r w:rsidRPr="00CA6248">
        <w:rPr>
          <w:rFonts w:ascii="Times New Roman" w:hAnsi="Times New Roman" w:cs="Times New Roman"/>
          <w:sz w:val="24"/>
          <w:szCs w:val="24"/>
        </w:rPr>
        <w:t>g is that most like to be delayed are children who are less able to remain persistent at tasks. Moreover, more boys have delayed entrants than girls. Delayed entry is more prevalent in English speaking families, particularly those living in non-metropolita</w:t>
      </w:r>
      <w:r w:rsidRPr="00CA6248">
        <w:rPr>
          <w:rFonts w:ascii="Times New Roman" w:hAnsi="Times New Roman" w:cs="Times New Roman"/>
          <w:sz w:val="24"/>
          <w:szCs w:val="24"/>
        </w:rPr>
        <w:t xml:space="preserve">n areas. </w:t>
      </w:r>
    </w:p>
    <w:p w:rsidR="00CA6248" w:rsidRPr="00CA6248" w:rsidRDefault="00C97903" w:rsidP="00CA6248">
      <w:pPr>
        <w:spacing w:after="0" w:line="480" w:lineRule="auto"/>
        <w:ind w:firstLine="720"/>
        <w:rPr>
          <w:rFonts w:ascii="Times New Roman" w:hAnsi="Times New Roman" w:cs="Times New Roman"/>
          <w:sz w:val="24"/>
          <w:szCs w:val="24"/>
        </w:rPr>
      </w:pPr>
      <w:r w:rsidRPr="00CA6248">
        <w:rPr>
          <w:rFonts w:ascii="Times New Roman" w:hAnsi="Times New Roman" w:cs="Times New Roman"/>
          <w:sz w:val="24"/>
          <w:szCs w:val="24"/>
        </w:rPr>
        <w:t>The article uses tables, graphs and pie-charts to elucidate the data acquired through extensive research. Moreover, regional analysis is also done. In 2009, the government took steps to ensure that children must spend a certain number of years in</w:t>
      </w:r>
      <w:r w:rsidRPr="00CA6248">
        <w:rPr>
          <w:rFonts w:ascii="Times New Roman" w:hAnsi="Times New Roman" w:cs="Times New Roman"/>
          <w:sz w:val="24"/>
          <w:szCs w:val="24"/>
        </w:rPr>
        <w:t xml:space="preserve"> education. This is in preference to setting entry policies. This contributes to delayed entries. Even if the government intends to introduce a defined age for new entrants, it will never be possible without carefully considering the response of parents to</w:t>
      </w:r>
      <w:r w:rsidRPr="00CA6248">
        <w:rPr>
          <w:rFonts w:ascii="Times New Roman" w:hAnsi="Times New Roman" w:cs="Times New Roman"/>
          <w:sz w:val="24"/>
          <w:szCs w:val="24"/>
        </w:rPr>
        <w:t xml:space="preserve"> such steps. The evidence from New South Wales puts things into perspective: when the government lowered the entry age, the average entry age increased rather </w:t>
      </w:r>
      <w:r w:rsidRPr="00CA6248">
        <w:rPr>
          <w:rFonts w:ascii="Times New Roman" w:hAnsi="Times New Roman" w:cs="Times New Roman"/>
          <w:sz w:val="24"/>
          <w:szCs w:val="24"/>
        </w:rPr>
        <w:lastRenderedPageBreak/>
        <w:t>than decreasing. The author does not discuss the impact of late entry at length. One obvious impa</w:t>
      </w:r>
      <w:r w:rsidRPr="00CA6248">
        <w:rPr>
          <w:rFonts w:ascii="Times New Roman" w:hAnsi="Times New Roman" w:cs="Times New Roman"/>
          <w:sz w:val="24"/>
          <w:szCs w:val="24"/>
        </w:rPr>
        <w:t>ct can be an increase in the costs of childcare. This area is indeed less explored and this research brings forth many new findings.</w:t>
      </w:r>
    </w:p>
    <w:p w:rsidR="00CA6248" w:rsidRPr="00CA6248" w:rsidRDefault="00CA6248" w:rsidP="00CA6248">
      <w:pPr>
        <w:spacing w:line="480" w:lineRule="auto"/>
        <w:rPr>
          <w:rFonts w:ascii="Times New Roman" w:hAnsi="Times New Roman" w:cs="Times New Roman"/>
          <w:sz w:val="24"/>
          <w:szCs w:val="24"/>
        </w:rPr>
      </w:pPr>
    </w:p>
    <w:p w:rsidR="00CA6248" w:rsidRPr="00CA6248" w:rsidRDefault="00C97903" w:rsidP="00CA6248">
      <w:pPr>
        <w:spacing w:after="0" w:line="480" w:lineRule="auto"/>
        <w:rPr>
          <w:rFonts w:ascii="Times New Roman" w:hAnsi="Times New Roman" w:cs="Times New Roman"/>
          <w:b/>
          <w:sz w:val="24"/>
          <w:szCs w:val="24"/>
        </w:rPr>
      </w:pPr>
      <w:r w:rsidRPr="00CA6248">
        <w:rPr>
          <w:rFonts w:ascii="Times New Roman" w:hAnsi="Times New Roman" w:cs="Times New Roman"/>
          <w:b/>
          <w:sz w:val="24"/>
          <w:szCs w:val="24"/>
        </w:rPr>
        <w:t>Conclusion</w:t>
      </w:r>
    </w:p>
    <w:p w:rsidR="00CA6248" w:rsidRPr="00CA6248" w:rsidRDefault="00C97903" w:rsidP="008D586B">
      <w:pPr>
        <w:spacing w:after="0" w:line="480" w:lineRule="auto"/>
        <w:ind w:firstLine="720"/>
        <w:rPr>
          <w:rFonts w:ascii="Times New Roman" w:hAnsi="Times New Roman" w:cs="Times New Roman"/>
          <w:sz w:val="24"/>
          <w:szCs w:val="24"/>
        </w:rPr>
      </w:pPr>
      <w:r w:rsidRPr="00CA6248">
        <w:rPr>
          <w:rFonts w:ascii="Times New Roman" w:hAnsi="Times New Roman" w:cs="Times New Roman"/>
          <w:sz w:val="24"/>
          <w:szCs w:val="24"/>
        </w:rPr>
        <w:t>The future of the nation depends on the upbringing of children. It is the responsibility of the government, par</w:t>
      </w:r>
      <w:r w:rsidRPr="00CA6248">
        <w:rPr>
          <w:rFonts w:ascii="Times New Roman" w:hAnsi="Times New Roman" w:cs="Times New Roman"/>
          <w:sz w:val="24"/>
          <w:szCs w:val="24"/>
        </w:rPr>
        <w:t>ents and society to recognize and protect children's rights. Child</w:t>
      </w:r>
      <w:r w:rsidR="00CC58B9">
        <w:rPr>
          <w:rFonts w:ascii="Times New Roman" w:hAnsi="Times New Roman" w:cs="Times New Roman"/>
          <w:sz w:val="24"/>
          <w:szCs w:val="24"/>
        </w:rPr>
        <w:t>ren should not be silenced/ A</w:t>
      </w:r>
      <w:r w:rsidRPr="00CA6248">
        <w:rPr>
          <w:rFonts w:ascii="Times New Roman" w:hAnsi="Times New Roman" w:cs="Times New Roman"/>
          <w:sz w:val="24"/>
          <w:szCs w:val="24"/>
        </w:rPr>
        <w:t>dults in schools should not take it for granted that they are entitled to be obeyed by their students.</w:t>
      </w:r>
      <w:r>
        <w:rPr>
          <w:rFonts w:ascii="Times New Roman" w:hAnsi="Times New Roman" w:cs="Times New Roman"/>
          <w:sz w:val="24"/>
          <w:szCs w:val="24"/>
        </w:rPr>
        <w:t xml:space="preserve"> Efforts should be made to lessen the ambiguities faced </w:t>
      </w:r>
      <w:r>
        <w:rPr>
          <w:rFonts w:ascii="Times New Roman" w:hAnsi="Times New Roman" w:cs="Times New Roman"/>
          <w:sz w:val="24"/>
          <w:szCs w:val="24"/>
        </w:rPr>
        <w:t>by children in the ever-changing information and digital landscape.</w:t>
      </w:r>
      <w:r w:rsidRPr="00CA6248">
        <w:rPr>
          <w:rFonts w:ascii="Times New Roman" w:hAnsi="Times New Roman" w:cs="Times New Roman"/>
          <w:sz w:val="24"/>
          <w:szCs w:val="24"/>
        </w:rPr>
        <w:t xml:space="preserve"> More research should be conducted on the issues pertaining to children, particularly the growing tendency of parents to send their children late to schools</w:t>
      </w:r>
      <w:r>
        <w:rPr>
          <w:rFonts w:ascii="Times New Roman" w:hAnsi="Times New Roman" w:cs="Times New Roman"/>
          <w:sz w:val="24"/>
          <w:szCs w:val="24"/>
        </w:rPr>
        <w:t xml:space="preserve"> in order to arrive at sound conc</w:t>
      </w:r>
      <w:r>
        <w:rPr>
          <w:rFonts w:ascii="Times New Roman" w:hAnsi="Times New Roman" w:cs="Times New Roman"/>
          <w:sz w:val="24"/>
          <w:szCs w:val="24"/>
        </w:rPr>
        <w:t>lusions as to whether late or early admissions to schools are better</w:t>
      </w:r>
      <w:r w:rsidRPr="00CA6248">
        <w:rPr>
          <w:rFonts w:ascii="Times New Roman" w:hAnsi="Times New Roman" w:cs="Times New Roman"/>
          <w:sz w:val="24"/>
          <w:szCs w:val="24"/>
        </w:rPr>
        <w:t>. Since the problems facing children are multi-faceted, therefore the solution should also be holistic that encompasses legal, social and affective spheres.</w:t>
      </w:r>
    </w:p>
    <w:p w:rsidR="00CA6248" w:rsidRPr="00CA6248" w:rsidRDefault="00CA6248" w:rsidP="00CA6248">
      <w:pPr>
        <w:rPr>
          <w:rFonts w:ascii="Times New Roman" w:hAnsi="Times New Roman" w:cs="Times New Roman"/>
          <w:sz w:val="24"/>
          <w:szCs w:val="24"/>
        </w:rPr>
      </w:pPr>
    </w:p>
    <w:p w:rsidR="00CA6248" w:rsidRPr="00CA6248" w:rsidRDefault="00C97903" w:rsidP="00CA6248">
      <w:pPr>
        <w:rPr>
          <w:rFonts w:ascii="Times New Roman" w:hAnsi="Times New Roman" w:cs="Times New Roman"/>
          <w:sz w:val="24"/>
          <w:szCs w:val="24"/>
        </w:rPr>
      </w:pPr>
      <w:r w:rsidRPr="00CA6248">
        <w:rPr>
          <w:rFonts w:ascii="Times New Roman" w:hAnsi="Times New Roman" w:cs="Times New Roman"/>
          <w:sz w:val="24"/>
          <w:szCs w:val="24"/>
        </w:rPr>
        <w:t xml:space="preserve">  </w:t>
      </w:r>
    </w:p>
    <w:p w:rsidR="00CA6248" w:rsidRPr="00CA6248" w:rsidRDefault="00CA6248" w:rsidP="00CA6248">
      <w:pPr>
        <w:spacing w:line="480" w:lineRule="auto"/>
        <w:rPr>
          <w:rFonts w:ascii="Times New Roman" w:hAnsi="Times New Roman" w:cs="Times New Roman"/>
          <w:sz w:val="24"/>
          <w:szCs w:val="24"/>
        </w:rPr>
      </w:pPr>
    </w:p>
    <w:p w:rsidR="0008177B" w:rsidRPr="00CA6248" w:rsidRDefault="0008177B" w:rsidP="00550EFD">
      <w:pPr>
        <w:spacing w:after="0" w:line="480" w:lineRule="auto"/>
        <w:rPr>
          <w:rFonts w:ascii="Times New Roman" w:hAnsi="Times New Roman" w:cs="Times New Roman"/>
          <w:sz w:val="24"/>
          <w:szCs w:val="24"/>
        </w:rPr>
      </w:pPr>
    </w:p>
    <w:p w:rsidR="0008177B" w:rsidRPr="00CA6248" w:rsidRDefault="00C97903" w:rsidP="00550EFD">
      <w:pPr>
        <w:spacing w:after="0" w:line="480" w:lineRule="auto"/>
        <w:rPr>
          <w:rFonts w:ascii="Times New Roman" w:hAnsi="Times New Roman" w:cs="Times New Roman"/>
          <w:sz w:val="24"/>
          <w:szCs w:val="24"/>
        </w:rPr>
      </w:pPr>
      <w:r w:rsidRPr="00CA6248">
        <w:rPr>
          <w:rFonts w:ascii="Times New Roman" w:hAnsi="Times New Roman" w:cs="Times New Roman"/>
          <w:sz w:val="24"/>
          <w:szCs w:val="24"/>
        </w:rPr>
        <w:br w:type="page"/>
      </w:r>
    </w:p>
    <w:p w:rsidR="0008177B" w:rsidRDefault="00C97903" w:rsidP="00664DD5">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Reference List</w:t>
      </w:r>
    </w:p>
    <w:p w:rsidR="008D586B" w:rsidRPr="008D586B" w:rsidRDefault="00C97903" w:rsidP="00664DD5">
      <w:pPr>
        <w:spacing w:after="0" w:line="480" w:lineRule="auto"/>
        <w:ind w:firstLine="720"/>
        <w:rPr>
          <w:rFonts w:ascii="Times New Roman" w:hAnsi="Times New Roman" w:cs="Times New Roman"/>
          <w:b/>
          <w:sz w:val="24"/>
          <w:szCs w:val="24"/>
        </w:rPr>
      </w:pPr>
      <w:r w:rsidRPr="008D586B">
        <w:rPr>
          <w:rFonts w:ascii="Times New Roman" w:hAnsi="Times New Roman" w:cs="Times New Roman"/>
          <w:b/>
          <w:sz w:val="24"/>
          <w:szCs w:val="24"/>
        </w:rPr>
        <w:t>Essential Readings</w:t>
      </w:r>
    </w:p>
    <w:p w:rsidR="008D586B" w:rsidRPr="008D586B" w:rsidRDefault="00C97903" w:rsidP="00664DD5">
      <w:pPr>
        <w:spacing w:after="0" w:line="480" w:lineRule="auto"/>
        <w:ind w:firstLine="720"/>
        <w:rPr>
          <w:rFonts w:ascii="Times New Roman" w:hAnsi="Times New Roman" w:cs="Times New Roman"/>
          <w:sz w:val="24"/>
          <w:szCs w:val="24"/>
        </w:rPr>
      </w:pPr>
      <w:r w:rsidRPr="008D586B">
        <w:rPr>
          <w:rFonts w:ascii="Times New Roman" w:hAnsi="Times New Roman" w:cs="Times New Roman"/>
          <w:sz w:val="24"/>
          <w:szCs w:val="24"/>
        </w:rPr>
        <w:t>New Places for Children: Voice, Rights and Decision-Making</w:t>
      </w:r>
    </w:p>
    <w:p w:rsidR="008D586B" w:rsidRDefault="00C97903" w:rsidP="00664DD5">
      <w:pPr>
        <w:ind w:firstLine="720"/>
        <w:rPr>
          <w:rFonts w:ascii="Times New Roman" w:hAnsi="Times New Roman" w:cs="Times New Roman"/>
          <w:sz w:val="24"/>
          <w:szCs w:val="24"/>
        </w:rPr>
      </w:pPr>
      <w:r w:rsidRPr="008D586B">
        <w:rPr>
          <w:rFonts w:ascii="Times New Roman" w:hAnsi="Times New Roman" w:cs="Times New Roman"/>
          <w:sz w:val="24"/>
          <w:szCs w:val="24"/>
        </w:rPr>
        <w:t>The Two Worlds of School</w:t>
      </w:r>
    </w:p>
    <w:sdt>
      <w:sdtPr>
        <w:id w:val="-225371035"/>
        <w:docPartObj>
          <w:docPartGallery w:val="Bibliographies"/>
          <w:docPartUnique/>
        </w:docPartObj>
      </w:sdtPr>
      <w:sdtEndPr/>
      <w:sdtContent>
        <w:p w:rsidR="008D586B" w:rsidRPr="008D586B" w:rsidRDefault="00C97903" w:rsidP="00664DD5">
          <w:pPr>
            <w:spacing w:line="480" w:lineRule="auto"/>
            <w:ind w:firstLine="720"/>
            <w:rPr>
              <w:rFonts w:ascii="Times New Roman" w:hAnsi="Times New Roman" w:cs="Times New Roman"/>
              <w:b/>
              <w:sz w:val="24"/>
              <w:szCs w:val="24"/>
            </w:rPr>
          </w:pPr>
          <w:r w:rsidRPr="008D586B">
            <w:rPr>
              <w:rFonts w:ascii="Times New Roman" w:hAnsi="Times New Roman" w:cs="Times New Roman"/>
              <w:b/>
              <w:sz w:val="24"/>
              <w:szCs w:val="24"/>
            </w:rPr>
            <w:t>Scholarly Research Papers</w:t>
          </w:r>
        </w:p>
        <w:sdt>
          <w:sdtPr>
            <w:id w:val="-573587230"/>
            <w:bibliography/>
          </w:sdtPr>
          <w:sdtEndPr/>
          <w:sdtContent>
            <w:p w:rsidR="008D586B" w:rsidRPr="008D586B" w:rsidRDefault="00C97903" w:rsidP="00664DD5">
              <w:pPr>
                <w:pStyle w:val="Bibliography"/>
                <w:ind w:left="720"/>
                <w:rPr>
                  <w:rFonts w:ascii="Times New Roman" w:hAnsi="Times New Roman" w:cs="Times New Roman"/>
                  <w:noProof/>
                  <w:sz w:val="24"/>
                  <w:szCs w:val="24"/>
                </w:rPr>
              </w:pPr>
              <w:r>
                <w:fldChar w:fldCharType="begin"/>
              </w:r>
              <w:r>
                <w:instrText xml:space="preserve"> BIBLIOGRAPHY </w:instrText>
              </w:r>
              <w:r>
                <w:fldChar w:fldCharType="separate"/>
              </w:r>
              <w:r>
                <w:rPr>
                  <w:noProof/>
                </w:rPr>
                <w:t xml:space="preserve">Edwards, B. (2014). Who gets the ‘gift of time’ in Australia? Exploring delayed primary school entry. </w:t>
              </w:r>
              <w:r w:rsidRPr="008D586B">
                <w:rPr>
                  <w:rFonts w:ascii="Times New Roman" w:hAnsi="Times New Roman" w:cs="Times New Roman"/>
                  <w:i/>
                  <w:iCs/>
                  <w:noProof/>
                  <w:sz w:val="24"/>
                  <w:szCs w:val="24"/>
                </w:rPr>
                <w:t xml:space="preserve">Australian </w:t>
              </w:r>
              <w:r w:rsidRPr="008D586B">
                <w:rPr>
                  <w:rFonts w:ascii="Times New Roman" w:hAnsi="Times New Roman" w:cs="Times New Roman"/>
                  <w:i/>
                  <w:iCs/>
                  <w:noProof/>
                  <w:sz w:val="24"/>
                  <w:szCs w:val="24"/>
                </w:rPr>
                <w:t>Review of Public Affairs</w:t>
              </w:r>
              <w:r w:rsidRPr="008D586B">
                <w:rPr>
                  <w:rFonts w:ascii="Times New Roman" w:hAnsi="Times New Roman" w:cs="Times New Roman"/>
                  <w:noProof/>
                  <w:sz w:val="24"/>
                  <w:szCs w:val="24"/>
                </w:rPr>
                <w:t>.</w:t>
              </w:r>
            </w:p>
            <w:p w:rsidR="008D586B" w:rsidRPr="008D586B" w:rsidRDefault="00C97903" w:rsidP="00664DD5">
              <w:pPr>
                <w:pStyle w:val="Bibliography"/>
                <w:ind w:left="720"/>
                <w:rPr>
                  <w:rFonts w:ascii="Times New Roman" w:hAnsi="Times New Roman" w:cs="Times New Roman"/>
                  <w:noProof/>
                  <w:sz w:val="24"/>
                  <w:szCs w:val="24"/>
                </w:rPr>
              </w:pPr>
              <w:r w:rsidRPr="008D586B">
                <w:rPr>
                  <w:rFonts w:ascii="Times New Roman" w:hAnsi="Times New Roman" w:cs="Times New Roman"/>
                  <w:noProof/>
                  <w:sz w:val="24"/>
                  <w:szCs w:val="24"/>
                </w:rPr>
                <w:t xml:space="preserve">Romero, Y. H., Romero, Y. H., &amp; Lugo, J. A. (2018). The Lack of Recognition of the Rights of Children in Street Situations. An Approach from the Theoretical Proposal of Axel Honneth. </w:t>
              </w:r>
              <w:r w:rsidRPr="008D586B">
                <w:rPr>
                  <w:rFonts w:ascii="Times New Roman" w:hAnsi="Times New Roman" w:cs="Times New Roman"/>
                  <w:i/>
                  <w:iCs/>
                  <w:noProof/>
                  <w:sz w:val="24"/>
                  <w:szCs w:val="24"/>
                </w:rPr>
                <w:t>International Journal of Business, Humanities a</w:t>
              </w:r>
              <w:r w:rsidRPr="008D586B">
                <w:rPr>
                  <w:rFonts w:ascii="Times New Roman" w:hAnsi="Times New Roman" w:cs="Times New Roman"/>
                  <w:i/>
                  <w:iCs/>
                  <w:noProof/>
                  <w:sz w:val="24"/>
                  <w:szCs w:val="24"/>
                </w:rPr>
                <w:t>nd Technology</w:t>
              </w:r>
              <w:r w:rsidRPr="008D586B">
                <w:rPr>
                  <w:rFonts w:ascii="Times New Roman" w:hAnsi="Times New Roman" w:cs="Times New Roman"/>
                  <w:noProof/>
                  <w:sz w:val="24"/>
                  <w:szCs w:val="24"/>
                </w:rPr>
                <w:t>.</w:t>
              </w:r>
            </w:p>
            <w:p w:rsidR="008D586B" w:rsidRDefault="00C97903" w:rsidP="008D586B">
              <w:r>
                <w:rPr>
                  <w:b/>
                  <w:bCs/>
                  <w:noProof/>
                </w:rPr>
                <w:fldChar w:fldCharType="end"/>
              </w:r>
            </w:p>
          </w:sdtContent>
        </w:sdt>
      </w:sdtContent>
    </w:sdt>
    <w:p w:rsidR="008D586B" w:rsidRDefault="008D586B" w:rsidP="008D586B">
      <w:pPr>
        <w:spacing w:line="480" w:lineRule="auto"/>
        <w:rPr>
          <w:rFonts w:ascii="Times New Roman" w:hAnsi="Times New Roman" w:cs="Times New Roman"/>
          <w:sz w:val="24"/>
          <w:szCs w:val="24"/>
        </w:rPr>
      </w:pPr>
    </w:p>
    <w:p w:rsidR="008D586B" w:rsidRPr="008D586B" w:rsidRDefault="008D586B" w:rsidP="008D586B">
      <w:pPr>
        <w:spacing w:line="480" w:lineRule="auto"/>
        <w:rPr>
          <w:rFonts w:ascii="Times New Roman" w:hAnsi="Times New Roman" w:cs="Times New Roman"/>
          <w:sz w:val="24"/>
          <w:szCs w:val="24"/>
        </w:rPr>
      </w:pPr>
    </w:p>
    <w:p w:rsidR="008D586B" w:rsidRPr="00CA6248" w:rsidRDefault="008D586B" w:rsidP="008D586B">
      <w:pPr>
        <w:spacing w:line="480" w:lineRule="auto"/>
        <w:rPr>
          <w:rFonts w:ascii="Times New Roman" w:hAnsi="Times New Roman" w:cs="Times New Roman"/>
          <w:b/>
          <w:sz w:val="24"/>
          <w:szCs w:val="24"/>
        </w:rPr>
      </w:pPr>
    </w:p>
    <w:p w:rsidR="0008177B" w:rsidRPr="00CA6248" w:rsidRDefault="0008177B" w:rsidP="00550EFD">
      <w:pPr>
        <w:spacing w:after="0" w:line="480" w:lineRule="auto"/>
        <w:jc w:val="center"/>
        <w:rPr>
          <w:rFonts w:ascii="Times New Roman" w:hAnsi="Times New Roman" w:cs="Times New Roman"/>
          <w:sz w:val="24"/>
          <w:szCs w:val="24"/>
        </w:rPr>
      </w:pPr>
    </w:p>
    <w:bookmarkEnd w:id="0"/>
    <w:p w:rsidR="00C74D28" w:rsidRPr="00CA6248" w:rsidRDefault="00C74D28" w:rsidP="00550EFD">
      <w:pPr>
        <w:spacing w:after="0" w:line="480" w:lineRule="auto"/>
        <w:ind w:left="720" w:hanging="720"/>
        <w:rPr>
          <w:rFonts w:ascii="Times New Roman" w:hAnsi="Times New Roman" w:cs="Times New Roman"/>
          <w:sz w:val="24"/>
          <w:szCs w:val="24"/>
        </w:rPr>
      </w:pPr>
    </w:p>
    <w:sectPr w:rsidR="00C74D28" w:rsidRPr="00CA6248"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903" w:rsidRDefault="00C97903">
      <w:pPr>
        <w:spacing w:after="0" w:line="240" w:lineRule="auto"/>
      </w:pPr>
      <w:r>
        <w:separator/>
      </w:r>
    </w:p>
  </w:endnote>
  <w:endnote w:type="continuationSeparator" w:id="0">
    <w:p w:rsidR="00C97903" w:rsidRDefault="00C97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903" w:rsidRDefault="00C97903">
      <w:pPr>
        <w:spacing w:after="0" w:line="240" w:lineRule="auto"/>
      </w:pPr>
      <w:r>
        <w:separator/>
      </w:r>
    </w:p>
  </w:footnote>
  <w:footnote w:type="continuationSeparator" w:id="0">
    <w:p w:rsidR="00C97903" w:rsidRDefault="00C97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C97903"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CHILDREN IN SOCIETY</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C58B9">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C97903"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CHILDREN IN SOCIETY</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C58B9">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020A0"/>
    <w:multiLevelType w:val="hybridMultilevel"/>
    <w:tmpl w:val="A5A2B2E2"/>
    <w:lvl w:ilvl="0" w:tplc="F0CA2458">
      <w:start w:val="1"/>
      <w:numFmt w:val="decimal"/>
      <w:lvlText w:val="%1."/>
      <w:lvlJc w:val="left"/>
      <w:pPr>
        <w:ind w:left="720" w:hanging="360"/>
      </w:pPr>
      <w:rPr>
        <w:rFonts w:hint="default"/>
      </w:rPr>
    </w:lvl>
    <w:lvl w:ilvl="1" w:tplc="9640B180" w:tentative="1">
      <w:start w:val="1"/>
      <w:numFmt w:val="lowerLetter"/>
      <w:lvlText w:val="%2."/>
      <w:lvlJc w:val="left"/>
      <w:pPr>
        <w:ind w:left="1440" w:hanging="360"/>
      </w:pPr>
    </w:lvl>
    <w:lvl w:ilvl="2" w:tplc="302A3E3A" w:tentative="1">
      <w:start w:val="1"/>
      <w:numFmt w:val="lowerRoman"/>
      <w:lvlText w:val="%3."/>
      <w:lvlJc w:val="right"/>
      <w:pPr>
        <w:ind w:left="2160" w:hanging="180"/>
      </w:pPr>
    </w:lvl>
    <w:lvl w:ilvl="3" w:tplc="94422DE8" w:tentative="1">
      <w:start w:val="1"/>
      <w:numFmt w:val="decimal"/>
      <w:lvlText w:val="%4."/>
      <w:lvlJc w:val="left"/>
      <w:pPr>
        <w:ind w:left="2880" w:hanging="360"/>
      </w:pPr>
    </w:lvl>
    <w:lvl w:ilvl="4" w:tplc="AC8E6DA8" w:tentative="1">
      <w:start w:val="1"/>
      <w:numFmt w:val="lowerLetter"/>
      <w:lvlText w:val="%5."/>
      <w:lvlJc w:val="left"/>
      <w:pPr>
        <w:ind w:left="3600" w:hanging="360"/>
      </w:pPr>
    </w:lvl>
    <w:lvl w:ilvl="5" w:tplc="352C37C2" w:tentative="1">
      <w:start w:val="1"/>
      <w:numFmt w:val="lowerRoman"/>
      <w:lvlText w:val="%6."/>
      <w:lvlJc w:val="right"/>
      <w:pPr>
        <w:ind w:left="4320" w:hanging="180"/>
      </w:pPr>
    </w:lvl>
    <w:lvl w:ilvl="6" w:tplc="A0186B7A" w:tentative="1">
      <w:start w:val="1"/>
      <w:numFmt w:val="decimal"/>
      <w:lvlText w:val="%7."/>
      <w:lvlJc w:val="left"/>
      <w:pPr>
        <w:ind w:left="5040" w:hanging="360"/>
      </w:pPr>
    </w:lvl>
    <w:lvl w:ilvl="7" w:tplc="C2D64630" w:tentative="1">
      <w:start w:val="1"/>
      <w:numFmt w:val="lowerLetter"/>
      <w:lvlText w:val="%8."/>
      <w:lvlJc w:val="left"/>
      <w:pPr>
        <w:ind w:left="5760" w:hanging="360"/>
      </w:pPr>
    </w:lvl>
    <w:lvl w:ilvl="8" w:tplc="21867B0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87C02"/>
    <w:rsid w:val="001A02CC"/>
    <w:rsid w:val="00267851"/>
    <w:rsid w:val="002777E7"/>
    <w:rsid w:val="0034125C"/>
    <w:rsid w:val="00471063"/>
    <w:rsid w:val="004A07E8"/>
    <w:rsid w:val="005270E7"/>
    <w:rsid w:val="00550EFD"/>
    <w:rsid w:val="005B38B6"/>
    <w:rsid w:val="005C20F1"/>
    <w:rsid w:val="00614B4C"/>
    <w:rsid w:val="00664DD5"/>
    <w:rsid w:val="0070285A"/>
    <w:rsid w:val="00764C3D"/>
    <w:rsid w:val="00877CA7"/>
    <w:rsid w:val="008B10FA"/>
    <w:rsid w:val="008D586B"/>
    <w:rsid w:val="00A106AF"/>
    <w:rsid w:val="00A33B84"/>
    <w:rsid w:val="00A4374D"/>
    <w:rsid w:val="00B405F9"/>
    <w:rsid w:val="00B473CD"/>
    <w:rsid w:val="00B73412"/>
    <w:rsid w:val="00C5356B"/>
    <w:rsid w:val="00C74D28"/>
    <w:rsid w:val="00C75C92"/>
    <w:rsid w:val="00C97903"/>
    <w:rsid w:val="00CA2688"/>
    <w:rsid w:val="00CA6248"/>
    <w:rsid w:val="00CC58B9"/>
    <w:rsid w:val="00CD0519"/>
    <w:rsid w:val="00CF0A51"/>
    <w:rsid w:val="00D5076D"/>
    <w:rsid w:val="00D95087"/>
    <w:rsid w:val="00EF1641"/>
    <w:rsid w:val="00EF673A"/>
    <w:rsid w:val="00F77A04"/>
    <w:rsid w:val="00F94B9F"/>
    <w:rsid w:val="00FF1CCA"/>
    <w:rsid w:val="00FF3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8D586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CA6248"/>
    <w:rPr>
      <w:color w:val="0000FF"/>
      <w:u w:val="single"/>
    </w:rPr>
  </w:style>
  <w:style w:type="paragraph" w:styleId="ListParagraph">
    <w:name w:val="List Paragraph"/>
    <w:basedOn w:val="Normal"/>
    <w:uiPriority w:val="34"/>
    <w:qFormat/>
    <w:rsid w:val="00614B4C"/>
    <w:pPr>
      <w:ind w:left="720"/>
      <w:contextualSpacing/>
    </w:pPr>
  </w:style>
  <w:style w:type="character" w:customStyle="1" w:styleId="Heading1Char">
    <w:name w:val="Heading 1 Char"/>
    <w:basedOn w:val="DefaultParagraphFont"/>
    <w:link w:val="Heading1"/>
    <w:uiPriority w:val="9"/>
    <w:rsid w:val="008D586B"/>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8D5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Rom</b:Tag>
    <b:SourceType>JournalArticle</b:SourceType>
    <b:Guid>{30AC3FFD-B48C-41E2-AC2E-B9FC7C6DDAEC}</b:Guid>
    <b:Title>The Lack of Recognition of the Rights of Children in Street Situations. An Approach from the Theoretical Proposal of Axel Honneth</b:Title>
    <b:Author>
      <b:Author>
        <b:NameList>
          <b:Person>
            <b:Last>Romero</b:Last>
            <b:Middle>Hernandez</b:Middle>
            <b:First> Yasmin</b:First>
          </b:Person>
          <b:Person>
            <b:Last>Romero</b:Last>
            <b:Middle>Hernandez</b:Middle>
            <b:First>Yissel</b:First>
          </b:Person>
          <b:Person>
            <b:Last>Lugo</b:Last>
            <b:Middle>Amador</b:Middle>
            <b:First>Jasmin</b:First>
          </b:Person>
        </b:NameList>
      </b:Author>
    </b:Author>
    <b:JournalName>International Journal of Business, Humanities and Technology</b:JournalName>
    <b:Year>2018</b:Year>
    <b:RefOrder>1</b:RefOrder>
  </b:Source>
  <b:Source>
    <b:Tag>Ben14</b:Tag>
    <b:SourceType>JournalArticle</b:SourceType>
    <b:Guid>{7A5E01A4-2898-43E6-AB85-12665FBD9B3E}</b:Guid>
    <b:Author>
      <b:Author>
        <b:NameList>
          <b:Person>
            <b:Last>Edwards</b:Last>
            <b:First>Ben</b:First>
          </b:Person>
        </b:NameList>
      </b:Author>
    </b:Author>
    <b:Title>Who gets the ‘gift of time’ in Australia? Exploring delayed primary school entry</b:Title>
    <b:Year>2014</b:Year>
    <b:JournalName>Australian Review of Public Affairs</b:JournalName>
    <b:RefOrder>2</b:RefOrder>
  </b:Source>
</b:Sources>
</file>

<file path=customXml/itemProps1.xml><?xml version="1.0" encoding="utf-8"?>
<ds:datastoreItem xmlns:ds="http://schemas.openxmlformats.org/officeDocument/2006/customXml" ds:itemID="{A1D13848-B278-4A13-8F87-B25415C9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6</cp:revision>
  <dcterms:created xsi:type="dcterms:W3CDTF">2019-05-02T04:41:00Z</dcterms:created>
  <dcterms:modified xsi:type="dcterms:W3CDTF">2019-05-02T06:36:00Z</dcterms:modified>
</cp:coreProperties>
</file>