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E5327" w14:textId="77777777" w:rsidR="005A76A2" w:rsidRDefault="005A76A2" w:rsidP="005A76A2">
      <w:pPr>
        <w:spacing w:line="480" w:lineRule="auto"/>
        <w:jc w:val="center"/>
      </w:pPr>
    </w:p>
    <w:p w14:paraId="28D8BE42" w14:textId="77777777" w:rsidR="005A76A2" w:rsidRDefault="005A76A2" w:rsidP="005A76A2">
      <w:pPr>
        <w:spacing w:line="480" w:lineRule="auto"/>
        <w:jc w:val="center"/>
      </w:pPr>
    </w:p>
    <w:p w14:paraId="1E07C192" w14:textId="77777777" w:rsidR="005A76A2" w:rsidRDefault="005A76A2" w:rsidP="005A76A2">
      <w:pPr>
        <w:spacing w:line="480" w:lineRule="auto"/>
        <w:jc w:val="center"/>
      </w:pPr>
    </w:p>
    <w:p w14:paraId="2A99BE7B" w14:textId="77777777" w:rsidR="005A76A2" w:rsidRDefault="005A76A2" w:rsidP="005A76A2">
      <w:pPr>
        <w:spacing w:line="480" w:lineRule="auto"/>
        <w:jc w:val="center"/>
      </w:pPr>
    </w:p>
    <w:p w14:paraId="672D3040" w14:textId="77777777" w:rsidR="005A76A2" w:rsidRDefault="005A76A2" w:rsidP="005A76A2">
      <w:pPr>
        <w:spacing w:line="480" w:lineRule="auto"/>
        <w:jc w:val="center"/>
      </w:pPr>
    </w:p>
    <w:p w14:paraId="4BA0F099" w14:textId="77777777" w:rsidR="005A76A2" w:rsidRDefault="005A76A2" w:rsidP="005A76A2">
      <w:pPr>
        <w:spacing w:line="480" w:lineRule="auto"/>
        <w:jc w:val="center"/>
      </w:pPr>
    </w:p>
    <w:p w14:paraId="783B0641" w14:textId="77777777" w:rsidR="005A76A2" w:rsidRDefault="005A76A2" w:rsidP="005A76A2">
      <w:pPr>
        <w:spacing w:line="480" w:lineRule="auto"/>
        <w:jc w:val="center"/>
      </w:pPr>
    </w:p>
    <w:p w14:paraId="0B6BE24E" w14:textId="77777777" w:rsidR="005A76A2" w:rsidRDefault="00AB5D5A" w:rsidP="005A76A2">
      <w:pPr>
        <w:spacing w:line="480" w:lineRule="auto"/>
        <w:jc w:val="center"/>
      </w:pPr>
      <w:r>
        <w:t>Title page</w:t>
      </w:r>
    </w:p>
    <w:p w14:paraId="44D57306" w14:textId="77777777" w:rsidR="005A76A2" w:rsidRDefault="00AB5D5A" w:rsidP="005A76A2">
      <w:pPr>
        <w:spacing w:line="480" w:lineRule="auto"/>
        <w:jc w:val="center"/>
      </w:pPr>
      <w:r>
        <w:t>Compare and contrast</w:t>
      </w:r>
    </w:p>
    <w:p w14:paraId="4BAA78DB" w14:textId="77777777" w:rsidR="0088476A" w:rsidRDefault="00AB5D5A" w:rsidP="005A76A2">
      <w:pPr>
        <w:spacing w:line="480" w:lineRule="auto"/>
        <w:jc w:val="center"/>
      </w:pPr>
      <w:r>
        <w:br w:type="page"/>
      </w:r>
    </w:p>
    <w:p w14:paraId="49DC2B34" w14:textId="77777777" w:rsidR="0049503F" w:rsidRDefault="00AB5D5A" w:rsidP="0049503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Both papers capture the themes of the religious activities that prevailed in Cuba and America. </w:t>
      </w:r>
      <w:r w:rsidR="005A76A2" w:rsidRPr="00BF05CF">
        <w:rPr>
          <w:rFonts w:ascii="Times New Roman" w:hAnsi="Times New Roman" w:cs="Times New Roman"/>
        </w:rPr>
        <w:t>The Baptist Church research paper highlights</w:t>
      </w:r>
      <w:r>
        <w:rPr>
          <w:rFonts w:ascii="Times New Roman" w:hAnsi="Times New Roman" w:cs="Times New Roman"/>
        </w:rPr>
        <w:t xml:space="preserve"> the themes of faith and freedom that remained the prominent elements of African-American Baptists. It explains the role of social traditionalism that was adopted for making faith as the vibrant part of African-American churches. The </w:t>
      </w:r>
      <w:proofErr w:type="gramStart"/>
      <w:r>
        <w:rPr>
          <w:rFonts w:ascii="Times New Roman" w:hAnsi="Times New Roman" w:cs="Times New Roman"/>
        </w:rPr>
        <w:t xml:space="preserve">powers were possessed </w:t>
      </w:r>
      <w:r>
        <w:rPr>
          <w:rFonts w:ascii="Times New Roman" w:hAnsi="Times New Roman" w:cs="Times New Roman"/>
        </w:rPr>
        <w:t>by the priests, bishops and deacons</w:t>
      </w:r>
      <w:proofErr w:type="gramEnd"/>
      <w:r>
        <w:rPr>
          <w:rFonts w:ascii="Times New Roman" w:hAnsi="Times New Roman" w:cs="Times New Roman"/>
        </w:rPr>
        <w:t>. The cultural beliefs remain a significant part of religion and the politics worked to protect such aspects. Similar themes are explored in the</w:t>
      </w:r>
      <w:r w:rsidR="005A76A2" w:rsidRPr="00BF05CF">
        <w:rPr>
          <w:rFonts w:ascii="Times New Roman" w:hAnsi="Times New Roman" w:cs="Times New Roman"/>
        </w:rPr>
        <w:t xml:space="preserve"> Santeria paper </w:t>
      </w:r>
      <w:r>
        <w:rPr>
          <w:rFonts w:ascii="Times New Roman" w:hAnsi="Times New Roman" w:cs="Times New Roman"/>
        </w:rPr>
        <w:t>that uncovers the aspects of the religion that was establishe</w:t>
      </w:r>
      <w:r>
        <w:rPr>
          <w:rFonts w:ascii="Times New Roman" w:hAnsi="Times New Roman" w:cs="Times New Roman"/>
        </w:rPr>
        <w:t>d in Cuba and started in the sixteenth century. Both papers attempt to narrate the religious activities of the blacks and how it built association among the entire community.</w:t>
      </w:r>
    </w:p>
    <w:p w14:paraId="10261378" w14:textId="641A1EF3" w:rsidR="005A76A2" w:rsidRDefault="00AB5D5A" w:rsidP="0049503F">
      <w:pPr>
        <w:spacing w:line="480" w:lineRule="auto"/>
        <w:ind w:firstLine="720"/>
        <w:jc w:val="both"/>
        <w:rPr>
          <w:rFonts w:ascii="Times New Roman" w:hAnsi="Times New Roman" w:cs="Times New Roman"/>
        </w:rPr>
      </w:pPr>
      <w:r>
        <w:rPr>
          <w:rFonts w:ascii="Times New Roman" w:hAnsi="Times New Roman" w:cs="Times New Roman"/>
        </w:rPr>
        <w:t>Baptist Church paper captures the profound impact of faith and freedom on the rel</w:t>
      </w:r>
      <w:r>
        <w:rPr>
          <w:rFonts w:ascii="Times New Roman" w:hAnsi="Times New Roman" w:cs="Times New Roman"/>
        </w:rPr>
        <w:t>igion of blacks. Irrespective of their hardships and tragic lives they were convinced to rely on faith. They believed that whatever happened to them is controlled by God. They remained courageous in all aspects of their life and continued to survive. Simil</w:t>
      </w:r>
      <w:r>
        <w:rPr>
          <w:rFonts w:ascii="Times New Roman" w:hAnsi="Times New Roman" w:cs="Times New Roman"/>
        </w:rPr>
        <w:t xml:space="preserve">ar themes are used in </w:t>
      </w:r>
      <w:r w:rsidR="00C90525">
        <w:rPr>
          <w:rFonts w:ascii="Times New Roman" w:hAnsi="Times New Roman" w:cs="Times New Roman"/>
        </w:rPr>
        <w:t xml:space="preserve">Santeria paper </w:t>
      </w:r>
      <w:r>
        <w:rPr>
          <w:rFonts w:ascii="Times New Roman" w:hAnsi="Times New Roman" w:cs="Times New Roman"/>
        </w:rPr>
        <w:t xml:space="preserve">that </w:t>
      </w:r>
      <w:r w:rsidR="00C90525">
        <w:rPr>
          <w:rFonts w:ascii="Times New Roman" w:hAnsi="Times New Roman" w:cs="Times New Roman"/>
        </w:rPr>
        <w:t xml:space="preserve">explains that religion had a strong correlation with social and cultural aspects of the society. The Africans were convinced to follow the principles and laws of religion. Their daily activities reflected the integration of </w:t>
      </w:r>
      <w:r>
        <w:rPr>
          <w:rFonts w:ascii="Times New Roman" w:hAnsi="Times New Roman" w:cs="Times New Roman"/>
        </w:rPr>
        <w:t xml:space="preserve">religion and faith. </w:t>
      </w:r>
    </w:p>
    <w:p w14:paraId="59224E9B" w14:textId="4B74277F" w:rsidR="00220D9D" w:rsidRDefault="00AB5D5A" w:rsidP="0049503F">
      <w:pPr>
        <w:spacing w:line="480" w:lineRule="auto"/>
        <w:ind w:firstLine="720"/>
        <w:jc w:val="both"/>
        <w:rPr>
          <w:rFonts w:ascii="Times New Roman" w:hAnsi="Times New Roman" w:cs="Times New Roman"/>
        </w:rPr>
      </w:pPr>
      <w:r>
        <w:rPr>
          <w:rFonts w:ascii="Times New Roman" w:hAnsi="Times New Roman" w:cs="Times New Roman"/>
        </w:rPr>
        <w:t>Baptist Church paper attempts to explore the association of religion with society and how they influence the lives of people. Santeria paper provides a more realistic role o religion by including the theory of Karl Marx. It r</w:t>
      </w:r>
      <w:r>
        <w:rPr>
          <w:rFonts w:ascii="Times New Roman" w:hAnsi="Times New Roman" w:cs="Times New Roman"/>
        </w:rPr>
        <w:t xml:space="preserve">epresents the social, economic and real issues of the people were linked to spirituality. </w:t>
      </w:r>
      <w:proofErr w:type="gramStart"/>
      <w:r>
        <w:rPr>
          <w:rFonts w:ascii="Times New Roman" w:hAnsi="Times New Roman" w:cs="Times New Roman"/>
        </w:rPr>
        <w:t>the</w:t>
      </w:r>
      <w:proofErr w:type="gramEnd"/>
      <w:r>
        <w:rPr>
          <w:rFonts w:ascii="Times New Roman" w:hAnsi="Times New Roman" w:cs="Times New Roman"/>
        </w:rPr>
        <w:t xml:space="preserve"> paper explains that the religious providers had taken a dominant role in challenging the resistance of the people against social and economic settings. The paper </w:t>
      </w:r>
      <w:r>
        <w:rPr>
          <w:rFonts w:ascii="Times New Roman" w:hAnsi="Times New Roman" w:cs="Times New Roman"/>
        </w:rPr>
        <w:t xml:space="preserve">thus elaborates the central cause that was </w:t>
      </w:r>
      <w:proofErr w:type="gramStart"/>
      <w:r>
        <w:rPr>
          <w:rFonts w:ascii="Times New Roman" w:hAnsi="Times New Roman" w:cs="Times New Roman"/>
        </w:rPr>
        <w:lastRenderedPageBreak/>
        <w:t>responsible</w:t>
      </w:r>
      <w:proofErr w:type="gramEnd"/>
      <w:r>
        <w:rPr>
          <w:rFonts w:ascii="Times New Roman" w:hAnsi="Times New Roman" w:cs="Times New Roman"/>
        </w:rPr>
        <w:t xml:space="preserve"> for social change. It provides an in-depth analysis of the relationship of religion with the social and cultural aspects of the lives of common people.</w:t>
      </w:r>
    </w:p>
    <w:p w14:paraId="037799B7" w14:textId="3803771C" w:rsidR="00AF7D63" w:rsidRDefault="00AB5D5A" w:rsidP="0049503F">
      <w:pPr>
        <w:spacing w:line="480" w:lineRule="auto"/>
        <w:ind w:firstLine="720"/>
        <w:jc w:val="both"/>
        <w:rPr>
          <w:rFonts w:ascii="Times New Roman" w:hAnsi="Times New Roman" w:cs="Times New Roman"/>
        </w:rPr>
      </w:pPr>
      <w:r>
        <w:rPr>
          <w:rFonts w:ascii="Times New Roman" w:hAnsi="Times New Roman" w:cs="Times New Roman"/>
        </w:rPr>
        <w:t>Like Santeria paper, the Baptist Church has empha</w:t>
      </w:r>
      <w:r>
        <w:rPr>
          <w:rFonts w:ascii="Times New Roman" w:hAnsi="Times New Roman" w:cs="Times New Roman"/>
        </w:rPr>
        <w:t>sized more on political consciousness. It is used for relating it with the social awareness that later resulted in different social movements. Religion in both papers is used for explaining how it provided awareness to the people for reacting against the i</w:t>
      </w:r>
      <w:r>
        <w:rPr>
          <w:rFonts w:ascii="Times New Roman" w:hAnsi="Times New Roman" w:cs="Times New Roman"/>
        </w:rPr>
        <w:t xml:space="preserve">nequality and unfairness. Social activism is mentioned in both papers that </w:t>
      </w:r>
      <w:proofErr w:type="gramStart"/>
      <w:r>
        <w:rPr>
          <w:rFonts w:ascii="Times New Roman" w:hAnsi="Times New Roman" w:cs="Times New Roman"/>
        </w:rPr>
        <w:t>was</w:t>
      </w:r>
      <w:proofErr w:type="gramEnd"/>
      <w:r>
        <w:rPr>
          <w:rFonts w:ascii="Times New Roman" w:hAnsi="Times New Roman" w:cs="Times New Roman"/>
        </w:rPr>
        <w:t xml:space="preserve"> the product of people's connection with their religion. When they realized the true meaning of religion they emerged to take a stand and challenge the corrupt political and soci</w:t>
      </w:r>
      <w:r>
        <w:rPr>
          <w:rFonts w:ascii="Times New Roman" w:hAnsi="Times New Roman" w:cs="Times New Roman"/>
        </w:rPr>
        <w:t>o-economic set</w:t>
      </w:r>
      <w:r w:rsidR="00A5708E">
        <w:rPr>
          <w:rFonts w:ascii="Times New Roman" w:hAnsi="Times New Roman" w:cs="Times New Roman"/>
        </w:rPr>
        <w:t xml:space="preserve">tings of the world. </w:t>
      </w:r>
      <w:r w:rsidR="002006A0">
        <w:rPr>
          <w:rFonts w:ascii="Times New Roman" w:hAnsi="Times New Roman" w:cs="Times New Roman"/>
        </w:rPr>
        <w:t>African-American churches also involved in social activism because they raised voices against the brutality and inequa</w:t>
      </w:r>
      <w:r w:rsidR="00793986">
        <w:rPr>
          <w:rFonts w:ascii="Times New Roman" w:hAnsi="Times New Roman" w:cs="Times New Roman"/>
        </w:rPr>
        <w:t>lity encountered by blacks</w:t>
      </w:r>
      <w:sdt>
        <w:sdtPr>
          <w:rPr>
            <w:rFonts w:ascii="Times New Roman" w:hAnsi="Times New Roman" w:cs="Times New Roman"/>
          </w:rPr>
          <w:id w:val="1919589373"/>
          <w:citation/>
        </w:sdtPr>
        <w:sdtEndPr/>
        <w:sdtContent>
          <w:r w:rsidR="00F2549D">
            <w:rPr>
              <w:rFonts w:ascii="Times New Roman" w:hAnsi="Times New Roman" w:cs="Times New Roman"/>
            </w:rPr>
            <w:fldChar w:fldCharType="begin"/>
          </w:r>
          <w:r w:rsidR="00F2549D">
            <w:rPr>
              <w:rFonts w:ascii="Times New Roman" w:hAnsi="Times New Roman" w:cs="Times New Roman"/>
            </w:rPr>
            <w:instrText xml:space="preserve"> CITATION Har96 \l 1033 </w:instrText>
          </w:r>
          <w:r w:rsidR="00F2549D">
            <w:rPr>
              <w:rFonts w:ascii="Times New Roman" w:hAnsi="Times New Roman" w:cs="Times New Roman"/>
            </w:rPr>
            <w:fldChar w:fldCharType="separate"/>
          </w:r>
          <w:r w:rsidR="00F2549D">
            <w:rPr>
              <w:rFonts w:ascii="Times New Roman" w:hAnsi="Times New Roman" w:cs="Times New Roman"/>
              <w:noProof/>
            </w:rPr>
            <w:t xml:space="preserve"> </w:t>
          </w:r>
          <w:r w:rsidR="00F2549D" w:rsidRPr="00F2549D">
            <w:rPr>
              <w:rFonts w:ascii="Times New Roman" w:hAnsi="Times New Roman" w:cs="Times New Roman"/>
              <w:noProof/>
            </w:rPr>
            <w:t>(Lefever, 1996)</w:t>
          </w:r>
          <w:r w:rsidR="00F2549D">
            <w:rPr>
              <w:rFonts w:ascii="Times New Roman" w:hAnsi="Times New Roman" w:cs="Times New Roman"/>
            </w:rPr>
            <w:fldChar w:fldCharType="end"/>
          </w:r>
        </w:sdtContent>
      </w:sdt>
      <w:r w:rsidR="00F2549D">
        <w:rPr>
          <w:rFonts w:ascii="Times New Roman" w:hAnsi="Times New Roman" w:cs="Times New Roman"/>
        </w:rPr>
        <w:t>.</w:t>
      </w:r>
    </w:p>
    <w:p w14:paraId="18EC8C1C" w14:textId="43F12F38" w:rsidR="00C966C6" w:rsidRDefault="00AB5D5A" w:rsidP="0049503F">
      <w:pPr>
        <w:spacing w:line="480" w:lineRule="auto"/>
        <w:ind w:firstLine="720"/>
        <w:jc w:val="both"/>
        <w:rPr>
          <w:rFonts w:ascii="Times New Roman" w:hAnsi="Times New Roman" w:cs="Times New Roman"/>
        </w:rPr>
      </w:pPr>
      <w:r>
        <w:rPr>
          <w:rFonts w:ascii="Times New Roman" w:hAnsi="Times New Roman" w:cs="Times New Roman"/>
        </w:rPr>
        <w:t xml:space="preserve">Baptist church paper builds the relationship of religion with health by explaining that proper care planning was promoted for the sick. Some important concepts of health introduced by religion include palliative care, hospice </w:t>
      </w:r>
      <w:r w:rsidR="00F2549D">
        <w:rPr>
          <w:rFonts w:ascii="Times New Roman" w:hAnsi="Times New Roman" w:cs="Times New Roman"/>
        </w:rPr>
        <w:t xml:space="preserve">and advanced care planning </w:t>
      </w:r>
      <w:sdt>
        <w:sdtPr>
          <w:rPr>
            <w:rFonts w:ascii="Times New Roman" w:hAnsi="Times New Roman" w:cs="Times New Roman"/>
          </w:rPr>
          <w:id w:val="70861634"/>
          <w:citation/>
        </w:sdtPr>
        <w:sdtEndPr/>
        <w:sdtContent>
          <w:r w:rsidR="00F2549D">
            <w:rPr>
              <w:rFonts w:ascii="Times New Roman" w:hAnsi="Times New Roman" w:cs="Times New Roman"/>
            </w:rPr>
            <w:fldChar w:fldCharType="begin"/>
          </w:r>
          <w:r w:rsidR="00F2549D">
            <w:rPr>
              <w:rFonts w:ascii="Times New Roman" w:hAnsi="Times New Roman" w:cs="Times New Roman"/>
            </w:rPr>
            <w:instrText xml:space="preserve"> CITATION Rob131 \l 1033 </w:instrText>
          </w:r>
          <w:r w:rsidR="00F2549D">
            <w:rPr>
              <w:rFonts w:ascii="Times New Roman" w:hAnsi="Times New Roman" w:cs="Times New Roman"/>
            </w:rPr>
            <w:fldChar w:fldCharType="separate"/>
          </w:r>
          <w:r w:rsidR="00F2549D" w:rsidRPr="00F2549D">
            <w:rPr>
              <w:rFonts w:ascii="Times New Roman" w:hAnsi="Times New Roman" w:cs="Times New Roman"/>
              <w:noProof/>
            </w:rPr>
            <w:t>(Stephens, 2013)</w:t>
          </w:r>
          <w:r w:rsidR="00F2549D">
            <w:rPr>
              <w:rFonts w:ascii="Times New Roman" w:hAnsi="Times New Roman" w:cs="Times New Roman"/>
            </w:rPr>
            <w:fldChar w:fldCharType="end"/>
          </w:r>
        </w:sdtContent>
      </w:sdt>
      <w:r w:rsidR="00F2549D">
        <w:rPr>
          <w:rFonts w:ascii="Times New Roman" w:hAnsi="Times New Roman" w:cs="Times New Roman"/>
        </w:rPr>
        <w:t xml:space="preserve">. </w:t>
      </w:r>
      <w:r w:rsidR="007A1093">
        <w:rPr>
          <w:rFonts w:ascii="Times New Roman" w:hAnsi="Times New Roman" w:cs="Times New Roman"/>
        </w:rPr>
        <w:t xml:space="preserve">Santeria paper also identifies the role of physicians and </w:t>
      </w:r>
      <w:proofErr w:type="spellStart"/>
      <w:r w:rsidR="007A1093">
        <w:rPr>
          <w:rFonts w:ascii="Times New Roman" w:hAnsi="Times New Roman" w:cs="Times New Roman"/>
        </w:rPr>
        <w:t>counsellors</w:t>
      </w:r>
      <w:proofErr w:type="spellEnd"/>
      <w:r w:rsidR="007A1093">
        <w:rPr>
          <w:rFonts w:ascii="Times New Roman" w:hAnsi="Times New Roman" w:cs="Times New Roman"/>
        </w:rPr>
        <w:t xml:space="preserve"> who existed at that time also for providing care and assistance to the people. The act of supporting the sick by offering medical care was considered as religious and virtuous. This reflected the positive impacts of religious teachings and the views of saints on the black community.</w:t>
      </w:r>
    </w:p>
    <w:p w14:paraId="0891F28E" w14:textId="4A75E7D9" w:rsidR="00A13DA7" w:rsidRDefault="00AB5D5A" w:rsidP="0049503F">
      <w:pPr>
        <w:spacing w:line="480" w:lineRule="auto"/>
        <w:ind w:firstLine="720"/>
        <w:jc w:val="both"/>
        <w:rPr>
          <w:rFonts w:ascii="Times New Roman" w:hAnsi="Times New Roman" w:cs="Times New Roman"/>
        </w:rPr>
      </w:pPr>
      <w:r>
        <w:rPr>
          <w:rFonts w:ascii="Times New Roman" w:hAnsi="Times New Roman" w:cs="Times New Roman"/>
        </w:rPr>
        <w:t>Compared to Baptist Church paper the Santeria paper explains that saints and orchids played a significant role in</w:t>
      </w:r>
      <w:r>
        <w:rPr>
          <w:rFonts w:ascii="Times New Roman" w:hAnsi="Times New Roman" w:cs="Times New Roman"/>
        </w:rPr>
        <w:t xml:space="preserve"> the development of </w:t>
      </w:r>
      <w:r w:rsidR="00364D1A">
        <w:rPr>
          <w:rFonts w:ascii="Times New Roman" w:hAnsi="Times New Roman" w:cs="Times New Roman"/>
        </w:rPr>
        <w:t xml:space="preserve">the church and promoting religious beliefs among Cubans. </w:t>
      </w:r>
      <w:r w:rsidR="007A1093">
        <w:rPr>
          <w:rFonts w:ascii="Times New Roman" w:hAnsi="Times New Roman" w:cs="Times New Roman"/>
        </w:rPr>
        <w:t xml:space="preserve">It also highlights some important religious activities </w:t>
      </w:r>
      <w:r w:rsidR="007A1093">
        <w:rPr>
          <w:rFonts w:ascii="Times New Roman" w:hAnsi="Times New Roman" w:cs="Times New Roman"/>
        </w:rPr>
        <w:lastRenderedPageBreak/>
        <w:t xml:space="preserve">such as divination. </w:t>
      </w:r>
      <w:r>
        <w:rPr>
          <w:rFonts w:ascii="Times New Roman" w:hAnsi="Times New Roman" w:cs="Times New Roman"/>
        </w:rPr>
        <w:t xml:space="preserve">Both papers explain that religion and spirituality provided resistance to blacks against injustices and </w:t>
      </w:r>
      <w:r>
        <w:rPr>
          <w:rFonts w:ascii="Times New Roman" w:hAnsi="Times New Roman" w:cs="Times New Roman"/>
        </w:rPr>
        <w:t>social evils.</w:t>
      </w:r>
      <w:bookmarkStart w:id="0" w:name="_GoBack"/>
      <w:bookmarkEnd w:id="0"/>
    </w:p>
    <w:p w14:paraId="284C3E5C" w14:textId="77777777" w:rsidR="00A13DA7" w:rsidRDefault="00AB5D5A">
      <w:pPr>
        <w:rPr>
          <w:rFonts w:ascii="Times New Roman" w:hAnsi="Times New Roman" w:cs="Times New Roman"/>
        </w:rPr>
      </w:pPr>
      <w:r>
        <w:rPr>
          <w:rFonts w:ascii="Times New Roman" w:hAnsi="Times New Roman" w:cs="Times New Roman"/>
        </w:rPr>
        <w:br w:type="page"/>
      </w:r>
    </w:p>
    <w:p w14:paraId="3CAD025E" w14:textId="75289A46" w:rsidR="00A13DA7" w:rsidRDefault="00AB5D5A" w:rsidP="00A13DA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07C4240" w14:textId="77777777" w:rsidR="00A13DA7" w:rsidRDefault="00AB5D5A" w:rsidP="00A13DA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Lefever, H. G. (1996). When the saints go riding in Santeria in Cuba and the United States. </w:t>
          </w:r>
          <w:r>
            <w:rPr>
              <w:i/>
              <w:iCs/>
              <w:noProof/>
            </w:rPr>
            <w:t>Journal for the Scientific Study of Religion, 35</w:t>
          </w:r>
          <w:r>
            <w:rPr>
              <w:noProof/>
            </w:rPr>
            <w:t xml:space="preserve"> (3).</w:t>
          </w:r>
        </w:p>
        <w:p w14:paraId="3A064314" w14:textId="77777777" w:rsidR="00A13DA7" w:rsidRDefault="00AB5D5A" w:rsidP="00A13DA7">
          <w:pPr>
            <w:pStyle w:val="Bibliography"/>
            <w:spacing w:line="480" w:lineRule="auto"/>
            <w:ind w:left="720" w:hanging="720"/>
            <w:rPr>
              <w:noProof/>
            </w:rPr>
          </w:pPr>
          <w:r>
            <w:rPr>
              <w:noProof/>
            </w:rPr>
            <w:t>Stephens, R. W. (2013). Performing Belief: Representing Experience in</w:t>
          </w:r>
          <w:r>
            <w:rPr>
              <w:noProof/>
            </w:rPr>
            <w:t xml:space="preserve"> Ocha-Ifa Drumming. </w:t>
          </w:r>
          <w:r>
            <w:rPr>
              <w:i/>
              <w:iCs/>
              <w:noProof/>
            </w:rPr>
            <w:t>The International Journal of Religion and Spirituality in Society, 3</w:t>
          </w:r>
          <w:r>
            <w:rPr>
              <w:noProof/>
            </w:rPr>
            <w:t>.</w:t>
          </w:r>
        </w:p>
        <w:p w14:paraId="06ACF8F0" w14:textId="77777777" w:rsidR="00A13DA7" w:rsidRDefault="00AB5D5A" w:rsidP="00A13DA7">
          <w:pPr>
            <w:spacing w:line="480" w:lineRule="auto"/>
            <w:ind w:left="720" w:hanging="720"/>
          </w:pPr>
          <w:r>
            <w:rPr>
              <w:b/>
              <w:bCs/>
              <w:noProof/>
            </w:rPr>
            <w:fldChar w:fldCharType="end"/>
          </w:r>
        </w:p>
      </w:sdtContent>
    </w:sdt>
    <w:p w14:paraId="31B3696A" w14:textId="77777777" w:rsidR="00A13DA7" w:rsidRPr="00BF05CF" w:rsidRDefault="00A13DA7" w:rsidP="00A13DA7">
      <w:pPr>
        <w:spacing w:line="480" w:lineRule="auto"/>
        <w:ind w:left="720" w:hanging="720"/>
        <w:jc w:val="both"/>
        <w:rPr>
          <w:rFonts w:ascii="Times New Roman" w:hAnsi="Times New Roman" w:cs="Times New Roman"/>
        </w:rPr>
      </w:pPr>
    </w:p>
    <w:p w14:paraId="1FC59061" w14:textId="77777777" w:rsidR="005A76A2" w:rsidRPr="00BF05CF" w:rsidRDefault="005A76A2" w:rsidP="0049503F">
      <w:pPr>
        <w:spacing w:line="480" w:lineRule="auto"/>
        <w:ind w:firstLine="720"/>
        <w:jc w:val="both"/>
        <w:rPr>
          <w:rFonts w:ascii="Times New Roman" w:hAnsi="Times New Roman" w:cs="Times New Roman"/>
        </w:rPr>
      </w:pPr>
    </w:p>
    <w:sectPr w:rsidR="005A76A2" w:rsidRPr="00BF05C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62B40" w14:textId="77777777" w:rsidR="00000000" w:rsidRDefault="00AB5D5A">
      <w:r>
        <w:separator/>
      </w:r>
    </w:p>
  </w:endnote>
  <w:endnote w:type="continuationSeparator" w:id="0">
    <w:p w14:paraId="10D3C8DD" w14:textId="77777777" w:rsidR="00000000" w:rsidRDefault="00AB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732D" w14:textId="77777777" w:rsidR="00000000" w:rsidRDefault="00AB5D5A">
      <w:r>
        <w:separator/>
      </w:r>
    </w:p>
  </w:footnote>
  <w:footnote w:type="continuationSeparator" w:id="0">
    <w:p w14:paraId="75A063C7" w14:textId="77777777" w:rsidR="00000000" w:rsidRDefault="00AB5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D577D" w14:textId="77777777" w:rsidR="00364D1A" w:rsidRDefault="00AB5D5A" w:rsidP="00C905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22EAE" w14:textId="77777777" w:rsidR="00364D1A" w:rsidRDefault="00364D1A" w:rsidP="008847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FF6B" w14:textId="77777777" w:rsidR="00364D1A" w:rsidRDefault="00AB5D5A" w:rsidP="00C905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9897" w14:textId="77777777" w:rsidR="00364D1A" w:rsidRDefault="00AB5D5A" w:rsidP="0088476A">
    <w:pPr>
      <w:pStyle w:val="Header"/>
      <w:ind w:right="360"/>
    </w:pPr>
    <w:r>
      <w:t>RUNNING HEAD: CONTRAST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6A"/>
    <w:rsid w:val="002006A0"/>
    <w:rsid w:val="00220D9D"/>
    <w:rsid w:val="00364D1A"/>
    <w:rsid w:val="0049503F"/>
    <w:rsid w:val="004F3E88"/>
    <w:rsid w:val="005A76A2"/>
    <w:rsid w:val="00793986"/>
    <w:rsid w:val="007A1093"/>
    <w:rsid w:val="00857DD9"/>
    <w:rsid w:val="0088476A"/>
    <w:rsid w:val="00A13DA7"/>
    <w:rsid w:val="00A5708E"/>
    <w:rsid w:val="00AB5D5A"/>
    <w:rsid w:val="00AF7D63"/>
    <w:rsid w:val="00B12F0C"/>
    <w:rsid w:val="00B32C06"/>
    <w:rsid w:val="00BF05CF"/>
    <w:rsid w:val="00C90525"/>
    <w:rsid w:val="00C966C6"/>
    <w:rsid w:val="00E87135"/>
    <w:rsid w:val="00F2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D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6A"/>
    <w:pPr>
      <w:tabs>
        <w:tab w:val="center" w:pos="4320"/>
        <w:tab w:val="right" w:pos="8640"/>
      </w:tabs>
    </w:pPr>
  </w:style>
  <w:style w:type="character" w:customStyle="1" w:styleId="HeaderChar">
    <w:name w:val="Header Char"/>
    <w:basedOn w:val="DefaultParagraphFont"/>
    <w:link w:val="Header"/>
    <w:uiPriority w:val="99"/>
    <w:rsid w:val="0088476A"/>
  </w:style>
  <w:style w:type="character" w:styleId="PageNumber">
    <w:name w:val="page number"/>
    <w:basedOn w:val="DefaultParagraphFont"/>
    <w:uiPriority w:val="99"/>
    <w:semiHidden/>
    <w:unhideWhenUsed/>
    <w:rsid w:val="0088476A"/>
  </w:style>
  <w:style w:type="paragraph" w:styleId="Footer">
    <w:name w:val="footer"/>
    <w:basedOn w:val="Normal"/>
    <w:link w:val="FooterChar"/>
    <w:uiPriority w:val="99"/>
    <w:unhideWhenUsed/>
    <w:rsid w:val="005A76A2"/>
    <w:pPr>
      <w:tabs>
        <w:tab w:val="center" w:pos="4320"/>
        <w:tab w:val="right" w:pos="8640"/>
      </w:tabs>
    </w:pPr>
  </w:style>
  <w:style w:type="character" w:customStyle="1" w:styleId="FooterChar">
    <w:name w:val="Footer Char"/>
    <w:basedOn w:val="DefaultParagraphFont"/>
    <w:link w:val="Footer"/>
    <w:uiPriority w:val="99"/>
    <w:rsid w:val="005A76A2"/>
  </w:style>
  <w:style w:type="paragraph" w:styleId="BalloonText">
    <w:name w:val="Balloon Text"/>
    <w:basedOn w:val="Normal"/>
    <w:link w:val="BalloonTextChar"/>
    <w:uiPriority w:val="99"/>
    <w:semiHidden/>
    <w:unhideWhenUsed/>
    <w:rsid w:val="00F25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9D"/>
    <w:rPr>
      <w:rFonts w:ascii="Lucida Grande" w:hAnsi="Lucida Grande" w:cs="Lucida Grande"/>
      <w:sz w:val="18"/>
      <w:szCs w:val="18"/>
    </w:rPr>
  </w:style>
  <w:style w:type="character" w:customStyle="1" w:styleId="Heading1Char">
    <w:name w:val="Heading 1 Char"/>
    <w:basedOn w:val="DefaultParagraphFont"/>
    <w:link w:val="Heading1"/>
    <w:uiPriority w:val="9"/>
    <w:rsid w:val="00A13D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13D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D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6A"/>
    <w:pPr>
      <w:tabs>
        <w:tab w:val="center" w:pos="4320"/>
        <w:tab w:val="right" w:pos="8640"/>
      </w:tabs>
    </w:pPr>
  </w:style>
  <w:style w:type="character" w:customStyle="1" w:styleId="HeaderChar">
    <w:name w:val="Header Char"/>
    <w:basedOn w:val="DefaultParagraphFont"/>
    <w:link w:val="Header"/>
    <w:uiPriority w:val="99"/>
    <w:rsid w:val="0088476A"/>
  </w:style>
  <w:style w:type="character" w:styleId="PageNumber">
    <w:name w:val="page number"/>
    <w:basedOn w:val="DefaultParagraphFont"/>
    <w:uiPriority w:val="99"/>
    <w:semiHidden/>
    <w:unhideWhenUsed/>
    <w:rsid w:val="0088476A"/>
  </w:style>
  <w:style w:type="paragraph" w:styleId="Footer">
    <w:name w:val="footer"/>
    <w:basedOn w:val="Normal"/>
    <w:link w:val="FooterChar"/>
    <w:uiPriority w:val="99"/>
    <w:unhideWhenUsed/>
    <w:rsid w:val="005A76A2"/>
    <w:pPr>
      <w:tabs>
        <w:tab w:val="center" w:pos="4320"/>
        <w:tab w:val="right" w:pos="8640"/>
      </w:tabs>
    </w:pPr>
  </w:style>
  <w:style w:type="character" w:customStyle="1" w:styleId="FooterChar">
    <w:name w:val="Footer Char"/>
    <w:basedOn w:val="DefaultParagraphFont"/>
    <w:link w:val="Footer"/>
    <w:uiPriority w:val="99"/>
    <w:rsid w:val="005A76A2"/>
  </w:style>
  <w:style w:type="paragraph" w:styleId="BalloonText">
    <w:name w:val="Balloon Text"/>
    <w:basedOn w:val="Normal"/>
    <w:link w:val="BalloonTextChar"/>
    <w:uiPriority w:val="99"/>
    <w:semiHidden/>
    <w:unhideWhenUsed/>
    <w:rsid w:val="00F25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9D"/>
    <w:rPr>
      <w:rFonts w:ascii="Lucida Grande" w:hAnsi="Lucida Grande" w:cs="Lucida Grande"/>
      <w:sz w:val="18"/>
      <w:szCs w:val="18"/>
    </w:rPr>
  </w:style>
  <w:style w:type="character" w:customStyle="1" w:styleId="Heading1Char">
    <w:name w:val="Heading 1 Char"/>
    <w:basedOn w:val="DefaultParagraphFont"/>
    <w:link w:val="Heading1"/>
    <w:uiPriority w:val="9"/>
    <w:rsid w:val="00A13D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1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Har96</b:Tag>
    <b:SourceType>JournalArticle</b:SourceType>
    <b:Guid>{621E22F1-C2CD-6D4C-B8E1-F0833C202E16}</b:Guid>
    <b:Title>When the saints go riding in: Santeria in Cuba and the United States.</b:Title>
    <b:Year>1996</b:Year>
    <b:Author>
      <b:Author>
        <b:NameList>
          <b:Person>
            <b:Last>Lefever</b:Last>
            <b:First>Harry</b:First>
            <b:Middle>G</b:Middle>
          </b:Person>
        </b:NameList>
      </b:Author>
    </b:Author>
    <b:JournalName>Journal for the Scientific Study of Religion</b:JournalName>
    <b:Volume>35</b:Volume>
    <b:Issue>3</b:Issue>
    <b:RefOrder>1</b:RefOrder>
  </b:Source>
  <b:Source>
    <b:Tag>Rob131</b:Tag>
    <b:SourceType>JournalArticle</b:SourceType>
    <b:Guid>{D89320B4-19DF-4A46-8FE5-B56D517F0207}</b:Guid>
    <b:Author>
      <b:Author>
        <b:NameList>
          <b:Person>
            <b:Last>Stephens</b:Last>
            <b:First>Robert</b:First>
            <b:Middle>W.</b:Middle>
          </b:Person>
        </b:NameList>
      </b:Author>
    </b:Author>
    <b:Title>Performing Belief: Representing Experience in Ocha-Ifa Drumming</b:Title>
    <b:JournalName>The International Journal of Religion and Spirituality in Society</b:JournalName>
    <b:Year>2013</b:Year>
    <b:Volume>3</b:Volume>
    <b:RefOrder>2</b:RefOrder>
  </b:Source>
</b:Sources>
</file>

<file path=customXml/itemProps1.xml><?xml version="1.0" encoding="utf-8"?>
<ds:datastoreItem xmlns:ds="http://schemas.openxmlformats.org/officeDocument/2006/customXml" ds:itemID="{5D153AFB-98D6-9040-B025-54A79F98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3695</Characters>
  <Application>Microsoft Macintosh Word</Application>
  <DocSecurity>0</DocSecurity>
  <Lines>30</Lines>
  <Paragraphs>8</Paragraphs>
  <ScaleCrop>false</ScaleCrop>
  <Company>art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2019-05-01T19:52:00Z</dcterms:created>
  <dcterms:modified xsi:type="dcterms:W3CDTF">2019-05-01T19:52:00Z</dcterms:modified>
</cp:coreProperties>
</file>