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F1" w:rsidRDefault="00685238">
      <w:pPr>
        <w:pStyle w:val="NoSpacing"/>
      </w:pPr>
      <w:bookmarkStart w:id="0" w:name="_GoBack"/>
      <w:bookmarkEnd w:id="0"/>
      <w:r w:rsidRPr="003615B9">
        <w:t>Alexandra</w:t>
      </w:r>
    </w:p>
    <w:p w:rsidR="00E614DD" w:rsidRDefault="00685238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685238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F0D5294AA09741DCB27C1657110966A7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685238">
      <w:pPr>
        <w:pStyle w:val="NoSpacing"/>
      </w:pPr>
      <w:r>
        <w:t>28</w:t>
      </w:r>
      <w:r w:rsidR="005E7D70">
        <w:t xml:space="preserve"> </w:t>
      </w:r>
      <w:r>
        <w:t>January</w:t>
      </w:r>
      <w:r w:rsidR="005E7D70">
        <w:t xml:space="preserve"> </w:t>
      </w:r>
      <w:r w:rsidR="00BA5332">
        <w:t>2018</w:t>
      </w:r>
    </w:p>
    <w:p w:rsidR="00E614DD" w:rsidRDefault="00685238">
      <w:pPr>
        <w:pStyle w:val="Title"/>
      </w:pPr>
      <w:r>
        <w:t xml:space="preserve"> </w:t>
      </w:r>
      <w:r w:rsidR="00F87DF1">
        <w:t>Title</w:t>
      </w:r>
      <w:r w:rsidR="00627188">
        <w:t xml:space="preserve">: </w:t>
      </w:r>
      <w:r w:rsidR="003615B9" w:rsidRPr="003615B9">
        <w:t>Reaction to brief in Marshall Cty Coal Co. v. Oliver</w:t>
      </w:r>
    </w:p>
    <w:p w:rsidR="00BF4A2A" w:rsidRDefault="00685238" w:rsidP="00C663C4">
      <w:pPr>
        <w:rPr>
          <w:color w:val="000000" w:themeColor="text1"/>
        </w:rPr>
      </w:pPr>
      <w:r>
        <w:rPr>
          <w:color w:val="000000" w:themeColor="text1"/>
        </w:rPr>
        <w:t xml:space="preserve">The amicus brief that the ACLU filed to support </w:t>
      </w:r>
      <w:r w:rsidR="00551B0A">
        <w:rPr>
          <w:color w:val="000000" w:themeColor="text1"/>
        </w:rPr>
        <w:t xml:space="preserve">John Oliver was to defend Oliver from being sued by Bob Murray, of Marshall Count Coal, with regards to a comedy segment in his television show. Oliver discussed safety violations occurring in their mines </w:t>
      </w:r>
      <w:r w:rsidR="00C663C4">
        <w:rPr>
          <w:color w:val="000000" w:themeColor="text1"/>
        </w:rPr>
        <w:t>in a satirical way which gave the impression that business interests were more important than the workers' safety.</w:t>
      </w:r>
    </w:p>
    <w:p w:rsidR="001676A6" w:rsidRDefault="00685238" w:rsidP="001676A6">
      <w:pPr>
        <w:rPr>
          <w:color w:val="000000" w:themeColor="text1"/>
        </w:rPr>
      </w:pPr>
      <w:r>
        <w:rPr>
          <w:color w:val="000000" w:themeColor="text1"/>
        </w:rPr>
        <w:t xml:space="preserve">Despite the fact that the brief discusses a number of elements related to comedy and satire, the main subject matter of the case carries serious implications. </w:t>
      </w:r>
      <w:r w:rsidR="00F351E1">
        <w:rPr>
          <w:color w:val="000000" w:themeColor="text1"/>
        </w:rPr>
        <w:t xml:space="preserve">The arguments from the ACLU that showcase Murray as a habitual litigant often trying to suppress media outlets by </w:t>
      </w:r>
      <w:r>
        <w:rPr>
          <w:color w:val="000000" w:themeColor="text1"/>
        </w:rPr>
        <w:t>suing them are also convincing. Many such organizations try to exploit the legal system to suppress any voices raised against labor violations</w:t>
      </w:r>
      <w:r w:rsidR="009C3697">
        <w:rPr>
          <w:color w:val="000000" w:themeColor="text1"/>
        </w:rPr>
        <w:t xml:space="preserve">. </w:t>
      </w:r>
    </w:p>
    <w:p w:rsidR="003C6467" w:rsidRDefault="00685238" w:rsidP="007860FC">
      <w:pPr>
        <w:rPr>
          <w:color w:val="000000" w:themeColor="text1"/>
        </w:rPr>
      </w:pPr>
      <w:r>
        <w:rPr>
          <w:color w:val="000000" w:themeColor="text1"/>
        </w:rPr>
        <w:t>Furthermore, proving defamatio</w:t>
      </w:r>
      <w:r>
        <w:rPr>
          <w:color w:val="000000" w:themeColor="text1"/>
        </w:rPr>
        <w:t>n requires that there is suitable and suffic</w:t>
      </w:r>
      <w:r w:rsidR="00AF5238">
        <w:rPr>
          <w:color w:val="000000" w:themeColor="text1"/>
        </w:rPr>
        <w:t xml:space="preserve">ient evidence indicating malice. Malice is indicated by making false statements in obvious disregard of the truth. The </w:t>
      </w:r>
      <w:r w:rsidR="007860FC">
        <w:rPr>
          <w:color w:val="000000" w:themeColor="text1"/>
        </w:rPr>
        <w:t>legal implications of the otherwise absurd case are serious, since it discussed the right of the press to satire, be rude and irreverent; a critical debate in the matter of 1</w:t>
      </w:r>
      <w:r w:rsidR="007860FC" w:rsidRPr="007860FC">
        <w:rPr>
          <w:color w:val="000000" w:themeColor="text1"/>
          <w:vertAlign w:val="superscript"/>
        </w:rPr>
        <w:t>st</w:t>
      </w:r>
      <w:r w:rsidR="007860FC">
        <w:rPr>
          <w:color w:val="000000" w:themeColor="text1"/>
        </w:rPr>
        <w:t xml:space="preserve"> amendment protected free speech. </w:t>
      </w:r>
    </w:p>
    <w:p w:rsidR="00685FD3" w:rsidRDefault="00685238" w:rsidP="00685FD3">
      <w:pPr>
        <w:rPr>
          <w:color w:val="000000" w:themeColor="text1"/>
        </w:rPr>
      </w:pPr>
      <w:r>
        <w:rPr>
          <w:color w:val="000000" w:themeColor="text1"/>
        </w:rPr>
        <w:t xml:space="preserve">The people who would go through the brief may find it funny and non-serious. </w:t>
      </w:r>
      <w:r w:rsidR="00E543CC">
        <w:rPr>
          <w:color w:val="000000" w:themeColor="text1"/>
        </w:rPr>
        <w:t>Although</w:t>
      </w:r>
      <w:r w:rsidR="00A3678B">
        <w:rPr>
          <w:color w:val="000000" w:themeColor="text1"/>
        </w:rPr>
        <w:t>, t</w:t>
      </w:r>
      <w:r w:rsidR="00910009">
        <w:rPr>
          <w:color w:val="000000" w:themeColor="text1"/>
        </w:rPr>
        <w:t>he laws</w:t>
      </w:r>
      <w:r w:rsidR="00A3678B">
        <w:rPr>
          <w:color w:val="000000" w:themeColor="text1"/>
        </w:rPr>
        <w:t>uit holds little merit in my view; however, the ACLU’s personal interest in going at lengths to defend John Oliver</w:t>
      </w:r>
      <w:r>
        <w:rPr>
          <w:color w:val="000000" w:themeColor="text1"/>
        </w:rPr>
        <w:t xml:space="preserve"> may, in fact, be driven by the need to generate PR and increase </w:t>
      </w:r>
      <w:r>
        <w:rPr>
          <w:color w:val="000000" w:themeColor="text1"/>
        </w:rPr>
        <w:lastRenderedPageBreak/>
        <w:t>donations for the body. Therefore, it is likely that there were certain organizational goals at the backend of the brief</w:t>
      </w:r>
      <w:r>
        <w:rPr>
          <w:color w:val="000000" w:themeColor="text1"/>
        </w:rPr>
        <w:t xml:space="preserve">. </w:t>
      </w:r>
    </w:p>
    <w:p w:rsidR="001E68BE" w:rsidRPr="00E543CC" w:rsidRDefault="00685238" w:rsidP="00E543CC">
      <w:pPr>
        <w:rPr>
          <w:color w:val="000000" w:themeColor="text1"/>
        </w:rPr>
      </w:pPr>
      <w:r>
        <w:rPr>
          <w:color w:val="000000" w:themeColor="text1"/>
        </w:rPr>
        <w:t>Moreover</w:t>
      </w:r>
      <w:r w:rsidR="008D04E0" w:rsidRPr="003E0514">
        <w:rPr>
          <w:color w:val="000000" w:themeColor="text1"/>
        </w:rPr>
        <w:t>, Oliver is able to successfully defend himself as a comedian whose job revolves around satire</w:t>
      </w:r>
      <w:r>
        <w:rPr>
          <w:color w:val="000000" w:themeColor="text1"/>
        </w:rPr>
        <w:t>. His job is precisely to poke fun, be proactive</w:t>
      </w:r>
      <w:r w:rsidR="008D3E3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say </w:t>
      </w:r>
      <w:r w:rsidR="008D3E3F">
        <w:rPr>
          <w:color w:val="000000" w:themeColor="text1"/>
        </w:rPr>
        <w:t xml:space="preserve">the unusual and do what is </w:t>
      </w:r>
      <w:r>
        <w:rPr>
          <w:color w:val="000000" w:themeColor="text1"/>
        </w:rPr>
        <w:t>absurd.</w:t>
      </w:r>
      <w:r w:rsidR="008D3E3F">
        <w:rPr>
          <w:color w:val="000000" w:themeColor="text1"/>
        </w:rPr>
        <w:t xml:space="preserve"> Whether Bob Murray resents it or not, it is still legal speech protected under the 1</w:t>
      </w:r>
      <w:r w:rsidR="008D3E3F" w:rsidRPr="008D3E3F">
        <w:rPr>
          <w:color w:val="000000" w:themeColor="text1"/>
          <w:vertAlign w:val="superscript"/>
        </w:rPr>
        <w:t>st</w:t>
      </w:r>
      <w:r w:rsidR="008D3E3F">
        <w:rPr>
          <w:color w:val="000000" w:themeColor="text1"/>
        </w:rPr>
        <w:t xml:space="preserve"> Amendment, and thus an America right. </w:t>
      </w:r>
    </w:p>
    <w:sectPr w:rsidR="001E68BE" w:rsidRPr="00E543C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38" w:rsidRDefault="00685238">
      <w:pPr>
        <w:spacing w:line="240" w:lineRule="auto"/>
      </w:pPr>
      <w:r>
        <w:separator/>
      </w:r>
    </w:p>
  </w:endnote>
  <w:endnote w:type="continuationSeparator" w:id="0">
    <w:p w:rsidR="00685238" w:rsidRDefault="00685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38" w:rsidRDefault="00685238">
      <w:pPr>
        <w:spacing w:line="240" w:lineRule="auto"/>
      </w:pPr>
      <w:r>
        <w:separator/>
      </w:r>
    </w:p>
  </w:footnote>
  <w:footnote w:type="continuationSeparator" w:id="0">
    <w:p w:rsidR="00685238" w:rsidRDefault="00685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685238">
    <w:pPr>
      <w:pStyle w:val="Header"/>
    </w:pPr>
    <w:r>
      <w:t>Brian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E072D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685238">
    <w:pPr>
      <w:pStyle w:val="Header"/>
    </w:pPr>
    <w:r w:rsidRPr="003615B9">
      <w:t>Alexandra</w:t>
    </w:r>
    <w:r>
      <w:t xml:space="preserve"> 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E072D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4D4A742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8E0253F8" w:tentative="1">
      <w:start w:val="1"/>
      <w:numFmt w:val="lowerLetter"/>
      <w:lvlText w:val="%2."/>
      <w:lvlJc w:val="left"/>
      <w:pPr>
        <w:ind w:left="2160" w:hanging="360"/>
      </w:pPr>
    </w:lvl>
    <w:lvl w:ilvl="2" w:tplc="E68ACD04" w:tentative="1">
      <w:start w:val="1"/>
      <w:numFmt w:val="lowerRoman"/>
      <w:lvlText w:val="%3."/>
      <w:lvlJc w:val="right"/>
      <w:pPr>
        <w:ind w:left="2880" w:hanging="180"/>
      </w:pPr>
    </w:lvl>
    <w:lvl w:ilvl="3" w:tplc="C70A49C8" w:tentative="1">
      <w:start w:val="1"/>
      <w:numFmt w:val="decimal"/>
      <w:lvlText w:val="%4."/>
      <w:lvlJc w:val="left"/>
      <w:pPr>
        <w:ind w:left="3600" w:hanging="360"/>
      </w:pPr>
    </w:lvl>
    <w:lvl w:ilvl="4" w:tplc="F56009A2" w:tentative="1">
      <w:start w:val="1"/>
      <w:numFmt w:val="lowerLetter"/>
      <w:lvlText w:val="%5."/>
      <w:lvlJc w:val="left"/>
      <w:pPr>
        <w:ind w:left="4320" w:hanging="360"/>
      </w:pPr>
    </w:lvl>
    <w:lvl w:ilvl="5" w:tplc="0C1835FC" w:tentative="1">
      <w:start w:val="1"/>
      <w:numFmt w:val="lowerRoman"/>
      <w:lvlText w:val="%6."/>
      <w:lvlJc w:val="right"/>
      <w:pPr>
        <w:ind w:left="5040" w:hanging="180"/>
      </w:pPr>
    </w:lvl>
    <w:lvl w:ilvl="6" w:tplc="6DC0C604" w:tentative="1">
      <w:start w:val="1"/>
      <w:numFmt w:val="decimal"/>
      <w:lvlText w:val="%7."/>
      <w:lvlJc w:val="left"/>
      <w:pPr>
        <w:ind w:left="5760" w:hanging="360"/>
      </w:pPr>
    </w:lvl>
    <w:lvl w:ilvl="7" w:tplc="32461136" w:tentative="1">
      <w:start w:val="1"/>
      <w:numFmt w:val="lowerLetter"/>
      <w:lvlText w:val="%8."/>
      <w:lvlJc w:val="left"/>
      <w:pPr>
        <w:ind w:left="6480" w:hanging="360"/>
      </w:pPr>
    </w:lvl>
    <w:lvl w:ilvl="8" w:tplc="A73AF4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56022"/>
    <w:rsid w:val="00064169"/>
    <w:rsid w:val="00072374"/>
    <w:rsid w:val="0007317D"/>
    <w:rsid w:val="00090BCA"/>
    <w:rsid w:val="000B78C8"/>
    <w:rsid w:val="000D38EE"/>
    <w:rsid w:val="000D7C21"/>
    <w:rsid w:val="000F5CF4"/>
    <w:rsid w:val="001463B2"/>
    <w:rsid w:val="001515A7"/>
    <w:rsid w:val="0016268B"/>
    <w:rsid w:val="001676A6"/>
    <w:rsid w:val="00177091"/>
    <w:rsid w:val="001E68BE"/>
    <w:rsid w:val="001F62C0"/>
    <w:rsid w:val="00217013"/>
    <w:rsid w:val="002214F2"/>
    <w:rsid w:val="00224C96"/>
    <w:rsid w:val="00230BE8"/>
    <w:rsid w:val="00245E02"/>
    <w:rsid w:val="002526B3"/>
    <w:rsid w:val="002A5D96"/>
    <w:rsid w:val="002D4E4D"/>
    <w:rsid w:val="002E072D"/>
    <w:rsid w:val="002F24AA"/>
    <w:rsid w:val="002F4359"/>
    <w:rsid w:val="00300F25"/>
    <w:rsid w:val="003277B4"/>
    <w:rsid w:val="00342265"/>
    <w:rsid w:val="00352328"/>
    <w:rsid w:val="00353B66"/>
    <w:rsid w:val="003615B9"/>
    <w:rsid w:val="00372BF5"/>
    <w:rsid w:val="003B199D"/>
    <w:rsid w:val="003B7C16"/>
    <w:rsid w:val="003C0CD5"/>
    <w:rsid w:val="003C6467"/>
    <w:rsid w:val="003E0514"/>
    <w:rsid w:val="0041397C"/>
    <w:rsid w:val="00456D21"/>
    <w:rsid w:val="00492283"/>
    <w:rsid w:val="004A2675"/>
    <w:rsid w:val="004F2162"/>
    <w:rsid w:val="004F7139"/>
    <w:rsid w:val="00551B0A"/>
    <w:rsid w:val="00571B5C"/>
    <w:rsid w:val="005A3DBA"/>
    <w:rsid w:val="005D1C1C"/>
    <w:rsid w:val="005E7D70"/>
    <w:rsid w:val="005F76CB"/>
    <w:rsid w:val="006028B0"/>
    <w:rsid w:val="00627188"/>
    <w:rsid w:val="0063126E"/>
    <w:rsid w:val="0065136B"/>
    <w:rsid w:val="0065708B"/>
    <w:rsid w:val="00663534"/>
    <w:rsid w:val="00685238"/>
    <w:rsid w:val="00685AC0"/>
    <w:rsid w:val="00685FD3"/>
    <w:rsid w:val="0069049D"/>
    <w:rsid w:val="00691EC1"/>
    <w:rsid w:val="00695E92"/>
    <w:rsid w:val="006C40DE"/>
    <w:rsid w:val="006E10AA"/>
    <w:rsid w:val="007071CE"/>
    <w:rsid w:val="0071798C"/>
    <w:rsid w:val="007474ED"/>
    <w:rsid w:val="00750066"/>
    <w:rsid w:val="007860FC"/>
    <w:rsid w:val="007A270E"/>
    <w:rsid w:val="007C53FB"/>
    <w:rsid w:val="007D0AAB"/>
    <w:rsid w:val="007D2EA7"/>
    <w:rsid w:val="007F612D"/>
    <w:rsid w:val="00803889"/>
    <w:rsid w:val="00813CE7"/>
    <w:rsid w:val="008214A9"/>
    <w:rsid w:val="00825D36"/>
    <w:rsid w:val="0084259C"/>
    <w:rsid w:val="0086299E"/>
    <w:rsid w:val="008B7D18"/>
    <w:rsid w:val="008C5EAC"/>
    <w:rsid w:val="008D04E0"/>
    <w:rsid w:val="008D3E3F"/>
    <w:rsid w:val="008F1F97"/>
    <w:rsid w:val="008F4052"/>
    <w:rsid w:val="00910009"/>
    <w:rsid w:val="00930BDB"/>
    <w:rsid w:val="00970399"/>
    <w:rsid w:val="009A1F73"/>
    <w:rsid w:val="009B2566"/>
    <w:rsid w:val="009B388E"/>
    <w:rsid w:val="009C3697"/>
    <w:rsid w:val="009D2348"/>
    <w:rsid w:val="009D4EB3"/>
    <w:rsid w:val="009E1D88"/>
    <w:rsid w:val="009F500D"/>
    <w:rsid w:val="00A3678B"/>
    <w:rsid w:val="00A414C0"/>
    <w:rsid w:val="00A5758F"/>
    <w:rsid w:val="00A83D47"/>
    <w:rsid w:val="00A9072C"/>
    <w:rsid w:val="00AA603B"/>
    <w:rsid w:val="00AF5238"/>
    <w:rsid w:val="00B13D1B"/>
    <w:rsid w:val="00B224A1"/>
    <w:rsid w:val="00B31140"/>
    <w:rsid w:val="00B61223"/>
    <w:rsid w:val="00B616C6"/>
    <w:rsid w:val="00B75508"/>
    <w:rsid w:val="00B818DF"/>
    <w:rsid w:val="00BA5332"/>
    <w:rsid w:val="00BB4391"/>
    <w:rsid w:val="00BC680E"/>
    <w:rsid w:val="00BE095C"/>
    <w:rsid w:val="00BF4A2A"/>
    <w:rsid w:val="00BF5738"/>
    <w:rsid w:val="00C25DA4"/>
    <w:rsid w:val="00C644AE"/>
    <w:rsid w:val="00C65104"/>
    <w:rsid w:val="00C663C4"/>
    <w:rsid w:val="00C704BE"/>
    <w:rsid w:val="00C8291D"/>
    <w:rsid w:val="00C9031F"/>
    <w:rsid w:val="00CC6635"/>
    <w:rsid w:val="00D23152"/>
    <w:rsid w:val="00D236BD"/>
    <w:rsid w:val="00D46145"/>
    <w:rsid w:val="00D52117"/>
    <w:rsid w:val="00D909AC"/>
    <w:rsid w:val="00DB0D39"/>
    <w:rsid w:val="00DE030D"/>
    <w:rsid w:val="00DE2802"/>
    <w:rsid w:val="00E14005"/>
    <w:rsid w:val="00E214A6"/>
    <w:rsid w:val="00E25446"/>
    <w:rsid w:val="00E407D2"/>
    <w:rsid w:val="00E543CC"/>
    <w:rsid w:val="00E614DD"/>
    <w:rsid w:val="00E8443D"/>
    <w:rsid w:val="00E93573"/>
    <w:rsid w:val="00F07275"/>
    <w:rsid w:val="00F11B75"/>
    <w:rsid w:val="00F351E1"/>
    <w:rsid w:val="00F44DE3"/>
    <w:rsid w:val="00F761E5"/>
    <w:rsid w:val="00F876DB"/>
    <w:rsid w:val="00F87DF1"/>
    <w:rsid w:val="00F9444C"/>
    <w:rsid w:val="00FA023A"/>
    <w:rsid w:val="00FA5A39"/>
    <w:rsid w:val="00FA740A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A740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AB4310">
          <w:pPr>
            <w:pStyle w:val="E4425A56A472421D9B77003067586DED"/>
          </w:pPr>
          <w:r>
            <w:t>Instructor Name</w:t>
          </w:r>
        </w:p>
      </w:docPartBody>
    </w:docPart>
    <w:docPart>
      <w:docPartPr>
        <w:name w:val="F0D5294AA09741DCB27C16571109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29D8-9F5B-4312-B2FA-4422D0C4FBAE}"/>
      </w:docPartPr>
      <w:docPartBody>
        <w:p w:rsidR="007474ED" w:rsidRDefault="00AB4310">
          <w:pPr>
            <w:pStyle w:val="F0D5294AA09741DCB27C1657110966A7"/>
          </w:pPr>
          <w:r>
            <w:t>Course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0374B4"/>
    <w:rsid w:val="002268E7"/>
    <w:rsid w:val="003071DE"/>
    <w:rsid w:val="00356973"/>
    <w:rsid w:val="0037608B"/>
    <w:rsid w:val="003848D3"/>
    <w:rsid w:val="003B3BF8"/>
    <w:rsid w:val="004B345E"/>
    <w:rsid w:val="004B5C0E"/>
    <w:rsid w:val="007474ED"/>
    <w:rsid w:val="00872816"/>
    <w:rsid w:val="009378B8"/>
    <w:rsid w:val="00AB4310"/>
    <w:rsid w:val="00BB2B56"/>
    <w:rsid w:val="00BD51CD"/>
    <w:rsid w:val="00BE17F3"/>
    <w:rsid w:val="00C723C1"/>
    <w:rsid w:val="00C80C12"/>
    <w:rsid w:val="00DD4786"/>
    <w:rsid w:val="00E90C4A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NEf15</b:Tag>
    <b:SourceType>JournalArticle</b:SourceType>
    <b:Guid>{E3330791-9111-4229-902D-B4F307C6DB63}</b:Guid>
    <b:Title>The Jaws Effect: How movie narratives are used to influence policy responses to shark bites in Western Australia</b:Title>
    <b:Year>2015</b:Year>
    <b:Author>
      <b:Author>
        <b:NameList>
          <b:Person>
            <b:Last>Neff</b:Last>
            <b:First>Christopher</b:First>
          </b:Person>
        </b:NameList>
      </b:Author>
    </b:Author>
    <b:JournalName>Australian Journal of Political Science</b:JournalName>
    <b:Pages>114-127</b:Pages>
    <b:Volume>50</b:Volume>
    <b:Issue>1</b:Issue>
    <b:URL>10.1080/10361146.2014.989385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0E72A-C407-4C1E-BAF4-AAF5B275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5</cp:revision>
  <dcterms:created xsi:type="dcterms:W3CDTF">2019-01-28T08:57:00Z</dcterms:created>
  <dcterms:modified xsi:type="dcterms:W3CDTF">2019-01-28T09:12:00Z</dcterms:modified>
</cp:coreProperties>
</file>