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863B427" w:rsidR="00C63999" w:rsidRDefault="005A051C" w:rsidP="004B099C">
      <w:pPr>
        <w:pStyle w:val="Title"/>
      </w:pPr>
      <w:r>
        <w:t>Principles of Macroeconomics</w:t>
      </w:r>
    </w:p>
    <w:p w14:paraId="40545637" w14:textId="29BAEA26" w:rsidR="00C63999" w:rsidRDefault="005A051C" w:rsidP="004B099C">
      <w:pPr>
        <w:pStyle w:val="Title2"/>
      </w:pPr>
      <w:r>
        <w:t>Ana Sori</w:t>
      </w:r>
    </w:p>
    <w:p w14:paraId="22FE8A33" w14:textId="7E7C5F1B" w:rsidR="00E81978" w:rsidRDefault="005A051C" w:rsidP="004B099C">
      <w:pPr>
        <w:pStyle w:val="Title2"/>
      </w:pPr>
      <w:r>
        <w:t>[Institutional Affiliation(s)]</w:t>
      </w:r>
    </w:p>
    <w:p w14:paraId="1A087968" w14:textId="0E45E971" w:rsidR="00E81978" w:rsidRDefault="005A051C" w:rsidP="004B099C">
      <w:pPr>
        <w:pStyle w:val="Title"/>
      </w:pPr>
      <w:r>
        <w:t>Author Note</w:t>
      </w:r>
    </w:p>
    <w:p w14:paraId="2B195CBC" w14:textId="33C9C7D9" w:rsidR="00A54460" w:rsidRDefault="00A54460" w:rsidP="004B099C">
      <w:pPr>
        <w:pStyle w:val="Title"/>
      </w:pPr>
    </w:p>
    <w:p w14:paraId="221AC589" w14:textId="77777777" w:rsidR="00E81978" w:rsidRPr="0027447E" w:rsidRDefault="00E81978" w:rsidP="004B099C">
      <w:pPr>
        <w:rPr>
          <w:color w:val="FF0000"/>
        </w:rPr>
      </w:pPr>
    </w:p>
    <w:p w14:paraId="183B27CD" w14:textId="126AF25D" w:rsidR="00CA3ACE" w:rsidRPr="004B4D06" w:rsidRDefault="005A051C" w:rsidP="004B4D06">
      <w:pPr>
        <w:pStyle w:val="SectionTitle"/>
      </w:pPr>
      <w:r w:rsidRPr="00612B3E">
        <w:lastRenderedPageBreak/>
        <w:t xml:space="preserve"> </w:t>
      </w:r>
      <w:r w:rsidR="004B4D06">
        <w:t>Principles of Macroeconomics</w:t>
      </w:r>
    </w:p>
    <w:p w14:paraId="1205F0C0" w14:textId="6D2FADFF" w:rsidR="00F8445A" w:rsidRDefault="005A051C" w:rsidP="004B4D06">
      <w:pPr>
        <w:jc w:val="both"/>
        <w:rPr>
          <w:color w:val="000000" w:themeColor="text1"/>
        </w:rPr>
      </w:pPr>
      <w:r>
        <w:rPr>
          <w:b/>
          <w:bCs/>
          <w:color w:val="000000" w:themeColor="text1"/>
        </w:rPr>
        <w:tab/>
      </w:r>
      <w:r w:rsidR="004B4D06">
        <w:rPr>
          <w:color w:val="000000" w:themeColor="text1"/>
        </w:rPr>
        <w:t>Most research articles emphasize the fact that research and development is an important factor even it comes to its contribution to the economic growth of a country. In addition to its direct contribution towards the economy of a state, it also has a spillover effect on the other businesses of the state.</w:t>
      </w:r>
      <w:r>
        <w:rPr>
          <w:color w:val="000000" w:themeColor="text1"/>
        </w:rPr>
        <w:t xml:space="preserve"> Investment in R&amp;D is often considered as the measurement of the economic influence tha</w:t>
      </w:r>
      <w:r>
        <w:rPr>
          <w:color w:val="000000" w:themeColor="text1"/>
        </w:rPr>
        <w:t>t a country can maintain its command over global politics</w:t>
      </w:r>
      <w:r w:rsidR="007C54B6">
        <w:rPr>
          <w:color w:val="000000" w:themeColor="text1"/>
        </w:rPr>
        <w:t xml:space="preserve"> </w:t>
      </w:r>
      <w:sdt>
        <w:sdtPr>
          <w:rPr>
            <w:color w:val="000000" w:themeColor="text1"/>
          </w:rPr>
          <w:id w:val="1259411294"/>
          <w:citation/>
        </w:sdtPr>
        <w:sdtEndPr/>
        <w:sdtContent>
          <w:r w:rsidR="007C54B6">
            <w:rPr>
              <w:color w:val="000000" w:themeColor="text1"/>
            </w:rPr>
            <w:fldChar w:fldCharType="begin"/>
          </w:r>
          <w:r w:rsidR="007C54B6">
            <w:rPr>
              <w:color w:val="000000" w:themeColor="text1"/>
            </w:rPr>
            <w:instrText xml:space="preserve">CITATION Atl19 \l 1033 </w:instrText>
          </w:r>
          <w:r w:rsidR="007C54B6">
            <w:rPr>
              <w:color w:val="000000" w:themeColor="text1"/>
            </w:rPr>
            <w:fldChar w:fldCharType="separate"/>
          </w:r>
          <w:r w:rsidR="009937E6" w:rsidRPr="009937E6">
            <w:rPr>
              <w:noProof/>
              <w:color w:val="000000" w:themeColor="text1"/>
            </w:rPr>
            <w:t>(Atlanta, 2019)</w:t>
          </w:r>
          <w:r w:rsidR="007C54B6">
            <w:rPr>
              <w:color w:val="000000" w:themeColor="text1"/>
            </w:rPr>
            <w:fldChar w:fldCharType="end"/>
          </w:r>
        </w:sdtContent>
      </w:sdt>
      <w:r>
        <w:rPr>
          <w:color w:val="000000" w:themeColor="text1"/>
        </w:rPr>
        <w:t xml:space="preserve">. </w:t>
      </w:r>
      <w:r w:rsidR="004B4D06">
        <w:rPr>
          <w:color w:val="000000" w:themeColor="text1"/>
        </w:rPr>
        <w:t>As of 2018, the US is the world leader when it comes to investing in the area of development and innovation</w:t>
      </w:r>
      <w:r>
        <w:rPr>
          <w:color w:val="000000" w:themeColor="text1"/>
        </w:rPr>
        <w:t>. These include areas like automation, artific</w:t>
      </w:r>
      <w:r>
        <w:rPr>
          <w:color w:val="000000" w:themeColor="text1"/>
        </w:rPr>
        <w:t>ial intelligence, and robotics, to note some important ones. However, there is a chance that the world would soon witness a new leader of R&amp;D spending as China is on the heels of the US R&amp;D spending as the former tries to cement its place in global politic</w:t>
      </w:r>
      <w:r>
        <w:rPr>
          <w:color w:val="000000" w:themeColor="text1"/>
        </w:rPr>
        <w:t>s.</w:t>
      </w:r>
    </w:p>
    <w:p w14:paraId="6042E399" w14:textId="57125582" w:rsidR="00224C25" w:rsidRDefault="005A051C" w:rsidP="004B4D06">
      <w:pPr>
        <w:jc w:val="both"/>
        <w:rPr>
          <w:color w:val="000000" w:themeColor="text1"/>
        </w:rPr>
      </w:pPr>
      <w:r>
        <w:rPr>
          <w:color w:val="000000" w:themeColor="text1"/>
        </w:rPr>
        <w:tab/>
        <w:t>This goes the same for the industrial policy as well. It is defined as the struggle and the plans that are undertaken by the state to encourage the growth and development of the economic sector of a country</w:t>
      </w:r>
      <w:r w:rsidR="009937E6">
        <w:rPr>
          <w:color w:val="000000" w:themeColor="text1"/>
        </w:rPr>
        <w:t xml:space="preserve"> </w:t>
      </w:r>
      <w:sdt>
        <w:sdtPr>
          <w:rPr>
            <w:color w:val="000000" w:themeColor="text1"/>
          </w:rPr>
          <w:id w:val="737902703"/>
          <w:citation/>
        </w:sdtPr>
        <w:sdtEndPr/>
        <w:sdtContent>
          <w:r w:rsidR="009937E6">
            <w:rPr>
              <w:color w:val="000000" w:themeColor="text1"/>
            </w:rPr>
            <w:fldChar w:fldCharType="begin"/>
          </w:r>
          <w:r w:rsidR="009937E6">
            <w:rPr>
              <w:color w:val="000000" w:themeColor="text1"/>
            </w:rPr>
            <w:instrText xml:space="preserve"> CITATION Lan93 \l 1033 </w:instrText>
          </w:r>
          <w:r w:rsidR="009937E6">
            <w:rPr>
              <w:color w:val="000000" w:themeColor="text1"/>
            </w:rPr>
            <w:fldChar w:fldCharType="separate"/>
          </w:r>
          <w:r w:rsidR="009937E6" w:rsidRPr="009937E6">
            <w:rPr>
              <w:noProof/>
              <w:color w:val="000000" w:themeColor="text1"/>
            </w:rPr>
            <w:t>(Landegger, 1993)</w:t>
          </w:r>
          <w:r w:rsidR="009937E6">
            <w:rPr>
              <w:color w:val="000000" w:themeColor="text1"/>
            </w:rPr>
            <w:fldChar w:fldCharType="end"/>
          </w:r>
        </w:sdtContent>
      </w:sdt>
      <w:r>
        <w:rPr>
          <w:color w:val="000000" w:themeColor="text1"/>
        </w:rPr>
        <w:t>. Most scholars believe that a state needs to regulate its industrial policy</w:t>
      </w:r>
      <w:r w:rsidR="007C54B6">
        <w:rPr>
          <w:color w:val="000000" w:themeColor="text1"/>
        </w:rPr>
        <w:t xml:space="preserve">, although their stances vary. For those who are against industrial policy, they believe that states with weaker economies should not be following selective trade policies. Instead, they should focus on the reformation in their overall trade structure. Those in favor think that states moving towards the start of their industrialization need regulatory policies due to weaker government structures, unsustainable development, and weaker institutions. They cement their argument with several examples of African states like Sierra Leone which turned to failed states due to lack of industrial policy. Therefore, we can conclude that the best approach is the one that maintains an oversight rather than an iron-fist control.  </w:t>
      </w:r>
      <w:r>
        <w:rPr>
          <w:color w:val="000000" w:themeColor="text1"/>
        </w:rPr>
        <w:t xml:space="preserve"> </w:t>
      </w:r>
      <w:bookmarkStart w:id="0" w:name="_GoBack"/>
      <w:bookmarkEnd w:id="0"/>
      <w:r>
        <w:rPr>
          <w:color w:val="000000" w:themeColor="text1"/>
        </w:rPr>
        <w:tab/>
      </w:r>
      <w:r w:rsidR="004B4D06">
        <w:rPr>
          <w:color w:val="000000" w:themeColor="text1"/>
        </w:rPr>
        <w:t xml:space="preserve">  </w:t>
      </w:r>
    </w:p>
    <w:p w14:paraId="53954F8B" w14:textId="6469690A" w:rsidR="005567CD" w:rsidRPr="00AC5229" w:rsidRDefault="005567CD" w:rsidP="00AC5229">
      <w:pPr>
        <w:rPr>
          <w:vanish/>
          <w:color w:val="FF0000"/>
        </w:rPr>
      </w:pPr>
    </w:p>
    <w:p w14:paraId="1093B470" w14:textId="3FA97B77" w:rsidR="009D1AE9" w:rsidRDefault="005A051C">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5A051C">
          <w:pPr>
            <w:pStyle w:val="Heading1"/>
          </w:pPr>
          <w:r>
            <w:t>References</w:t>
          </w:r>
        </w:p>
        <w:sdt>
          <w:sdtPr>
            <w:rPr>
              <w:kern w:val="0"/>
            </w:rPr>
            <w:id w:val="-573587230"/>
            <w:bibliography/>
          </w:sdtPr>
          <w:sdtEndPr/>
          <w:sdtContent>
            <w:p w14:paraId="5F5A0EC4" w14:textId="77777777" w:rsidR="009937E6" w:rsidRDefault="005A051C" w:rsidP="009937E6">
              <w:pPr>
                <w:pStyle w:val="Bibliography"/>
                <w:rPr>
                  <w:noProof/>
                </w:rPr>
              </w:pPr>
              <w:r>
                <w:fldChar w:fldCharType="begin"/>
              </w:r>
              <w:r>
                <w:instrText xml:space="preserve"> BIBLIOGRAPHY </w:instrText>
              </w:r>
              <w:r>
                <w:fldChar w:fldCharType="separate"/>
              </w:r>
              <w:r>
                <w:rPr>
                  <w:noProof/>
                </w:rPr>
                <w:t xml:space="preserve">Atlanta. (2019). U.S. Military Research; New U.S. Military Research Findings from U.S. Army Research Laboratory Outlined (Development of a Computed Tomography System Capable of </w:t>
              </w:r>
              <w:r>
                <w:rPr>
                  <w:noProof/>
                </w:rPr>
                <w:t>Tracking High-velocity Unbounded Material Through a Reconstruction Volume). 173. Retrieved from https://search.proquest.com/docview/2251485632?accountid=158399</w:t>
              </w:r>
            </w:p>
            <w:p w14:paraId="1CF57050" w14:textId="77777777" w:rsidR="009937E6" w:rsidRDefault="005A051C" w:rsidP="009937E6">
              <w:pPr>
                <w:pStyle w:val="Bibliography"/>
                <w:rPr>
                  <w:noProof/>
                </w:rPr>
              </w:pPr>
              <w:r>
                <w:rPr>
                  <w:noProof/>
                </w:rPr>
                <w:t>Landegger, C. C. (1993). An increase in global competition demands the development of U.S. indus</w:t>
              </w:r>
              <w:r>
                <w:rPr>
                  <w:noProof/>
                </w:rPr>
                <w:t xml:space="preserve">trial policy. </w:t>
              </w:r>
              <w:r>
                <w:rPr>
                  <w:i/>
                  <w:iCs/>
                  <w:noProof/>
                </w:rPr>
                <w:t>Agriculture Science Database</w:t>
              </w:r>
              <w:r>
                <w:rPr>
                  <w:noProof/>
                </w:rPr>
                <w:t>, 91. Retrieved from https://search.proquest.com/docview/209779169?accountid=158399</w:t>
              </w:r>
            </w:p>
            <w:p w14:paraId="0EE27140" w14:textId="77777777" w:rsidR="009937E6" w:rsidRDefault="005A051C" w:rsidP="009937E6">
              <w:pPr>
                <w:pStyle w:val="Bibliography"/>
                <w:rPr>
                  <w:noProof/>
                </w:rPr>
              </w:pPr>
              <w:r>
                <w:rPr>
                  <w:noProof/>
                </w:rPr>
                <w:t xml:space="preserve">McEachern, W. A. (2016). </w:t>
              </w:r>
              <w:r>
                <w:rPr>
                  <w:i/>
                  <w:iCs/>
                  <w:noProof/>
                </w:rPr>
                <w:t>Macroeconomics: A Contemporary Introduction.</w:t>
              </w:r>
              <w:r>
                <w:rPr>
                  <w:noProof/>
                </w:rPr>
                <w:t xml:space="preserve"> Cengage Learning.</w:t>
              </w:r>
            </w:p>
            <w:p w14:paraId="0308C54A" w14:textId="56540AE6" w:rsidR="009D1AE9" w:rsidRDefault="005A051C" w:rsidP="009937E6">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5A051C" w:rsidP="004B099C">
      <w:pPr>
        <w:rPr>
          <w:color w:val="FF0000"/>
        </w:rPr>
      </w:pPr>
      <w:r w:rsidRPr="0027447E">
        <w:rPr>
          <w:color w:val="FF0000"/>
        </w:rPr>
        <w:tab/>
      </w:r>
    </w:p>
    <w:p w14:paraId="74666CB5" w14:textId="186542A2" w:rsidR="00BB5D44" w:rsidRPr="0027447E" w:rsidRDefault="005A051C"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5742" w14:textId="77777777" w:rsidR="005A051C" w:rsidRDefault="005A051C">
      <w:pPr>
        <w:spacing w:line="240" w:lineRule="auto"/>
      </w:pPr>
      <w:r>
        <w:separator/>
      </w:r>
    </w:p>
  </w:endnote>
  <w:endnote w:type="continuationSeparator" w:id="0">
    <w:p w14:paraId="40CF20FA" w14:textId="77777777" w:rsidR="005A051C" w:rsidRDefault="005A0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2AC4" w14:textId="77777777" w:rsidR="005A051C" w:rsidRDefault="005A051C">
      <w:pPr>
        <w:spacing w:line="240" w:lineRule="auto"/>
      </w:pPr>
      <w:r>
        <w:separator/>
      </w:r>
    </w:p>
  </w:footnote>
  <w:footnote w:type="continuationSeparator" w:id="0">
    <w:p w14:paraId="7A2B27A5" w14:textId="77777777" w:rsidR="005A051C" w:rsidRDefault="005A0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405AFCB" w:rsidR="00E81978" w:rsidRDefault="005A051C" w:rsidP="004B099C">
    <w:pPr>
      <w:pStyle w:val="Header"/>
    </w:pPr>
    <w:r>
      <w:t xml:space="preserve">ANIMAL </w:t>
    </w:r>
    <w:r>
      <w:t>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5A051C"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835BA"/>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4D06"/>
    <w:rsid w:val="004B5AB0"/>
    <w:rsid w:val="004F3FE9"/>
    <w:rsid w:val="004F42A7"/>
    <w:rsid w:val="00505D81"/>
    <w:rsid w:val="00521D5D"/>
    <w:rsid w:val="00550869"/>
    <w:rsid w:val="00551A02"/>
    <w:rsid w:val="0055231E"/>
    <w:rsid w:val="005534FA"/>
    <w:rsid w:val="005567CD"/>
    <w:rsid w:val="00564BA1"/>
    <w:rsid w:val="005872A5"/>
    <w:rsid w:val="005A051C"/>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C54B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37E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1237"/>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844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Atl19</b:Tag>
    <b:SourceType>JournalArticle</b:SourceType>
    <b:Guid>{045C230F-7785-4E7F-B60A-84339FB385C2}</b:Guid>
    <b:Author>
      <b:Author>
        <b:NameList>
          <b:Person>
            <b:Last>Atlanta</b:Last>
          </b:Person>
        </b:NameList>
      </b:Author>
    </b:Author>
    <b:Title>U.S. Military Research; New U.S. Military Research Findings from U.S. Army Research Laboratory Outlined (Development of a Computed Tomography System Capable of Tracking High-velocity Unbounded Material Through a Reconstruction Volume)</b:Title>
    <b:Year>2019</b:Year>
    <b:Pages>173</b:Pages>
    <b:URL>https://search.proquest.com/docview/2251485632?accountid=158399</b:URL>
    <b:RefOrder>1</b:RefOrder>
  </b:Source>
  <b:Source>
    <b:Tag>Lan93</b:Tag>
    <b:SourceType>JournalArticle</b:SourceType>
    <b:Guid>{B13542F0-570A-4DFF-B635-4B0078B95243}</b:Guid>
    <b:Author>
      <b:Author>
        <b:NameList>
          <b:Person>
            <b:Last>Landegger</b:Last>
            <b:First>Carl</b:First>
            <b:Middle>C.</b:Middle>
          </b:Person>
        </b:NameList>
      </b:Author>
    </b:Author>
    <b:Title>Increase in global competition demands development of U.S. industrial policy</b:Title>
    <b:JournalName>Agriculture Science Database</b:JournalName>
    <b:Year>1993</b:Year>
    <b:Pages>91</b:Pages>
    <b:URL>https://search.proquest.com/docview/209779169?accountid=158399</b:URL>
    <b:RefOrder>2</b:RefOrder>
  </b:Source>
  <b:Source>
    <b:Tag>Wil16</b:Tag>
    <b:SourceType>Book</b:SourceType>
    <b:Guid>{DBAB1957-5E94-4F59-A7AD-7309705AD154}</b:Guid>
    <b:Title>Macroeconomics: A Contemporary Introduction</b:Title>
    <b:Year>2016</b:Year>
    <b:Author>
      <b:Author>
        <b:NameList>
          <b:Person>
            <b:Last>McEachern</b:Last>
            <b:First>William</b:First>
            <b:Middle>A.</b:Middle>
          </b:Person>
        </b:NameList>
      </b:Author>
    </b:Author>
    <b:Publisher>Cengage Learning</b:Publisher>
    <b:RefOrder>3</b:RefOrder>
  </b:Source>
</b:Sources>
</file>

<file path=customXml/itemProps1.xml><?xml version="1.0" encoding="utf-8"?>
<ds:datastoreItem xmlns:ds="http://schemas.openxmlformats.org/officeDocument/2006/customXml" ds:itemID="{B0BE0669-D721-4C6C-95A1-45356D85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2020-01-22T03:23:00Z</dcterms:created>
  <dcterms:modified xsi:type="dcterms:W3CDTF">2020-01-22T03:27:00Z</dcterms:modified>
</cp:coreProperties>
</file>