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59B75E" w14:textId="77777777" w:rsidR="00E81978" w:rsidRDefault="007D3CD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505B">
            <w:t>Daily Plans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8DC6106" w14:textId="77777777" w:rsidR="00B823AA" w:rsidRDefault="00B823AA" w:rsidP="00B823AA">
          <w:pPr>
            <w:pStyle w:val="Title2"/>
          </w:pPr>
          <w:r>
            <w:t>[Author Name(s), First M. Last, Omit Titles and Degrees]</w:t>
          </w:r>
        </w:p>
      </w:sdtContent>
    </w:sdt>
    <w:p w14:paraId="7982EEC7" w14:textId="77777777" w:rsidR="00E81978" w:rsidRDefault="007D3CD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F0F5310"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9F24F92" w14:textId="77777777" w:rsidR="00E81978" w:rsidRDefault="005D3A03" w:rsidP="00B823AA">
          <w:pPr>
            <w:pStyle w:val="Title2"/>
          </w:pPr>
          <w:r>
            <w:t>[Include any grant/funding information and a complete correspondence address.]</w:t>
          </w:r>
        </w:p>
      </w:sdtContent>
    </w:sdt>
    <w:p w14:paraId="5FE38E2C" w14:textId="77777777" w:rsidR="00E81978" w:rsidRDefault="007D3CD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505B">
            <w:t>Daily Plans</w:t>
          </w:r>
        </w:sdtContent>
      </w:sdt>
    </w:p>
    <w:p w14:paraId="37D20AD2" w14:textId="77777777" w:rsidR="00D5505B" w:rsidRDefault="00D5505B" w:rsidP="00D5505B">
      <w:pPr>
        <w:rPr>
          <w:rFonts w:ascii="Times New Roman" w:hAnsi="Times New Roman" w:cs="Times New Roman"/>
          <w:b/>
        </w:rPr>
      </w:pPr>
      <w:r>
        <w:rPr>
          <w:rFonts w:ascii="Times New Roman" w:hAnsi="Times New Roman" w:cs="Times New Roman"/>
          <w:b/>
        </w:rPr>
        <w:t xml:space="preserve">Lesson Plan </w:t>
      </w:r>
    </w:p>
    <w:p w14:paraId="0FF5F628" w14:textId="77777777" w:rsidR="00D5505B" w:rsidRDefault="00D5505B" w:rsidP="00D5505B">
      <w:pPr>
        <w:rPr>
          <w:rFonts w:ascii="Times New Roman" w:hAnsi="Times New Roman" w:cs="Times New Roman"/>
          <w:b/>
        </w:rPr>
      </w:pPr>
      <w:r>
        <w:rPr>
          <w:rFonts w:ascii="Times New Roman" w:hAnsi="Times New Roman" w:cs="Times New Roman"/>
          <w:b/>
        </w:rPr>
        <w:t>Literary Studies Grade 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Feminist Literature</w:t>
      </w:r>
    </w:p>
    <w:tbl>
      <w:tblPr>
        <w:tblStyle w:val="TableGrid"/>
        <w:tblW w:w="15480" w:type="dxa"/>
        <w:tblInd w:w="-1265" w:type="dxa"/>
        <w:tblLayout w:type="fixed"/>
        <w:tblLook w:val="04A0" w:firstRow="1" w:lastRow="0" w:firstColumn="1" w:lastColumn="0" w:noHBand="0" w:noVBand="1"/>
      </w:tblPr>
      <w:tblGrid>
        <w:gridCol w:w="3240"/>
        <w:gridCol w:w="2340"/>
        <w:gridCol w:w="2160"/>
        <w:gridCol w:w="1800"/>
        <w:gridCol w:w="2790"/>
        <w:gridCol w:w="3150"/>
      </w:tblGrid>
      <w:tr w:rsidR="00D5505B" w14:paraId="539D7FE8" w14:textId="77777777" w:rsidTr="00360812">
        <w:tc>
          <w:tcPr>
            <w:tcW w:w="3240" w:type="dxa"/>
          </w:tcPr>
          <w:p w14:paraId="69F1042B" w14:textId="77777777" w:rsidR="00D5505B" w:rsidRPr="007D078E" w:rsidRDefault="00D5505B" w:rsidP="00360812">
            <w:pPr>
              <w:spacing w:line="480" w:lineRule="auto"/>
              <w:rPr>
                <w:rFonts w:ascii="Times New Roman" w:hAnsi="Times New Roman" w:cs="Times New Roman"/>
                <w:b/>
                <w:u w:val="single"/>
              </w:rPr>
            </w:pPr>
            <w:r>
              <w:rPr>
                <w:rFonts w:ascii="Times New Roman" w:hAnsi="Times New Roman" w:cs="Times New Roman"/>
                <w:b/>
                <w:u w:val="single"/>
              </w:rPr>
              <w:t>Core Competencies</w:t>
            </w:r>
          </w:p>
        </w:tc>
        <w:tc>
          <w:tcPr>
            <w:tcW w:w="2340" w:type="dxa"/>
          </w:tcPr>
          <w:p w14:paraId="5E39C2D5" w14:textId="77777777" w:rsidR="00D5505B" w:rsidRPr="007D078E" w:rsidRDefault="00D5505B" w:rsidP="00360812">
            <w:pPr>
              <w:spacing w:line="480" w:lineRule="auto"/>
              <w:rPr>
                <w:rFonts w:ascii="Times New Roman" w:hAnsi="Times New Roman" w:cs="Times New Roman"/>
                <w:b/>
                <w:u w:val="single"/>
              </w:rPr>
            </w:pPr>
            <w:r w:rsidRPr="007D078E">
              <w:rPr>
                <w:rFonts w:ascii="Times New Roman" w:hAnsi="Times New Roman" w:cs="Times New Roman"/>
                <w:b/>
                <w:u w:val="single"/>
              </w:rPr>
              <w:t>Big Ideas</w:t>
            </w:r>
          </w:p>
        </w:tc>
        <w:tc>
          <w:tcPr>
            <w:tcW w:w="2160" w:type="dxa"/>
          </w:tcPr>
          <w:p w14:paraId="68F43DB8" w14:textId="77777777" w:rsidR="00D5505B" w:rsidRPr="007D078E" w:rsidRDefault="00D5505B" w:rsidP="00360812">
            <w:pPr>
              <w:spacing w:line="480" w:lineRule="auto"/>
              <w:rPr>
                <w:rFonts w:ascii="Times New Roman" w:hAnsi="Times New Roman" w:cs="Times New Roman"/>
                <w:b/>
                <w:u w:val="single"/>
              </w:rPr>
            </w:pPr>
            <w:r>
              <w:rPr>
                <w:rFonts w:ascii="Times New Roman" w:hAnsi="Times New Roman" w:cs="Times New Roman"/>
                <w:b/>
                <w:u w:val="single"/>
              </w:rPr>
              <w:t>Content</w:t>
            </w:r>
          </w:p>
        </w:tc>
        <w:tc>
          <w:tcPr>
            <w:tcW w:w="1800" w:type="dxa"/>
          </w:tcPr>
          <w:p w14:paraId="7CF09B99" w14:textId="77777777" w:rsidR="00D5505B" w:rsidRPr="007D078E" w:rsidRDefault="00D5505B" w:rsidP="00360812">
            <w:pPr>
              <w:spacing w:line="480" w:lineRule="auto"/>
              <w:rPr>
                <w:rFonts w:ascii="Times New Roman" w:hAnsi="Times New Roman" w:cs="Times New Roman"/>
                <w:b/>
                <w:u w:val="single"/>
              </w:rPr>
            </w:pPr>
            <w:r>
              <w:rPr>
                <w:rFonts w:ascii="Times New Roman" w:hAnsi="Times New Roman" w:cs="Times New Roman"/>
                <w:b/>
                <w:u w:val="single"/>
              </w:rPr>
              <w:t>Topic</w:t>
            </w:r>
          </w:p>
        </w:tc>
        <w:tc>
          <w:tcPr>
            <w:tcW w:w="2790" w:type="dxa"/>
          </w:tcPr>
          <w:p w14:paraId="358E4208" w14:textId="77777777" w:rsidR="00D5505B" w:rsidRPr="007D078E" w:rsidRDefault="00D5505B" w:rsidP="00360812">
            <w:pPr>
              <w:spacing w:line="480" w:lineRule="auto"/>
              <w:rPr>
                <w:rFonts w:ascii="Times New Roman" w:hAnsi="Times New Roman" w:cs="Times New Roman"/>
                <w:b/>
                <w:u w:val="single"/>
              </w:rPr>
            </w:pPr>
            <w:r>
              <w:rPr>
                <w:rFonts w:ascii="Times New Roman" w:hAnsi="Times New Roman" w:cs="Times New Roman"/>
                <w:b/>
                <w:u w:val="single"/>
              </w:rPr>
              <w:t>Content Delivery</w:t>
            </w:r>
          </w:p>
        </w:tc>
        <w:tc>
          <w:tcPr>
            <w:tcW w:w="3150" w:type="dxa"/>
          </w:tcPr>
          <w:p w14:paraId="2D87F3B7" w14:textId="77777777" w:rsidR="00D5505B" w:rsidRPr="007D078E" w:rsidRDefault="00D5505B" w:rsidP="00360812">
            <w:pPr>
              <w:spacing w:line="480" w:lineRule="auto"/>
              <w:rPr>
                <w:rFonts w:ascii="Times New Roman" w:hAnsi="Times New Roman" w:cs="Times New Roman"/>
                <w:b/>
                <w:u w:val="single"/>
              </w:rPr>
            </w:pPr>
            <w:r w:rsidRPr="007D078E">
              <w:rPr>
                <w:rFonts w:ascii="Times New Roman" w:hAnsi="Times New Roman" w:cs="Times New Roman"/>
                <w:b/>
                <w:u w:val="single"/>
              </w:rPr>
              <w:t>Assessment</w:t>
            </w:r>
          </w:p>
        </w:tc>
      </w:tr>
      <w:tr w:rsidR="00D5505B" w14:paraId="5C8E97E5" w14:textId="77777777" w:rsidTr="00360812">
        <w:tc>
          <w:tcPr>
            <w:tcW w:w="3240" w:type="dxa"/>
          </w:tcPr>
          <w:p w14:paraId="5C40CB9C"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Get introduced with the topic after revising the main concept of Feminist literature</w:t>
            </w:r>
          </w:p>
          <w:p w14:paraId="3CD001D4"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Read the play carefully and understand it</w:t>
            </w:r>
          </w:p>
          <w:p w14:paraId="12E2F9E9"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Explore elements of feminism in the play </w:t>
            </w:r>
          </w:p>
          <w:p w14:paraId="289A1598"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Think reflectively, creatively, and critically to understand ideas within the text</w:t>
            </w:r>
          </w:p>
          <w:p w14:paraId="3A3B39AB"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lastRenderedPageBreak/>
              <w:t xml:space="preserve">Evaluate and explore the literary elements, devices, text structures, and techniques in the text and how they connect with the cultural, social, and personal values </w:t>
            </w:r>
          </w:p>
          <w:p w14:paraId="0D20199C" w14:textId="77777777" w:rsidR="00D5505B" w:rsidRPr="001F51B9" w:rsidRDefault="00D5505B" w:rsidP="00360812">
            <w:pPr>
              <w:pStyle w:val="ListParagraph"/>
              <w:spacing w:line="480" w:lineRule="auto"/>
              <w:rPr>
                <w:rFonts w:ascii="Times New Roman" w:hAnsi="Times New Roman" w:cs="Times New Roman"/>
              </w:rPr>
            </w:pPr>
          </w:p>
        </w:tc>
        <w:tc>
          <w:tcPr>
            <w:tcW w:w="2340" w:type="dxa"/>
          </w:tcPr>
          <w:p w14:paraId="238329E6"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lastRenderedPageBreak/>
              <w:t>The understanding of readers is deepened by exploring the text and the diverse ideas present in the story</w:t>
            </w:r>
          </w:p>
          <w:p w14:paraId="79EB272E" w14:textId="4F21A4C2"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Readers understand </w:t>
            </w:r>
            <w:r w:rsidR="00412B4D">
              <w:rPr>
                <w:rFonts w:ascii="Times New Roman" w:hAnsi="Times New Roman" w:cs="Times New Roman"/>
              </w:rPr>
              <w:t xml:space="preserve">the </w:t>
            </w:r>
            <w:r>
              <w:rPr>
                <w:rFonts w:ascii="Times New Roman" w:hAnsi="Times New Roman" w:cs="Times New Roman"/>
              </w:rPr>
              <w:t>text</w:t>
            </w:r>
            <w:r w:rsidR="00412B4D">
              <w:rPr>
                <w:rFonts w:ascii="Times New Roman" w:hAnsi="Times New Roman" w:cs="Times New Roman"/>
              </w:rPr>
              <w:t>,</w:t>
            </w:r>
            <w:r>
              <w:rPr>
                <w:rFonts w:ascii="Times New Roman" w:hAnsi="Times New Roman" w:cs="Times New Roman"/>
              </w:rPr>
              <w:t xml:space="preserve"> the </w:t>
            </w:r>
            <w:r>
              <w:rPr>
                <w:rFonts w:ascii="Times New Roman" w:hAnsi="Times New Roman" w:cs="Times New Roman"/>
              </w:rPr>
              <w:lastRenderedPageBreak/>
              <w:t>way they view the different perspectives of the world</w:t>
            </w:r>
          </w:p>
          <w:p w14:paraId="4D4B0C9E"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The ideas of people are shaped and influenced by the language use</w:t>
            </w:r>
          </w:p>
          <w:p w14:paraId="532FDB72" w14:textId="77777777" w:rsidR="00D5505B" w:rsidRPr="00BC1D80" w:rsidRDefault="00D5505B" w:rsidP="00360812">
            <w:pPr>
              <w:pStyle w:val="ListParagraph"/>
              <w:spacing w:line="480" w:lineRule="auto"/>
              <w:rPr>
                <w:rFonts w:ascii="Times New Roman" w:hAnsi="Times New Roman" w:cs="Times New Roman"/>
              </w:rPr>
            </w:pPr>
          </w:p>
        </w:tc>
        <w:tc>
          <w:tcPr>
            <w:tcW w:w="2160" w:type="dxa"/>
          </w:tcPr>
          <w:p w14:paraId="6E027A48"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lastRenderedPageBreak/>
              <w:t>The genre and form of the text</w:t>
            </w:r>
          </w:p>
          <w:p w14:paraId="7019FC23"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The graphics and visuals of text</w:t>
            </w:r>
          </w:p>
          <w:p w14:paraId="2FEABEC8"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Literary devices and elements</w:t>
            </w:r>
          </w:p>
          <w:p w14:paraId="5BA5C011" w14:textId="77777777" w:rsidR="00D5505B"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The inferential </w:t>
            </w:r>
            <w:r>
              <w:rPr>
                <w:rFonts w:ascii="Times New Roman" w:hAnsi="Times New Roman" w:cs="Times New Roman"/>
              </w:rPr>
              <w:lastRenderedPageBreak/>
              <w:t>meanings and literal meanings</w:t>
            </w:r>
          </w:p>
          <w:p w14:paraId="00C63BF9" w14:textId="77777777" w:rsidR="00D5505B" w:rsidRPr="0083049F" w:rsidRDefault="00D5505B" w:rsidP="00D5505B">
            <w:pPr>
              <w:pStyle w:val="ListParagraph"/>
              <w:numPr>
                <w:ilvl w:val="0"/>
                <w:numId w:val="16"/>
              </w:numPr>
              <w:spacing w:line="480" w:lineRule="auto"/>
              <w:rPr>
                <w:rFonts w:ascii="Times New Roman" w:hAnsi="Times New Roman" w:cs="Times New Roman"/>
              </w:rPr>
            </w:pPr>
            <w:r>
              <w:rPr>
                <w:rFonts w:ascii="Times New Roman" w:hAnsi="Times New Roman" w:cs="Times New Roman"/>
              </w:rPr>
              <w:t xml:space="preserve">Use of language and form in the text </w:t>
            </w:r>
          </w:p>
        </w:tc>
        <w:tc>
          <w:tcPr>
            <w:tcW w:w="1800" w:type="dxa"/>
          </w:tcPr>
          <w:p w14:paraId="4FF7733B" w14:textId="77777777" w:rsidR="00D5505B" w:rsidRDefault="00D5505B" w:rsidP="00360812">
            <w:pPr>
              <w:spacing w:line="480" w:lineRule="auto"/>
              <w:rPr>
                <w:rFonts w:ascii="Times New Roman" w:hAnsi="Times New Roman" w:cs="Times New Roman"/>
              </w:rPr>
            </w:pPr>
            <w:r>
              <w:rPr>
                <w:rFonts w:ascii="Times New Roman" w:hAnsi="Times New Roman" w:cs="Times New Roman"/>
              </w:rPr>
              <w:lastRenderedPageBreak/>
              <w:t xml:space="preserve">Feminist Play “Medea” by </w:t>
            </w:r>
            <w:r w:rsidRPr="00DC3CA1">
              <w:rPr>
                <w:rFonts w:ascii="Times New Roman" w:hAnsi="Times New Roman" w:cs="Times New Roman"/>
              </w:rPr>
              <w:t> ‎</w:t>
            </w:r>
            <w:hyperlink r:id="rId9" w:history="1">
              <w:r w:rsidRPr="00DC3CA1">
                <w:rPr>
                  <w:rStyle w:val="Hyperlink"/>
                  <w:rFonts w:ascii="Times New Roman" w:hAnsi="Times New Roman" w:cs="Times New Roman"/>
                </w:rPr>
                <w:t>Euripides</w:t>
              </w:r>
            </w:hyperlink>
          </w:p>
        </w:tc>
        <w:tc>
          <w:tcPr>
            <w:tcW w:w="2790" w:type="dxa"/>
          </w:tcPr>
          <w:p w14:paraId="630C8BFA"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Teacher’s lectures</w:t>
            </w:r>
          </w:p>
          <w:p w14:paraId="7362F08D"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PowerPoint Presentations</w:t>
            </w:r>
          </w:p>
          <w:p w14:paraId="35B33F4B"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Textbook</w:t>
            </w:r>
          </w:p>
          <w:p w14:paraId="388FF3A4"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Student Notes</w:t>
            </w:r>
          </w:p>
          <w:p w14:paraId="0582BACA"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Discussions in class </w:t>
            </w:r>
          </w:p>
          <w:p w14:paraId="0344938E"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Reading Strategies</w:t>
            </w:r>
          </w:p>
          <w:p w14:paraId="78DD5C97" w14:textId="77777777" w:rsidR="00D5505B" w:rsidRDefault="00D5505B" w:rsidP="00D5505B">
            <w:pPr>
              <w:pStyle w:val="ListParagraph"/>
              <w:numPr>
                <w:ilvl w:val="0"/>
                <w:numId w:val="17"/>
              </w:numPr>
              <w:spacing w:line="480" w:lineRule="auto"/>
              <w:rPr>
                <w:rFonts w:ascii="Times New Roman" w:hAnsi="Times New Roman" w:cs="Times New Roman"/>
              </w:rPr>
            </w:pPr>
            <w:r>
              <w:rPr>
                <w:rFonts w:ascii="Times New Roman" w:hAnsi="Times New Roman" w:cs="Times New Roman"/>
              </w:rPr>
              <w:t>Oral language and metacognitive strategies</w:t>
            </w:r>
          </w:p>
          <w:p w14:paraId="5F35FAED" w14:textId="77777777" w:rsidR="00D5505B" w:rsidRPr="000178CA" w:rsidRDefault="00D5505B" w:rsidP="00360812">
            <w:pPr>
              <w:pStyle w:val="ListParagraph"/>
              <w:spacing w:line="480" w:lineRule="auto"/>
              <w:rPr>
                <w:rFonts w:ascii="Times New Roman" w:hAnsi="Times New Roman" w:cs="Times New Roman"/>
              </w:rPr>
            </w:pPr>
          </w:p>
        </w:tc>
        <w:tc>
          <w:tcPr>
            <w:tcW w:w="3150" w:type="dxa"/>
          </w:tcPr>
          <w:p w14:paraId="34E8406C" w14:textId="77777777" w:rsidR="00D5505B" w:rsidRDefault="00D5505B" w:rsidP="00360812">
            <w:pPr>
              <w:spacing w:line="480" w:lineRule="auto"/>
              <w:rPr>
                <w:rFonts w:ascii="Times New Roman" w:hAnsi="Times New Roman" w:cs="Times New Roman"/>
              </w:rPr>
            </w:pPr>
            <w:r>
              <w:rPr>
                <w:rFonts w:ascii="Times New Roman" w:hAnsi="Times New Roman" w:cs="Times New Roman"/>
              </w:rPr>
              <w:t>Pre-assessment (before the lesson): Checking the prior knowledge of pupils about feminist literature and its elements</w:t>
            </w:r>
          </w:p>
          <w:p w14:paraId="4CFC3F68" w14:textId="77777777" w:rsidR="00D5505B" w:rsidRDefault="00D5505B" w:rsidP="00360812">
            <w:pPr>
              <w:spacing w:line="480" w:lineRule="auto"/>
              <w:rPr>
                <w:rFonts w:ascii="Times New Roman" w:hAnsi="Times New Roman" w:cs="Times New Roman"/>
              </w:rPr>
            </w:pPr>
            <w:r>
              <w:rPr>
                <w:rFonts w:ascii="Times New Roman" w:hAnsi="Times New Roman" w:cs="Times New Roman"/>
              </w:rPr>
              <w:t>Formative assessment (during the lesson): Asking questions during the lesson and judging the various depths of the learner’s understanding.</w:t>
            </w:r>
          </w:p>
          <w:p w14:paraId="04196043" w14:textId="77777777" w:rsidR="00D5505B" w:rsidRDefault="00D5505B" w:rsidP="00360812">
            <w:pPr>
              <w:spacing w:line="480" w:lineRule="auto"/>
              <w:rPr>
                <w:rFonts w:ascii="Times New Roman" w:hAnsi="Times New Roman" w:cs="Times New Roman"/>
              </w:rPr>
            </w:pPr>
            <w:r>
              <w:rPr>
                <w:rFonts w:ascii="Times New Roman" w:hAnsi="Times New Roman" w:cs="Times New Roman"/>
              </w:rPr>
              <w:lastRenderedPageBreak/>
              <w:t xml:space="preserve">Summative assessment (at the end of the lesson): checking the clarity of concepts of students by asking concept-checking questions. </w:t>
            </w:r>
          </w:p>
        </w:tc>
      </w:tr>
    </w:tbl>
    <w:p w14:paraId="656616D0" w14:textId="77777777" w:rsidR="00D5505B" w:rsidRDefault="00D5505B" w:rsidP="00D5505B">
      <w:pPr>
        <w:rPr>
          <w:rFonts w:ascii="Times New Roman" w:hAnsi="Times New Roman" w:cs="Times New Roman"/>
        </w:rPr>
      </w:pPr>
    </w:p>
    <w:p w14:paraId="1886159D" w14:textId="77777777" w:rsidR="00D5505B" w:rsidRDefault="00D5505B" w:rsidP="00D5505B">
      <w:pPr>
        <w:rPr>
          <w:rFonts w:ascii="Times New Roman" w:hAnsi="Times New Roman" w:cs="Times New Roman"/>
        </w:rPr>
      </w:pPr>
      <w:r>
        <w:rPr>
          <w:rFonts w:ascii="Times New Roman" w:hAnsi="Times New Roman" w:cs="Times New Roman"/>
        </w:rPr>
        <w:br w:type="textWrapping" w:clear="all"/>
      </w:r>
    </w:p>
    <w:p w14:paraId="6AF7D8A9" w14:textId="77777777" w:rsidR="00D5505B" w:rsidRDefault="00D5505B" w:rsidP="00D5505B">
      <w:pPr>
        <w:rPr>
          <w:rFonts w:ascii="Times New Roman" w:hAnsi="Times New Roman" w:cs="Times New Roman"/>
        </w:rPr>
      </w:pPr>
    </w:p>
    <w:p w14:paraId="413FC72D" w14:textId="77777777" w:rsidR="00D5505B" w:rsidRDefault="00D5505B" w:rsidP="00D5505B">
      <w:pPr>
        <w:rPr>
          <w:rFonts w:ascii="Times New Roman" w:hAnsi="Times New Roman" w:cs="Times New Roman"/>
        </w:rPr>
      </w:pPr>
    </w:p>
    <w:p w14:paraId="46C8E5E2" w14:textId="77777777" w:rsidR="00D5505B" w:rsidRPr="00D02971" w:rsidRDefault="00D5505B" w:rsidP="00D5505B">
      <w:pPr>
        <w:rPr>
          <w:rFonts w:ascii="Times New Roman" w:hAnsi="Times New Roman" w:cs="Times New Roman"/>
        </w:rPr>
      </w:pPr>
    </w:p>
    <w:p w14:paraId="2427F575" w14:textId="77777777" w:rsidR="00D5505B" w:rsidRPr="005C0AF8" w:rsidRDefault="00D5505B" w:rsidP="00D5505B">
      <w:pPr>
        <w:rPr>
          <w:rFonts w:ascii="Times New Roman" w:hAnsi="Times New Roman" w:cs="Times New Roman"/>
          <w:b/>
        </w:rPr>
      </w:pPr>
      <w:r w:rsidRPr="005C0AF8">
        <w:rPr>
          <w:rFonts w:ascii="Times New Roman" w:hAnsi="Times New Roman" w:cs="Times New Roman"/>
          <w:b/>
        </w:rPr>
        <w:lastRenderedPageBreak/>
        <w:t xml:space="preserve">Lesson Plan </w:t>
      </w:r>
    </w:p>
    <w:p w14:paraId="2C0041A0" w14:textId="77777777" w:rsidR="00D5505B" w:rsidRDefault="00D5505B" w:rsidP="00D5505B">
      <w:pPr>
        <w:rPr>
          <w:rFonts w:ascii="Times New Roman" w:hAnsi="Times New Roman" w:cs="Times New Roman"/>
          <w:b/>
        </w:rPr>
      </w:pPr>
      <w:r>
        <w:rPr>
          <w:rFonts w:ascii="Times New Roman" w:hAnsi="Times New Roman" w:cs="Times New Roman"/>
          <w:b/>
        </w:rPr>
        <w:t>English</w:t>
      </w:r>
      <w:r w:rsidRPr="005C0AF8">
        <w:rPr>
          <w:rFonts w:ascii="Times New Roman" w:hAnsi="Times New Roman" w:cs="Times New Roman"/>
          <w:b/>
        </w:rPr>
        <w:t xml:space="preserve"> Studies Grade 1</w:t>
      </w:r>
      <w:r>
        <w:rPr>
          <w:rFonts w:ascii="Times New Roman" w:hAnsi="Times New Roman" w:cs="Times New Roman"/>
          <w:b/>
        </w:rPr>
        <w:t>2</w:t>
      </w:r>
      <w:r w:rsidRPr="005C0AF8">
        <w:rPr>
          <w:rFonts w:ascii="Times New Roman" w:hAnsi="Times New Roman" w:cs="Times New Roman"/>
          <w:b/>
        </w:rPr>
        <w:tab/>
      </w:r>
      <w:r w:rsidRPr="005C0AF8">
        <w:rPr>
          <w:rFonts w:ascii="Times New Roman" w:hAnsi="Times New Roman" w:cs="Times New Roman"/>
          <w:b/>
        </w:rPr>
        <w:tab/>
      </w:r>
      <w:r w:rsidRPr="005C0AF8">
        <w:rPr>
          <w:rFonts w:ascii="Times New Roman" w:hAnsi="Times New Roman" w:cs="Times New Roman"/>
          <w:b/>
        </w:rPr>
        <w:tab/>
      </w:r>
      <w:r w:rsidRPr="005C0AF8">
        <w:rPr>
          <w:rFonts w:ascii="Times New Roman" w:hAnsi="Times New Roman" w:cs="Times New Roman"/>
          <w:b/>
        </w:rPr>
        <w:tab/>
      </w:r>
      <w:r w:rsidRPr="005C0AF8">
        <w:rPr>
          <w:rFonts w:ascii="Times New Roman" w:hAnsi="Times New Roman" w:cs="Times New Roman"/>
          <w:b/>
        </w:rPr>
        <w:tab/>
      </w:r>
      <w:r>
        <w:rPr>
          <w:rFonts w:ascii="Times New Roman" w:hAnsi="Times New Roman" w:cs="Times New Roman"/>
          <w:b/>
        </w:rPr>
        <w:t>Canadian Literature</w:t>
      </w:r>
    </w:p>
    <w:tbl>
      <w:tblPr>
        <w:tblStyle w:val="TableGrid"/>
        <w:tblW w:w="15570" w:type="dxa"/>
        <w:tblInd w:w="-1265" w:type="dxa"/>
        <w:tblLook w:val="04A0" w:firstRow="1" w:lastRow="0" w:firstColumn="1" w:lastColumn="0" w:noHBand="0" w:noVBand="1"/>
      </w:tblPr>
      <w:tblGrid>
        <w:gridCol w:w="3375"/>
        <w:gridCol w:w="2396"/>
        <w:gridCol w:w="2256"/>
        <w:gridCol w:w="1908"/>
        <w:gridCol w:w="2334"/>
        <w:gridCol w:w="3301"/>
      </w:tblGrid>
      <w:tr w:rsidR="00D5505B" w14:paraId="6712844D" w14:textId="77777777" w:rsidTr="00360812">
        <w:trPr>
          <w:trHeight w:val="602"/>
        </w:trPr>
        <w:tc>
          <w:tcPr>
            <w:tcW w:w="3600" w:type="dxa"/>
          </w:tcPr>
          <w:p w14:paraId="20E272D7" w14:textId="77777777" w:rsidR="00D5505B" w:rsidRDefault="00D5505B" w:rsidP="00360812">
            <w:pPr>
              <w:spacing w:line="480" w:lineRule="auto"/>
              <w:rPr>
                <w:rFonts w:ascii="Times New Roman" w:hAnsi="Times New Roman" w:cs="Times New Roman"/>
                <w:b/>
              </w:rPr>
            </w:pPr>
            <w:r w:rsidRPr="00CE695A">
              <w:rPr>
                <w:rFonts w:ascii="Times New Roman" w:hAnsi="Times New Roman" w:cs="Times New Roman"/>
                <w:b/>
                <w:u w:val="single"/>
              </w:rPr>
              <w:t>Core Competencies</w:t>
            </w:r>
          </w:p>
        </w:tc>
        <w:tc>
          <w:tcPr>
            <w:tcW w:w="2070" w:type="dxa"/>
          </w:tcPr>
          <w:p w14:paraId="2A5C622C" w14:textId="77777777" w:rsidR="00D5505B" w:rsidRDefault="00D5505B" w:rsidP="00360812">
            <w:pPr>
              <w:spacing w:line="480" w:lineRule="auto"/>
              <w:rPr>
                <w:rFonts w:ascii="Times New Roman" w:hAnsi="Times New Roman" w:cs="Times New Roman"/>
                <w:b/>
              </w:rPr>
            </w:pPr>
            <w:r w:rsidRPr="00CE695A">
              <w:rPr>
                <w:rFonts w:ascii="Times New Roman" w:hAnsi="Times New Roman" w:cs="Times New Roman"/>
                <w:b/>
                <w:u w:val="single"/>
              </w:rPr>
              <w:t>Big Ideas</w:t>
            </w:r>
          </w:p>
        </w:tc>
        <w:tc>
          <w:tcPr>
            <w:tcW w:w="2069" w:type="dxa"/>
          </w:tcPr>
          <w:p w14:paraId="352EF113" w14:textId="77777777" w:rsidR="00D5505B" w:rsidRDefault="00D5505B" w:rsidP="00360812">
            <w:pPr>
              <w:spacing w:line="480" w:lineRule="auto"/>
              <w:rPr>
                <w:rFonts w:ascii="Times New Roman" w:hAnsi="Times New Roman" w:cs="Times New Roman"/>
                <w:b/>
              </w:rPr>
            </w:pPr>
            <w:r w:rsidRPr="00850C87">
              <w:rPr>
                <w:rFonts w:ascii="Times New Roman" w:hAnsi="Times New Roman" w:cs="Times New Roman"/>
                <w:b/>
                <w:u w:val="single"/>
              </w:rPr>
              <w:t>Content</w:t>
            </w:r>
          </w:p>
        </w:tc>
        <w:tc>
          <w:tcPr>
            <w:tcW w:w="1981" w:type="dxa"/>
          </w:tcPr>
          <w:p w14:paraId="64E33D7E" w14:textId="77777777" w:rsidR="00D5505B" w:rsidRDefault="00D5505B" w:rsidP="00360812">
            <w:pPr>
              <w:spacing w:line="480" w:lineRule="auto"/>
              <w:rPr>
                <w:rFonts w:ascii="Times New Roman" w:hAnsi="Times New Roman" w:cs="Times New Roman"/>
                <w:b/>
              </w:rPr>
            </w:pPr>
            <w:r w:rsidRPr="00850C87">
              <w:rPr>
                <w:rFonts w:ascii="Times New Roman" w:hAnsi="Times New Roman" w:cs="Times New Roman"/>
                <w:b/>
                <w:u w:val="single"/>
              </w:rPr>
              <w:t>Topic</w:t>
            </w:r>
          </w:p>
        </w:tc>
        <w:tc>
          <w:tcPr>
            <w:tcW w:w="2336" w:type="dxa"/>
          </w:tcPr>
          <w:p w14:paraId="7CBAF192" w14:textId="77777777" w:rsidR="00D5505B" w:rsidRDefault="00D5505B" w:rsidP="00360812">
            <w:pPr>
              <w:spacing w:line="480" w:lineRule="auto"/>
              <w:rPr>
                <w:rFonts w:ascii="Times New Roman" w:hAnsi="Times New Roman" w:cs="Times New Roman"/>
                <w:b/>
              </w:rPr>
            </w:pPr>
            <w:r w:rsidRPr="00850C87">
              <w:rPr>
                <w:rFonts w:ascii="Times New Roman" w:hAnsi="Times New Roman" w:cs="Times New Roman"/>
                <w:b/>
                <w:u w:val="single"/>
              </w:rPr>
              <w:t>Content Delivery</w:t>
            </w:r>
          </w:p>
        </w:tc>
        <w:tc>
          <w:tcPr>
            <w:tcW w:w="3514" w:type="dxa"/>
          </w:tcPr>
          <w:p w14:paraId="2AD27656" w14:textId="77777777" w:rsidR="00D5505B" w:rsidRDefault="00D5505B" w:rsidP="00360812">
            <w:pPr>
              <w:spacing w:line="480" w:lineRule="auto"/>
              <w:rPr>
                <w:rFonts w:ascii="Times New Roman" w:hAnsi="Times New Roman" w:cs="Times New Roman"/>
                <w:b/>
              </w:rPr>
            </w:pPr>
            <w:r w:rsidRPr="00850C87">
              <w:rPr>
                <w:rFonts w:ascii="Times New Roman" w:hAnsi="Times New Roman" w:cs="Times New Roman"/>
                <w:b/>
                <w:u w:val="single"/>
              </w:rPr>
              <w:t>Assessment</w:t>
            </w:r>
          </w:p>
        </w:tc>
      </w:tr>
      <w:tr w:rsidR="00D5505B" w14:paraId="09096268" w14:textId="77777777" w:rsidTr="00360812">
        <w:trPr>
          <w:trHeight w:val="1493"/>
        </w:trPr>
        <w:tc>
          <w:tcPr>
            <w:tcW w:w="3600" w:type="dxa"/>
          </w:tcPr>
          <w:p w14:paraId="4C6A6D9E" w14:textId="7777777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Introduction to the Canadian Literature and the topic</w:t>
            </w:r>
          </w:p>
          <w:p w14:paraId="29FC129A" w14:textId="7777777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Read and understand the text carefully</w:t>
            </w:r>
          </w:p>
          <w:p w14:paraId="46626D5F" w14:textId="7777777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Explore the literary elements in the text carefully</w:t>
            </w:r>
          </w:p>
          <w:p w14:paraId="490A9DAB" w14:textId="7777777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Critically evaluate the ideas and structures present in the text</w:t>
            </w:r>
          </w:p>
          <w:p w14:paraId="374F7FE4" w14:textId="7777777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lastRenderedPageBreak/>
              <w:t xml:space="preserve">Explore the elements and techniques used by the writer and relate them to the social, personal, and cultural context. </w:t>
            </w:r>
          </w:p>
          <w:p w14:paraId="7FEA0E56" w14:textId="77155E97" w:rsidR="00D5505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Understand the land/place influence in First People and other texts of Canadian Literature</w:t>
            </w:r>
          </w:p>
          <w:p w14:paraId="51350881" w14:textId="09DAAFE9" w:rsidR="00D5505B" w:rsidRPr="00A870BB" w:rsidRDefault="00D5505B" w:rsidP="00D5505B">
            <w:pPr>
              <w:pStyle w:val="ListParagraph"/>
              <w:numPr>
                <w:ilvl w:val="0"/>
                <w:numId w:val="18"/>
              </w:numPr>
              <w:spacing w:line="480" w:lineRule="auto"/>
              <w:rPr>
                <w:rFonts w:ascii="Times New Roman" w:hAnsi="Times New Roman" w:cs="Times New Roman"/>
              </w:rPr>
            </w:pPr>
            <w:r>
              <w:rPr>
                <w:rFonts w:ascii="Times New Roman" w:hAnsi="Times New Roman" w:cs="Times New Roman"/>
              </w:rPr>
              <w:t>Recognize and understand the values and perspectives in First People point of view</w:t>
            </w:r>
          </w:p>
        </w:tc>
        <w:tc>
          <w:tcPr>
            <w:tcW w:w="2070" w:type="dxa"/>
          </w:tcPr>
          <w:p w14:paraId="7A942217" w14:textId="77777777" w:rsidR="00D5505B" w:rsidRPr="00C124F2" w:rsidRDefault="00D5505B" w:rsidP="00D5505B">
            <w:pPr>
              <w:pStyle w:val="ListParagraph"/>
              <w:numPr>
                <w:ilvl w:val="0"/>
                <w:numId w:val="18"/>
              </w:numPr>
              <w:spacing w:line="480" w:lineRule="auto"/>
              <w:rPr>
                <w:rFonts w:ascii="Times New Roman" w:hAnsi="Times New Roman" w:cs="Times New Roman"/>
                <w:b/>
              </w:rPr>
            </w:pPr>
            <w:r>
              <w:rPr>
                <w:rFonts w:ascii="Times New Roman" w:hAnsi="Times New Roman" w:cs="Times New Roman"/>
              </w:rPr>
              <w:lastRenderedPageBreak/>
              <w:t xml:space="preserve">The texts are constructed socially, historically, culturally, and geographically for understanding and exploration. </w:t>
            </w:r>
          </w:p>
          <w:p w14:paraId="1FECB568" w14:textId="259B243C" w:rsidR="00D5505B" w:rsidRPr="00C448B1" w:rsidRDefault="00D5505B" w:rsidP="00D5505B">
            <w:pPr>
              <w:pStyle w:val="ListParagraph"/>
              <w:numPr>
                <w:ilvl w:val="0"/>
                <w:numId w:val="18"/>
              </w:numPr>
              <w:spacing w:line="480" w:lineRule="auto"/>
              <w:rPr>
                <w:rFonts w:ascii="Times New Roman" w:hAnsi="Times New Roman" w:cs="Times New Roman"/>
                <w:b/>
              </w:rPr>
            </w:pPr>
            <w:r>
              <w:rPr>
                <w:rFonts w:ascii="Times New Roman" w:hAnsi="Times New Roman" w:cs="Times New Roman"/>
              </w:rPr>
              <w:t xml:space="preserve">The experiences </w:t>
            </w:r>
            <w:r>
              <w:rPr>
                <w:rFonts w:ascii="Times New Roman" w:hAnsi="Times New Roman" w:cs="Times New Roman"/>
              </w:rPr>
              <w:lastRenderedPageBreak/>
              <w:t>and cultures of First People are examined and understood through the texts based on the responsibility of Canadians through Reconciliation.</w:t>
            </w:r>
          </w:p>
          <w:p w14:paraId="56F823BB" w14:textId="77777777" w:rsidR="00D5505B" w:rsidRPr="00336398" w:rsidRDefault="00D5505B" w:rsidP="00D5505B">
            <w:pPr>
              <w:pStyle w:val="ListParagraph"/>
              <w:numPr>
                <w:ilvl w:val="0"/>
                <w:numId w:val="18"/>
              </w:numPr>
              <w:spacing w:line="480" w:lineRule="auto"/>
              <w:rPr>
                <w:rFonts w:ascii="Times New Roman" w:hAnsi="Times New Roman" w:cs="Times New Roman"/>
                <w:b/>
              </w:rPr>
            </w:pPr>
            <w:r>
              <w:rPr>
                <w:rFonts w:ascii="Times New Roman" w:hAnsi="Times New Roman" w:cs="Times New Roman"/>
              </w:rPr>
              <w:t xml:space="preserve">Readers influenced by the language and their ideas </w:t>
            </w:r>
            <w:r>
              <w:rPr>
                <w:rFonts w:ascii="Times New Roman" w:hAnsi="Times New Roman" w:cs="Times New Roman"/>
              </w:rPr>
              <w:lastRenderedPageBreak/>
              <w:t xml:space="preserve">are also shaped </w:t>
            </w:r>
          </w:p>
        </w:tc>
        <w:tc>
          <w:tcPr>
            <w:tcW w:w="2069" w:type="dxa"/>
          </w:tcPr>
          <w:p w14:paraId="087FABAE" w14:textId="77777777" w:rsidR="00D5505B" w:rsidRDefault="00D5505B" w:rsidP="00360812">
            <w:pPr>
              <w:spacing w:line="480" w:lineRule="auto"/>
              <w:rPr>
                <w:rFonts w:ascii="Times New Roman" w:hAnsi="Times New Roman" w:cs="Times New Roman"/>
              </w:rPr>
            </w:pPr>
            <w:r>
              <w:rPr>
                <w:rFonts w:ascii="Times New Roman" w:hAnsi="Times New Roman" w:cs="Times New Roman"/>
              </w:rPr>
              <w:lastRenderedPageBreak/>
              <w:t>Students are expected to know:</w:t>
            </w:r>
          </w:p>
          <w:p w14:paraId="24E9F786" w14:textId="77777777"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form, elements, and genera of the text</w:t>
            </w:r>
          </w:p>
          <w:p w14:paraId="3EC983D5" w14:textId="77777777"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narrative structures present in the text</w:t>
            </w:r>
          </w:p>
          <w:p w14:paraId="53D3460A" w14:textId="77777777"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lastRenderedPageBreak/>
              <w:t>The reconciliation in Canada</w:t>
            </w:r>
          </w:p>
          <w:p w14:paraId="6B32C84B" w14:textId="369E6F02"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oral tradition of First People in Canada</w:t>
            </w:r>
          </w:p>
          <w:p w14:paraId="163ADD36" w14:textId="77777777"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language style and structures of the text</w:t>
            </w:r>
          </w:p>
          <w:p w14:paraId="6B450CBF" w14:textId="77777777" w:rsidR="00D5505B" w:rsidRDefault="00D5505B" w:rsidP="00D5505B">
            <w:pPr>
              <w:pStyle w:val="ListParagraph"/>
              <w:numPr>
                <w:ilvl w:val="0"/>
                <w:numId w:val="19"/>
              </w:numPr>
              <w:spacing w:line="480" w:lineRule="auto"/>
              <w:rPr>
                <w:rFonts w:ascii="Times New Roman" w:hAnsi="Times New Roman" w:cs="Times New Roman"/>
              </w:rPr>
            </w:pPr>
            <w:r>
              <w:rPr>
                <w:rFonts w:ascii="Times New Roman" w:hAnsi="Times New Roman" w:cs="Times New Roman"/>
              </w:rPr>
              <w:t>The usage and convention of the structures</w:t>
            </w:r>
          </w:p>
          <w:p w14:paraId="5306FB10" w14:textId="77777777" w:rsidR="00D5505B" w:rsidRPr="00C448B1" w:rsidRDefault="00D5505B" w:rsidP="00360812">
            <w:pPr>
              <w:pStyle w:val="ListParagraph"/>
              <w:spacing w:line="480" w:lineRule="auto"/>
              <w:rPr>
                <w:rFonts w:ascii="Times New Roman" w:hAnsi="Times New Roman" w:cs="Times New Roman"/>
              </w:rPr>
            </w:pPr>
          </w:p>
        </w:tc>
        <w:tc>
          <w:tcPr>
            <w:tcW w:w="1981" w:type="dxa"/>
          </w:tcPr>
          <w:p w14:paraId="4DDA826F" w14:textId="77777777" w:rsidR="00D5505B" w:rsidRPr="00C124F2" w:rsidRDefault="00D5505B" w:rsidP="00360812">
            <w:pPr>
              <w:spacing w:line="480" w:lineRule="auto"/>
              <w:rPr>
                <w:rFonts w:ascii="Times New Roman" w:hAnsi="Times New Roman" w:cs="Times New Roman"/>
              </w:rPr>
            </w:pPr>
            <w:r w:rsidRPr="00C124F2">
              <w:rPr>
                <w:rFonts w:ascii="Times New Roman" w:hAnsi="Times New Roman" w:cs="Times New Roman"/>
              </w:rPr>
              <w:lastRenderedPageBreak/>
              <w:t>Essay “Survival” by Margaret Atwood</w:t>
            </w:r>
          </w:p>
        </w:tc>
        <w:tc>
          <w:tcPr>
            <w:tcW w:w="2336" w:type="dxa"/>
          </w:tcPr>
          <w:p w14:paraId="52CAAC32"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Presentation strategies</w:t>
            </w:r>
          </w:p>
          <w:p w14:paraId="443CEC21"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Lectures</w:t>
            </w:r>
          </w:p>
          <w:p w14:paraId="703B9264"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Student notes</w:t>
            </w:r>
          </w:p>
          <w:p w14:paraId="386BEF74"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PowerPoint Presentations</w:t>
            </w:r>
          </w:p>
          <w:p w14:paraId="1FCE08FD"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Textbook</w:t>
            </w:r>
          </w:p>
          <w:p w14:paraId="3E3B8F34"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Oral language strategies</w:t>
            </w:r>
          </w:p>
          <w:p w14:paraId="0DF187B3"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Metacognitive and reading strategies</w:t>
            </w:r>
          </w:p>
          <w:p w14:paraId="05EF8E49" w14:textId="77777777" w:rsidR="00D5505B"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lastRenderedPageBreak/>
              <w:t>Writing techniques</w:t>
            </w:r>
          </w:p>
          <w:p w14:paraId="52323918" w14:textId="77777777" w:rsidR="00D5505B" w:rsidRPr="003B20BA" w:rsidRDefault="00D5505B" w:rsidP="00D5505B">
            <w:pPr>
              <w:pStyle w:val="ListParagraph"/>
              <w:numPr>
                <w:ilvl w:val="0"/>
                <w:numId w:val="20"/>
              </w:numPr>
              <w:spacing w:line="480" w:lineRule="auto"/>
              <w:rPr>
                <w:rFonts w:ascii="Times New Roman" w:hAnsi="Times New Roman" w:cs="Times New Roman"/>
              </w:rPr>
            </w:pPr>
            <w:r>
              <w:rPr>
                <w:rFonts w:ascii="Times New Roman" w:hAnsi="Times New Roman" w:cs="Times New Roman"/>
              </w:rPr>
              <w:t>Classroom discussions</w:t>
            </w:r>
          </w:p>
        </w:tc>
        <w:tc>
          <w:tcPr>
            <w:tcW w:w="3514" w:type="dxa"/>
          </w:tcPr>
          <w:p w14:paraId="6BC53EDC" w14:textId="77777777" w:rsidR="00D5505B" w:rsidRPr="00C124F2" w:rsidRDefault="00D5505B" w:rsidP="00360812">
            <w:pPr>
              <w:spacing w:line="480" w:lineRule="auto"/>
              <w:rPr>
                <w:rFonts w:ascii="Times New Roman" w:hAnsi="Times New Roman" w:cs="Times New Roman"/>
              </w:rPr>
            </w:pPr>
            <w:r>
              <w:rPr>
                <w:rFonts w:ascii="Times New Roman" w:hAnsi="Times New Roman" w:cs="Times New Roman"/>
              </w:rPr>
              <w:lastRenderedPageBreak/>
              <w:t xml:space="preserve">Different ways for assessment will be applied such as written assessments, oral assessments, and product assessments. In written assessments, tests and assignments would be taken to analyze the understanding of learners. In oral assignments, the learning capability will be judged through quizzes and conversations. In the product </w:t>
            </w:r>
            <w:r>
              <w:rPr>
                <w:rFonts w:ascii="Times New Roman" w:hAnsi="Times New Roman" w:cs="Times New Roman"/>
              </w:rPr>
              <w:lastRenderedPageBreak/>
              <w:t xml:space="preserve">assessments, the learning will be analyzed through presentations. </w:t>
            </w:r>
          </w:p>
        </w:tc>
      </w:tr>
    </w:tbl>
    <w:p w14:paraId="4810D339" w14:textId="77777777" w:rsidR="00D5505B" w:rsidRPr="005C0AF8" w:rsidRDefault="00D5505B" w:rsidP="00D5505B">
      <w:pPr>
        <w:rPr>
          <w:rFonts w:ascii="Times New Roman" w:hAnsi="Times New Roman" w:cs="Times New Roman"/>
          <w:b/>
        </w:rPr>
      </w:pPr>
    </w:p>
    <w:p w14:paraId="48840853" w14:textId="77777777" w:rsidR="00D5505B" w:rsidRDefault="00D5505B" w:rsidP="00D5505B">
      <w:pPr>
        <w:tabs>
          <w:tab w:val="left" w:pos="7020"/>
        </w:tabs>
        <w:ind w:firstLine="0"/>
        <w:rPr>
          <w:rFonts w:ascii="Times New Roman" w:hAnsi="Times New Roman" w:cs="Times New Roman"/>
        </w:rPr>
      </w:pPr>
    </w:p>
    <w:p w14:paraId="0C403119" w14:textId="77777777" w:rsidR="00D5505B" w:rsidRDefault="00D5505B" w:rsidP="00D5505B">
      <w:pPr>
        <w:tabs>
          <w:tab w:val="left" w:pos="7020"/>
        </w:tabs>
        <w:ind w:firstLine="0"/>
        <w:rPr>
          <w:rFonts w:ascii="Times New Roman" w:hAnsi="Times New Roman" w:cs="Times New Roman"/>
        </w:rPr>
      </w:pPr>
    </w:p>
    <w:p w14:paraId="15A83080" w14:textId="77777777" w:rsidR="00D5505B" w:rsidRDefault="00D5505B" w:rsidP="00D5505B">
      <w:pPr>
        <w:tabs>
          <w:tab w:val="left" w:pos="7020"/>
        </w:tabs>
        <w:ind w:firstLine="0"/>
        <w:rPr>
          <w:rFonts w:ascii="Times New Roman" w:hAnsi="Times New Roman" w:cs="Times New Roman"/>
        </w:rPr>
      </w:pPr>
    </w:p>
    <w:p w14:paraId="70595C9D" w14:textId="77777777" w:rsidR="00D5505B" w:rsidRDefault="00D5505B" w:rsidP="00D5505B">
      <w:pPr>
        <w:tabs>
          <w:tab w:val="left" w:pos="7020"/>
        </w:tabs>
        <w:ind w:firstLine="0"/>
        <w:rPr>
          <w:rFonts w:ascii="Times New Roman" w:hAnsi="Times New Roman" w:cs="Times New Roman"/>
        </w:rPr>
      </w:pPr>
    </w:p>
    <w:p w14:paraId="2F42E321" w14:textId="77777777" w:rsidR="00D5505B" w:rsidRDefault="00D5505B" w:rsidP="00D5505B">
      <w:pPr>
        <w:tabs>
          <w:tab w:val="left" w:pos="7020"/>
        </w:tabs>
        <w:ind w:firstLine="0"/>
        <w:rPr>
          <w:rFonts w:ascii="Times New Roman" w:hAnsi="Times New Roman" w:cs="Times New Roman"/>
        </w:rPr>
      </w:pPr>
    </w:p>
    <w:p w14:paraId="341038A3" w14:textId="77777777" w:rsidR="00D5505B" w:rsidRDefault="00D5505B" w:rsidP="00D5505B">
      <w:pPr>
        <w:tabs>
          <w:tab w:val="left" w:pos="7020"/>
        </w:tabs>
        <w:ind w:firstLine="0"/>
        <w:rPr>
          <w:rFonts w:ascii="Times New Roman" w:hAnsi="Times New Roman" w:cs="Times New Roman"/>
        </w:rPr>
      </w:pPr>
    </w:p>
    <w:p w14:paraId="6D59A246" w14:textId="77777777" w:rsidR="00D5505B" w:rsidRDefault="00D5505B" w:rsidP="00D5505B">
      <w:pPr>
        <w:tabs>
          <w:tab w:val="left" w:pos="7020"/>
        </w:tabs>
        <w:ind w:firstLine="0"/>
        <w:rPr>
          <w:rFonts w:ascii="Times New Roman" w:hAnsi="Times New Roman" w:cs="Times New Roman"/>
        </w:rPr>
      </w:pPr>
    </w:p>
    <w:p w14:paraId="22B34833" w14:textId="77777777" w:rsidR="00D5505B" w:rsidRDefault="00D5505B" w:rsidP="00D5505B">
      <w:pPr>
        <w:tabs>
          <w:tab w:val="left" w:pos="7020"/>
        </w:tabs>
        <w:ind w:firstLine="0"/>
        <w:rPr>
          <w:rFonts w:ascii="Times New Roman" w:hAnsi="Times New Roman" w:cs="Times New Roman"/>
        </w:rPr>
      </w:pPr>
    </w:p>
    <w:p w14:paraId="52E58E3D" w14:textId="77777777" w:rsidR="00D5505B" w:rsidRDefault="00D5505B" w:rsidP="00D5505B">
      <w:pPr>
        <w:tabs>
          <w:tab w:val="left" w:pos="7020"/>
        </w:tabs>
        <w:ind w:firstLine="0"/>
        <w:rPr>
          <w:rFonts w:ascii="Times New Roman" w:hAnsi="Times New Roman" w:cs="Times New Roman"/>
        </w:rPr>
      </w:pPr>
    </w:p>
    <w:p w14:paraId="4B8E9F76" w14:textId="77777777" w:rsidR="00D5505B" w:rsidRDefault="00D5505B" w:rsidP="00D5505B">
      <w:pPr>
        <w:tabs>
          <w:tab w:val="left" w:pos="7020"/>
        </w:tabs>
        <w:ind w:firstLine="0"/>
        <w:rPr>
          <w:rFonts w:ascii="Times New Roman" w:hAnsi="Times New Roman" w:cs="Times New Roman"/>
        </w:rPr>
      </w:pPr>
    </w:p>
    <w:p w14:paraId="398861E3" w14:textId="77777777" w:rsidR="00D5505B" w:rsidRDefault="00D5505B" w:rsidP="00D5505B">
      <w:pPr>
        <w:tabs>
          <w:tab w:val="left" w:pos="7020"/>
        </w:tabs>
        <w:ind w:firstLine="0"/>
        <w:rPr>
          <w:rFonts w:ascii="Times New Roman" w:hAnsi="Times New Roman" w:cs="Times New Roman"/>
        </w:rPr>
      </w:pPr>
    </w:p>
    <w:p w14:paraId="40200A25" w14:textId="77777777" w:rsidR="00D5505B" w:rsidRDefault="00D5505B" w:rsidP="00D5505B">
      <w:pPr>
        <w:tabs>
          <w:tab w:val="left" w:pos="7020"/>
        </w:tabs>
        <w:ind w:firstLine="0"/>
        <w:rPr>
          <w:rFonts w:ascii="Times New Roman" w:hAnsi="Times New Roman" w:cs="Times New Roman"/>
        </w:rPr>
      </w:pPr>
    </w:p>
    <w:p w14:paraId="28320EA0" w14:textId="77777777" w:rsidR="00D5505B" w:rsidRDefault="00D5505B" w:rsidP="00D5505B">
      <w:pPr>
        <w:tabs>
          <w:tab w:val="left" w:pos="7020"/>
        </w:tabs>
        <w:ind w:firstLine="0"/>
        <w:rPr>
          <w:rFonts w:ascii="Times New Roman" w:hAnsi="Times New Roman" w:cs="Times New Roman"/>
        </w:rPr>
      </w:pPr>
    </w:p>
    <w:p w14:paraId="2367DA28" w14:textId="77777777" w:rsidR="00D5505B" w:rsidRPr="00412B4D" w:rsidRDefault="00D5505B" w:rsidP="00412B4D">
      <w:pPr>
        <w:tabs>
          <w:tab w:val="left" w:pos="7020"/>
        </w:tabs>
        <w:ind w:firstLine="0"/>
        <w:jc w:val="center"/>
        <w:rPr>
          <w:rFonts w:ascii="Times New Roman" w:hAnsi="Times New Roman" w:cs="Times New Roman"/>
          <w:b/>
          <w:bCs/>
        </w:rPr>
      </w:pPr>
      <w:r w:rsidRPr="00412B4D">
        <w:rPr>
          <w:rFonts w:ascii="Times New Roman" w:hAnsi="Times New Roman" w:cs="Times New Roman"/>
          <w:b/>
          <w:bCs/>
        </w:rPr>
        <w:lastRenderedPageBreak/>
        <w:t>References</w:t>
      </w:r>
    </w:p>
    <w:p w14:paraId="6228F5B0" w14:textId="77777777" w:rsidR="00D5505B" w:rsidRPr="00E54D66" w:rsidRDefault="00D5505B" w:rsidP="00D5505B">
      <w:pPr>
        <w:pStyle w:val="Bibliography"/>
        <w:rPr>
          <w:rFonts w:ascii="Times New Roman" w:hAnsi="Times New Roman" w:cs="Times New Roman"/>
        </w:rPr>
      </w:pPr>
      <w:r w:rsidRPr="00E54D66">
        <w:rPr>
          <w:rFonts w:ascii="Times New Roman" w:hAnsi="Times New Roman" w:cs="Times New Roman"/>
        </w:rPr>
        <w:fldChar w:fldCharType="begin"/>
      </w:r>
      <w:r w:rsidRPr="00E54D66">
        <w:rPr>
          <w:rFonts w:ascii="Times New Roman" w:hAnsi="Times New Roman" w:cs="Times New Roman"/>
        </w:rPr>
        <w:instrText xml:space="preserve"> ADDIN ZOTERO_BIBL {"uncited":[],"omitted":[],"custom":[]} CSL_BIBLIOGRAPHY </w:instrText>
      </w:r>
      <w:r w:rsidRPr="00E54D66">
        <w:rPr>
          <w:rFonts w:ascii="Times New Roman" w:hAnsi="Times New Roman" w:cs="Times New Roman"/>
        </w:rPr>
        <w:fldChar w:fldCharType="separate"/>
      </w:r>
      <w:r w:rsidRPr="00E54D66">
        <w:rPr>
          <w:rFonts w:ascii="Times New Roman" w:hAnsi="Times New Roman" w:cs="Times New Roman"/>
        </w:rPr>
        <w:br/>
        <w:t>Chizhik, Estella Williams, and Alexander Williams Chizhik</w:t>
      </w:r>
      <w:r w:rsidRPr="00E54D66">
        <w:rPr>
          <w:rFonts w:ascii="Times New Roman" w:hAnsi="Times New Roman" w:cs="Times New Roman"/>
        </w:rPr>
        <w:br/>
        <w:t xml:space="preserve"> 2018</w:t>
      </w:r>
      <w:r w:rsidRPr="00E54D66">
        <w:rPr>
          <w:rFonts w:ascii="Times New Roman" w:hAnsi="Times New Roman" w:cs="Times New Roman"/>
        </w:rPr>
        <w:tab/>
        <w:t>Using Activity Theory to Examine How Teachers’ Lesson Plans Meet Students’ Learning Needs. The Teacher Educator 53(1): 67–85.</w:t>
      </w:r>
    </w:p>
    <w:p w14:paraId="586653E0" w14:textId="77777777" w:rsidR="00D5505B" w:rsidRPr="00E54D66" w:rsidRDefault="00D5505B" w:rsidP="00D5505B">
      <w:pPr>
        <w:pStyle w:val="Bibliography"/>
        <w:rPr>
          <w:rFonts w:ascii="Times New Roman" w:hAnsi="Times New Roman" w:cs="Times New Roman"/>
        </w:rPr>
      </w:pPr>
      <w:r w:rsidRPr="00E54D66">
        <w:rPr>
          <w:rFonts w:ascii="Times New Roman" w:hAnsi="Times New Roman" w:cs="Times New Roman"/>
        </w:rPr>
        <w:br/>
        <w:t>Fabayos, Beberly</w:t>
      </w:r>
      <w:r w:rsidRPr="00E54D66">
        <w:rPr>
          <w:rFonts w:ascii="Times New Roman" w:hAnsi="Times New Roman" w:cs="Times New Roman"/>
        </w:rPr>
        <w:br/>
        <w:t xml:space="preserve"> N.d.</w:t>
      </w:r>
      <w:r w:rsidRPr="00E54D66">
        <w:rPr>
          <w:rFonts w:ascii="Times New Roman" w:hAnsi="Times New Roman" w:cs="Times New Roman"/>
        </w:rPr>
        <w:tab/>
        <w:t>SEMI-DETAILED LESSON PLAN For Grade 11 Students Prepared by Fabayos, Beberly F. III-3 BEE. https://www.academia.edu/29405310/SEMI-DETAILED_LESSON_PLAN_For_Grade_11_students_Prepared_by_Fabayos_Beberly_F._III-3_BEE, accessed October 18, 2019.</w:t>
      </w:r>
    </w:p>
    <w:p w14:paraId="68ACAAA3" w14:textId="77777777" w:rsidR="00D5505B" w:rsidRPr="00E54D66" w:rsidRDefault="00D5505B" w:rsidP="00D5505B">
      <w:pPr>
        <w:pStyle w:val="Bibliography"/>
        <w:rPr>
          <w:rFonts w:ascii="Times New Roman" w:hAnsi="Times New Roman" w:cs="Times New Roman"/>
        </w:rPr>
      </w:pPr>
      <w:r w:rsidRPr="00E54D66">
        <w:rPr>
          <w:rFonts w:ascii="Times New Roman" w:hAnsi="Times New Roman" w:cs="Times New Roman"/>
        </w:rPr>
        <w:br/>
        <w:t>How to Make a Lesson Plan</w:t>
      </w:r>
      <w:r w:rsidRPr="00E54D66">
        <w:rPr>
          <w:rFonts w:ascii="Times New Roman" w:hAnsi="Times New Roman" w:cs="Times New Roman"/>
        </w:rPr>
        <w:br/>
        <w:t xml:space="preserve"> N.d.</w:t>
      </w:r>
      <w:r w:rsidRPr="00E54D66">
        <w:rPr>
          <w:rFonts w:ascii="Times New Roman" w:hAnsi="Times New Roman" w:cs="Times New Roman"/>
        </w:rPr>
        <w:tab/>
        <w:t>WikiHow. https://m.wikihow.com/Make-a-Lesson-Plan, accessed October 18, 2019.</w:t>
      </w:r>
    </w:p>
    <w:p w14:paraId="431B2F7E" w14:textId="77777777" w:rsidR="00D5505B" w:rsidRPr="00E54D66" w:rsidRDefault="00D5505B" w:rsidP="00D5505B">
      <w:pPr>
        <w:tabs>
          <w:tab w:val="left" w:pos="7020"/>
        </w:tabs>
        <w:rPr>
          <w:rFonts w:ascii="Times New Roman" w:hAnsi="Times New Roman" w:cs="Times New Roman"/>
        </w:rPr>
      </w:pPr>
      <w:r w:rsidRPr="00E54D66">
        <w:rPr>
          <w:rFonts w:ascii="Times New Roman" w:hAnsi="Times New Roman" w:cs="Times New Roman"/>
        </w:rPr>
        <w:fldChar w:fldCharType="end"/>
      </w:r>
    </w:p>
    <w:p w14:paraId="04F9CD6B" w14:textId="77777777" w:rsidR="00D5505B" w:rsidRDefault="00D5505B" w:rsidP="00D5505B">
      <w:pPr>
        <w:tabs>
          <w:tab w:val="left" w:pos="7020"/>
        </w:tabs>
        <w:rPr>
          <w:rFonts w:ascii="Times New Roman" w:hAnsi="Times New Roman" w:cs="Times New Roman"/>
        </w:rPr>
      </w:pPr>
    </w:p>
    <w:p w14:paraId="7E4A30C6" w14:textId="77777777" w:rsidR="00E81978" w:rsidRPr="00D5505B" w:rsidRDefault="00D5505B" w:rsidP="00D5505B">
      <w:pPr>
        <w:tabs>
          <w:tab w:val="left" w:pos="7020"/>
        </w:tabs>
        <w:rPr>
          <w:rFonts w:ascii="Times New Roman" w:hAnsi="Times New Roman" w:cs="Times New Roman"/>
        </w:rPr>
      </w:pPr>
      <w:r>
        <w:rPr>
          <w:rFonts w:ascii="Times New Roman" w:hAnsi="Times New Roman" w:cs="Times New Roman"/>
        </w:rPr>
        <w:tab/>
      </w:r>
    </w:p>
    <w:sectPr w:rsidR="00E81978" w:rsidRPr="00D5505B" w:rsidSect="00D5505B">
      <w:headerReference w:type="default" r:id="rId10"/>
      <w:headerReference w:type="first" r:id="rId11"/>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92E3F" w14:textId="77777777" w:rsidR="007D3CDF" w:rsidRDefault="007D3CDF">
      <w:pPr>
        <w:spacing w:line="240" w:lineRule="auto"/>
      </w:pPr>
      <w:r>
        <w:separator/>
      </w:r>
    </w:p>
    <w:p w14:paraId="61E01627" w14:textId="77777777" w:rsidR="007D3CDF" w:rsidRDefault="007D3CDF"/>
  </w:endnote>
  <w:endnote w:type="continuationSeparator" w:id="0">
    <w:p w14:paraId="6EAEBDA4" w14:textId="77777777" w:rsidR="007D3CDF" w:rsidRDefault="007D3CDF">
      <w:pPr>
        <w:spacing w:line="240" w:lineRule="auto"/>
      </w:pPr>
      <w:r>
        <w:continuationSeparator/>
      </w:r>
    </w:p>
    <w:p w14:paraId="40AE294D" w14:textId="77777777" w:rsidR="007D3CDF" w:rsidRDefault="007D3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B9B0" w14:textId="77777777" w:rsidR="007D3CDF" w:rsidRDefault="007D3CDF">
      <w:pPr>
        <w:spacing w:line="240" w:lineRule="auto"/>
      </w:pPr>
      <w:r>
        <w:separator/>
      </w:r>
    </w:p>
    <w:p w14:paraId="17AE979D" w14:textId="77777777" w:rsidR="007D3CDF" w:rsidRDefault="007D3CDF"/>
  </w:footnote>
  <w:footnote w:type="continuationSeparator" w:id="0">
    <w:p w14:paraId="02F2E089" w14:textId="77777777" w:rsidR="007D3CDF" w:rsidRDefault="007D3CDF">
      <w:pPr>
        <w:spacing w:line="240" w:lineRule="auto"/>
      </w:pPr>
      <w:r>
        <w:continuationSeparator/>
      </w:r>
    </w:p>
    <w:p w14:paraId="3A9C9BFF" w14:textId="77777777" w:rsidR="007D3CDF" w:rsidRDefault="007D3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9824" w14:textId="77777777" w:rsidR="00E81978" w:rsidRDefault="007D3CD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505B">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A17C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6BFCF"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5505B">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A17C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50C4307"/>
    <w:multiLevelType w:val="hybridMultilevel"/>
    <w:tmpl w:val="526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AA71E4"/>
    <w:multiLevelType w:val="hybridMultilevel"/>
    <w:tmpl w:val="FA80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834CE"/>
    <w:multiLevelType w:val="hybridMultilevel"/>
    <w:tmpl w:val="0C42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E922FBB"/>
    <w:multiLevelType w:val="hybridMultilevel"/>
    <w:tmpl w:val="2D1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832E8"/>
    <w:multiLevelType w:val="hybridMultilevel"/>
    <w:tmpl w:val="6CC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2"/>
  </w:num>
  <w:num w:numId="14">
    <w:abstractNumId w:val="11"/>
  </w:num>
  <w:num w:numId="15">
    <w:abstractNumId w:val="15"/>
  </w:num>
  <w:num w:numId="16">
    <w:abstractNumId w:val="14"/>
  </w:num>
  <w:num w:numId="17">
    <w:abstractNumId w:val="13"/>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107E9A"/>
    <w:rsid w:val="00264CEF"/>
    <w:rsid w:val="00355DCA"/>
    <w:rsid w:val="00412B4D"/>
    <w:rsid w:val="00551A02"/>
    <w:rsid w:val="005534FA"/>
    <w:rsid w:val="005D3A03"/>
    <w:rsid w:val="0077770C"/>
    <w:rsid w:val="007A17C5"/>
    <w:rsid w:val="007D3CDF"/>
    <w:rsid w:val="008002C0"/>
    <w:rsid w:val="008C5323"/>
    <w:rsid w:val="009A6A3B"/>
    <w:rsid w:val="00B823AA"/>
    <w:rsid w:val="00BA45DB"/>
    <w:rsid w:val="00BF4184"/>
    <w:rsid w:val="00C0601E"/>
    <w:rsid w:val="00C31D30"/>
    <w:rsid w:val="00C50272"/>
    <w:rsid w:val="00C73F57"/>
    <w:rsid w:val="00CD6E39"/>
    <w:rsid w:val="00CF6E91"/>
    <w:rsid w:val="00D5505B"/>
    <w:rsid w:val="00D85B68"/>
    <w:rsid w:val="00E04C2A"/>
    <w:rsid w:val="00E450A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EB7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5505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wikipedia.org/wiki/Euripid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4271E"/>
    <w:rsid w:val="005B23F6"/>
    <w:rsid w:val="00720339"/>
    <w:rsid w:val="00D50A02"/>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74065-2E70-4487-9B51-FD0FE45B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Daily Plans</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Plans</dc:title>
  <dc:subject/>
  <dc:creator>Zack Gold</dc:creator>
  <cp:keywords/>
  <dc:description/>
  <cp:lastModifiedBy>ABDUL WAHAB</cp:lastModifiedBy>
  <cp:revision>2</cp:revision>
  <dcterms:created xsi:type="dcterms:W3CDTF">2019-10-18T17:18:00Z</dcterms:created>
  <dcterms:modified xsi:type="dcterms:W3CDTF">2019-10-18T17:18:00Z</dcterms:modified>
</cp:coreProperties>
</file>