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EC7B" w14:textId="77777777" w:rsidR="00F82FEE" w:rsidRPr="00CC131F" w:rsidRDefault="00F82FEE" w:rsidP="006D4E7A">
      <w:pPr>
        <w:spacing w:after="0" w:line="480" w:lineRule="auto"/>
        <w:jc w:val="center"/>
        <w:rPr>
          <w:rFonts w:cs="Times New Roman"/>
          <w:color w:val="0D0D0D" w:themeColor="text1" w:themeTint="F2"/>
          <w:szCs w:val="24"/>
        </w:rPr>
      </w:pPr>
    </w:p>
    <w:p w14:paraId="316B11F0" w14:textId="77777777" w:rsidR="009F1599" w:rsidRPr="00CC131F" w:rsidRDefault="009F1599" w:rsidP="006D4E7A">
      <w:pPr>
        <w:spacing w:line="480" w:lineRule="auto"/>
        <w:jc w:val="center"/>
        <w:rPr>
          <w:rFonts w:cs="Times New Roman"/>
          <w:color w:val="0D0D0D" w:themeColor="text1" w:themeTint="F2"/>
          <w:szCs w:val="24"/>
        </w:rPr>
      </w:pPr>
    </w:p>
    <w:p w14:paraId="739BE359" w14:textId="77777777" w:rsidR="009F1599" w:rsidRPr="00CC131F" w:rsidRDefault="009F1599" w:rsidP="006D4E7A">
      <w:pPr>
        <w:spacing w:line="480" w:lineRule="auto"/>
        <w:jc w:val="center"/>
        <w:rPr>
          <w:rFonts w:cs="Times New Roman"/>
          <w:color w:val="0D0D0D" w:themeColor="text1" w:themeTint="F2"/>
          <w:szCs w:val="24"/>
        </w:rPr>
      </w:pPr>
    </w:p>
    <w:p w14:paraId="3E6DD241" w14:textId="77777777" w:rsidR="006D4E7A" w:rsidRPr="00CC131F" w:rsidRDefault="006D4E7A" w:rsidP="006D4E7A">
      <w:pPr>
        <w:spacing w:line="480" w:lineRule="auto"/>
        <w:rPr>
          <w:rFonts w:cs="Times New Roman"/>
          <w:color w:val="0D0D0D" w:themeColor="text1" w:themeTint="F2"/>
          <w:szCs w:val="24"/>
        </w:rPr>
      </w:pPr>
    </w:p>
    <w:p w14:paraId="1627EA72" w14:textId="77777777" w:rsidR="006D4E7A" w:rsidRPr="00CC131F" w:rsidRDefault="006D4E7A" w:rsidP="006D4E7A">
      <w:pPr>
        <w:spacing w:line="480" w:lineRule="auto"/>
        <w:rPr>
          <w:rFonts w:cs="Times New Roman"/>
          <w:color w:val="0D0D0D" w:themeColor="text1" w:themeTint="F2"/>
          <w:szCs w:val="24"/>
        </w:rPr>
      </w:pPr>
    </w:p>
    <w:p w14:paraId="1459E14C" w14:textId="77777777" w:rsidR="009F1599" w:rsidRPr="00CC131F" w:rsidRDefault="009F1599" w:rsidP="006D4E7A">
      <w:pPr>
        <w:spacing w:line="480" w:lineRule="auto"/>
        <w:jc w:val="center"/>
        <w:rPr>
          <w:rFonts w:cs="Times New Roman"/>
          <w:color w:val="0D0D0D" w:themeColor="text1" w:themeTint="F2"/>
          <w:szCs w:val="24"/>
        </w:rPr>
      </w:pPr>
    </w:p>
    <w:p w14:paraId="5724D7D5" w14:textId="77777777" w:rsidR="009F1599" w:rsidRPr="00CC131F" w:rsidRDefault="009F1599" w:rsidP="006D4E7A">
      <w:pPr>
        <w:spacing w:line="480" w:lineRule="auto"/>
        <w:jc w:val="center"/>
        <w:rPr>
          <w:rFonts w:cs="Times New Roman"/>
          <w:color w:val="0D0D0D" w:themeColor="text1" w:themeTint="F2"/>
          <w:szCs w:val="24"/>
        </w:rPr>
      </w:pPr>
    </w:p>
    <w:p w14:paraId="3B78DB33" w14:textId="77777777" w:rsidR="00F82FEE" w:rsidRPr="00CC131F" w:rsidRDefault="00F82FEE"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Geriatric Interview/Teaching Assignment</w:t>
      </w:r>
    </w:p>
    <w:p w14:paraId="267DFEAF" w14:textId="77777777" w:rsidR="00F82FEE" w:rsidRPr="00CC131F" w:rsidRDefault="00F82FEE" w:rsidP="006D4E7A">
      <w:pPr>
        <w:spacing w:after="0" w:line="480" w:lineRule="auto"/>
        <w:jc w:val="center"/>
        <w:rPr>
          <w:rFonts w:cs="Times New Roman"/>
          <w:color w:val="0D0D0D" w:themeColor="text1" w:themeTint="F2"/>
          <w:szCs w:val="24"/>
        </w:rPr>
      </w:pPr>
      <w:r w:rsidRPr="00CC131F">
        <w:rPr>
          <w:rFonts w:cs="Times New Roman"/>
          <w:color w:val="0D0D0D" w:themeColor="text1" w:themeTint="F2"/>
          <w:szCs w:val="24"/>
        </w:rPr>
        <w:t>[Name of the Writer]</w:t>
      </w:r>
    </w:p>
    <w:p w14:paraId="4AA03A2B" w14:textId="77777777" w:rsidR="00F82FEE" w:rsidRPr="00CC131F" w:rsidRDefault="00F82FEE"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[Name of the Institution]</w:t>
      </w:r>
    </w:p>
    <w:p w14:paraId="7FE45F1B" w14:textId="77777777" w:rsidR="00F82FEE" w:rsidRPr="00CC131F" w:rsidRDefault="00F82FEE" w:rsidP="006D4E7A">
      <w:pPr>
        <w:spacing w:line="480" w:lineRule="auto"/>
        <w:rPr>
          <w:rFonts w:cs="Times New Roman"/>
          <w:color w:val="0D0D0D" w:themeColor="text1" w:themeTint="F2"/>
          <w:szCs w:val="24"/>
        </w:rPr>
      </w:pPr>
      <w:r w:rsidRPr="00CC131F">
        <w:rPr>
          <w:rFonts w:cs="Times New Roman"/>
          <w:color w:val="0D0D0D" w:themeColor="text1" w:themeTint="F2"/>
          <w:szCs w:val="24"/>
        </w:rPr>
        <w:br w:type="page"/>
      </w:r>
    </w:p>
    <w:p w14:paraId="772186B1" w14:textId="77777777" w:rsidR="00335B27" w:rsidRPr="00CC131F" w:rsidRDefault="00335B27" w:rsidP="00213667">
      <w:pPr>
        <w:spacing w:line="480" w:lineRule="auto"/>
        <w:jc w:val="center"/>
        <w:rPr>
          <w:rFonts w:cs="Times New Roman"/>
          <w:color w:val="0D0D0D" w:themeColor="text1" w:themeTint="F2"/>
          <w:szCs w:val="24"/>
        </w:rPr>
      </w:pPr>
      <w:r w:rsidRPr="00CC131F">
        <w:rPr>
          <w:rFonts w:cs="Times New Roman"/>
          <w:color w:val="0D0D0D" w:themeColor="text1" w:themeTint="F2"/>
          <w:szCs w:val="24"/>
        </w:rPr>
        <w:lastRenderedPageBreak/>
        <w:t>Geriatric Interview/Teaching Assignment</w:t>
      </w:r>
    </w:p>
    <w:p w14:paraId="5C39261E" w14:textId="77777777" w:rsidR="00024FD0" w:rsidRPr="00CC131F" w:rsidRDefault="00C665EC" w:rsidP="00213667">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Introduction</w:t>
      </w:r>
    </w:p>
    <w:p w14:paraId="17782372" w14:textId="01CB2CB1" w:rsidR="00335B27" w:rsidRPr="00CC131F" w:rsidRDefault="00335B27" w:rsidP="006D4E7A">
      <w:pPr>
        <w:spacing w:line="480" w:lineRule="auto"/>
        <w:rPr>
          <w:rFonts w:cs="Times New Roman"/>
          <w:color w:val="0D0D0D" w:themeColor="text1" w:themeTint="F2"/>
          <w:szCs w:val="24"/>
        </w:rPr>
      </w:pPr>
      <w:r w:rsidRPr="00CC131F">
        <w:rPr>
          <w:rFonts w:cs="Times New Roman"/>
          <w:b/>
          <w:color w:val="0D0D0D" w:themeColor="text1" w:themeTint="F2"/>
          <w:szCs w:val="24"/>
        </w:rPr>
        <w:tab/>
      </w:r>
      <w:r w:rsidRPr="00CC131F">
        <w:rPr>
          <w:rFonts w:cs="Times New Roman"/>
          <w:color w:val="0D0D0D" w:themeColor="text1" w:themeTint="F2"/>
          <w:szCs w:val="24"/>
        </w:rPr>
        <w:t xml:space="preserve">Humans go through a life cycle </w:t>
      </w:r>
      <w:r w:rsidR="005641DE" w:rsidRPr="00CC131F">
        <w:rPr>
          <w:rFonts w:cs="Times New Roman"/>
          <w:color w:val="0D0D0D" w:themeColor="text1" w:themeTint="F2"/>
          <w:szCs w:val="24"/>
        </w:rPr>
        <w:t xml:space="preserve">from their birth till their death. </w:t>
      </w:r>
      <w:r w:rsidR="000A2AC2" w:rsidRPr="00CC131F">
        <w:rPr>
          <w:rFonts w:cs="Times New Roman"/>
          <w:color w:val="0D0D0D" w:themeColor="text1" w:themeTint="F2"/>
          <w:szCs w:val="24"/>
        </w:rPr>
        <w:t xml:space="preserve">This life </w:t>
      </w:r>
      <w:r w:rsidR="00401277" w:rsidRPr="00CC131F">
        <w:rPr>
          <w:rFonts w:cs="Times New Roman"/>
          <w:color w:val="0D0D0D" w:themeColor="text1" w:themeTint="F2"/>
          <w:szCs w:val="24"/>
        </w:rPr>
        <w:t>cycle</w:t>
      </w:r>
      <w:r w:rsidR="000A2AC2" w:rsidRPr="00CC131F">
        <w:rPr>
          <w:rFonts w:cs="Times New Roman"/>
          <w:color w:val="0D0D0D" w:themeColor="text1" w:themeTint="F2"/>
          <w:szCs w:val="24"/>
        </w:rPr>
        <w:t xml:space="preserve"> includes </w:t>
      </w:r>
      <w:r w:rsidR="00216B59" w:rsidRPr="00CC131F">
        <w:rPr>
          <w:rFonts w:cs="Times New Roman"/>
          <w:color w:val="0D0D0D" w:themeColor="text1" w:themeTint="F2"/>
          <w:szCs w:val="24"/>
        </w:rPr>
        <w:t xml:space="preserve">birth, childhood, </w:t>
      </w:r>
      <w:r w:rsidR="00317CF3" w:rsidRPr="00CC131F">
        <w:rPr>
          <w:rFonts w:cs="Times New Roman"/>
          <w:color w:val="0D0D0D" w:themeColor="text1" w:themeTint="F2"/>
          <w:szCs w:val="24"/>
        </w:rPr>
        <w:t>teenage</w:t>
      </w:r>
      <w:r w:rsidR="00216B59" w:rsidRPr="00CC131F">
        <w:rPr>
          <w:rFonts w:cs="Times New Roman"/>
          <w:color w:val="0D0D0D" w:themeColor="text1" w:themeTint="F2"/>
          <w:szCs w:val="24"/>
        </w:rPr>
        <w:t xml:space="preserve">, </w:t>
      </w:r>
      <w:r w:rsidR="00317CF3" w:rsidRPr="00CC131F">
        <w:rPr>
          <w:rFonts w:cs="Times New Roman"/>
          <w:color w:val="0D0D0D" w:themeColor="text1" w:themeTint="F2"/>
          <w:szCs w:val="24"/>
        </w:rPr>
        <w:t>youth</w:t>
      </w:r>
      <w:r w:rsidR="00216B59" w:rsidRPr="00CC131F">
        <w:rPr>
          <w:rFonts w:cs="Times New Roman"/>
          <w:color w:val="0D0D0D" w:themeColor="text1" w:themeTint="F2"/>
          <w:szCs w:val="24"/>
        </w:rPr>
        <w:t>, middle age, old age</w:t>
      </w:r>
      <w:r w:rsidR="006D4E7A" w:rsidRPr="00CC131F">
        <w:rPr>
          <w:rFonts w:cs="Times New Roman"/>
          <w:color w:val="0D0D0D" w:themeColor="text1" w:themeTint="F2"/>
          <w:szCs w:val="24"/>
        </w:rPr>
        <w:t>,</w:t>
      </w:r>
      <w:r w:rsidR="00216B59" w:rsidRPr="00CC131F">
        <w:rPr>
          <w:rFonts w:cs="Times New Roman"/>
          <w:color w:val="0D0D0D" w:themeColor="text1" w:themeTint="F2"/>
          <w:szCs w:val="24"/>
        </w:rPr>
        <w:t xml:space="preserve"> and death. </w:t>
      </w:r>
      <w:r w:rsidR="00B119EF" w:rsidRPr="00CC131F">
        <w:rPr>
          <w:rFonts w:cs="Times New Roman"/>
          <w:color w:val="0D0D0D" w:themeColor="text1" w:themeTint="F2"/>
          <w:szCs w:val="24"/>
        </w:rPr>
        <w:t xml:space="preserve">Old age is a time period in the whole cycle which is most physically challenging. </w:t>
      </w:r>
      <w:r w:rsidR="00BC0E13" w:rsidRPr="00CC131F">
        <w:rPr>
          <w:rFonts w:cs="Times New Roman"/>
          <w:color w:val="0D0D0D" w:themeColor="text1" w:themeTint="F2"/>
          <w:szCs w:val="24"/>
        </w:rPr>
        <w:t>It is a phase when a person is near or beyond the usual life expectancy (a usual life expectancy I the age of 60 years or beyond)</w:t>
      </w:r>
      <w:r w:rsidR="00F82FEE" w:rsidRPr="00CC131F">
        <w:rPr>
          <w:rFonts w:cs="Times New Roman"/>
          <w:color w:val="0D0D0D" w:themeColor="text1" w:themeTint="F2"/>
          <w:szCs w:val="24"/>
        </w:rPr>
        <w:t xml:space="preserve"> (</w:t>
      </w:r>
      <w:r w:rsidR="00F82FEE" w:rsidRPr="00CC131F">
        <w:rPr>
          <w:rFonts w:cs="Times New Roman"/>
          <w:color w:val="0D0D0D" w:themeColor="text1" w:themeTint="F2"/>
          <w:szCs w:val="24"/>
          <w:shd w:val="clear" w:color="auto" w:fill="FFFFFF"/>
        </w:rPr>
        <w:t>De Nardi, French, &amp; Jones, 2016)</w:t>
      </w:r>
      <w:r w:rsidR="00BC0E13" w:rsidRPr="00CC131F">
        <w:rPr>
          <w:rFonts w:cs="Times New Roman"/>
          <w:color w:val="0D0D0D" w:themeColor="text1" w:themeTint="F2"/>
          <w:szCs w:val="24"/>
        </w:rPr>
        <w:t xml:space="preserve">. </w:t>
      </w:r>
      <w:r w:rsidR="006D4E7A" w:rsidRPr="00CC131F">
        <w:rPr>
          <w:rFonts w:cs="Times New Roman"/>
          <w:color w:val="0D0D0D" w:themeColor="text1" w:themeTint="F2"/>
          <w:szCs w:val="24"/>
        </w:rPr>
        <w:t>At t</w:t>
      </w:r>
      <w:r w:rsidR="00763BE9" w:rsidRPr="00CC131F">
        <w:rPr>
          <w:rFonts w:cs="Times New Roman"/>
          <w:color w:val="0D0D0D" w:themeColor="text1" w:themeTint="F2"/>
          <w:szCs w:val="24"/>
        </w:rPr>
        <w:t xml:space="preserve">his stage of life, people </w:t>
      </w:r>
      <w:r w:rsidR="00DA12D8" w:rsidRPr="00CC131F">
        <w:rPr>
          <w:rFonts w:cs="Times New Roman"/>
          <w:color w:val="0D0D0D" w:themeColor="text1" w:themeTint="F2"/>
          <w:szCs w:val="24"/>
        </w:rPr>
        <w:t xml:space="preserve">usually </w:t>
      </w:r>
      <w:r w:rsidR="0057467B" w:rsidRPr="00CC131F">
        <w:rPr>
          <w:rFonts w:cs="Times New Roman"/>
          <w:color w:val="0D0D0D" w:themeColor="text1" w:themeTint="F2"/>
          <w:szCs w:val="24"/>
        </w:rPr>
        <w:t xml:space="preserve">spend time with their children, </w:t>
      </w:r>
      <w:r w:rsidR="00ED16EC" w:rsidRPr="00CC131F">
        <w:rPr>
          <w:rFonts w:cs="Times New Roman"/>
          <w:color w:val="0D0D0D" w:themeColor="text1" w:themeTint="F2"/>
          <w:szCs w:val="24"/>
        </w:rPr>
        <w:t xml:space="preserve">siblings or in some </w:t>
      </w:r>
      <w:r w:rsidR="00317CF3" w:rsidRPr="00CC131F">
        <w:rPr>
          <w:rFonts w:cs="Times New Roman"/>
          <w:color w:val="0D0D0D" w:themeColor="text1" w:themeTint="F2"/>
          <w:szCs w:val="24"/>
        </w:rPr>
        <w:t>old</w:t>
      </w:r>
      <w:r w:rsidR="00ED16EC" w:rsidRPr="00CC131F">
        <w:rPr>
          <w:rFonts w:cs="Times New Roman"/>
          <w:color w:val="0D0D0D" w:themeColor="text1" w:themeTint="F2"/>
          <w:szCs w:val="24"/>
        </w:rPr>
        <w:t xml:space="preserve"> age </w:t>
      </w:r>
      <w:r w:rsidR="00317CF3" w:rsidRPr="00CC131F">
        <w:rPr>
          <w:rFonts w:cs="Times New Roman"/>
          <w:color w:val="0D0D0D" w:themeColor="text1" w:themeTint="F2"/>
          <w:szCs w:val="24"/>
        </w:rPr>
        <w:t>centers</w:t>
      </w:r>
      <w:r w:rsidR="00ED16EC" w:rsidRPr="00CC131F">
        <w:rPr>
          <w:rFonts w:cs="Times New Roman"/>
          <w:color w:val="0D0D0D" w:themeColor="text1" w:themeTint="F2"/>
          <w:szCs w:val="24"/>
        </w:rPr>
        <w:t xml:space="preserve"> </w:t>
      </w:r>
      <w:r w:rsidR="00720D5C" w:rsidRPr="00CC131F">
        <w:rPr>
          <w:rFonts w:cs="Times New Roman"/>
          <w:color w:val="0D0D0D" w:themeColor="text1" w:themeTint="F2"/>
          <w:szCs w:val="24"/>
        </w:rPr>
        <w:t>senior</w:t>
      </w:r>
      <w:r w:rsidR="00ED16EC" w:rsidRPr="00CC131F">
        <w:rPr>
          <w:rFonts w:cs="Times New Roman"/>
          <w:color w:val="0D0D0D" w:themeColor="text1" w:themeTint="F2"/>
          <w:szCs w:val="24"/>
        </w:rPr>
        <w:t xml:space="preserve"> citizen homes or old age homes, where their proper care could be take</w:t>
      </w:r>
      <w:r w:rsidR="006D4E7A" w:rsidRPr="00CC131F">
        <w:rPr>
          <w:rFonts w:cs="Times New Roman"/>
          <w:color w:val="0D0D0D" w:themeColor="text1" w:themeTint="F2"/>
          <w:szCs w:val="24"/>
        </w:rPr>
        <w:t>n</w:t>
      </w:r>
      <w:r w:rsidR="00ED16EC" w:rsidRPr="00CC131F">
        <w:rPr>
          <w:rFonts w:cs="Times New Roman"/>
          <w:color w:val="0D0D0D" w:themeColor="text1" w:themeTint="F2"/>
          <w:szCs w:val="24"/>
        </w:rPr>
        <w:t xml:space="preserve"> and </w:t>
      </w:r>
      <w:r w:rsidR="009D0395" w:rsidRPr="00CC131F">
        <w:rPr>
          <w:rFonts w:cs="Times New Roman"/>
          <w:color w:val="0D0D0D" w:themeColor="text1" w:themeTint="F2"/>
          <w:szCs w:val="24"/>
        </w:rPr>
        <w:t>they cou</w:t>
      </w:r>
      <w:r w:rsidR="00E9529E" w:rsidRPr="00CC131F">
        <w:rPr>
          <w:rFonts w:cs="Times New Roman"/>
          <w:color w:val="0D0D0D" w:themeColor="text1" w:themeTint="F2"/>
          <w:szCs w:val="24"/>
        </w:rPr>
        <w:t xml:space="preserve">ld spend the rest of their lives with peace. </w:t>
      </w:r>
    </w:p>
    <w:p w14:paraId="76F47805" w14:textId="1EF3D0E5" w:rsidR="00317CF3" w:rsidRPr="00CC131F" w:rsidRDefault="00317CF3" w:rsidP="006D4E7A">
      <w:pPr>
        <w:spacing w:line="480" w:lineRule="auto"/>
        <w:rPr>
          <w:rFonts w:cs="Times New Roman"/>
          <w:color w:val="0D0D0D" w:themeColor="text1" w:themeTint="F2"/>
          <w:szCs w:val="24"/>
        </w:rPr>
      </w:pPr>
      <w:r w:rsidRPr="00CC131F">
        <w:rPr>
          <w:rFonts w:cs="Times New Roman"/>
          <w:color w:val="0D0D0D" w:themeColor="text1" w:themeTint="F2"/>
          <w:szCs w:val="24"/>
        </w:rPr>
        <w:tab/>
        <w:t xml:space="preserve">Old age does not come alone, it brings with itself various physical and mental ailments. </w:t>
      </w:r>
      <w:r w:rsidR="00792F48" w:rsidRPr="00CC131F">
        <w:rPr>
          <w:rFonts w:cs="Times New Roman"/>
          <w:color w:val="0D0D0D" w:themeColor="text1" w:themeTint="F2"/>
          <w:szCs w:val="24"/>
        </w:rPr>
        <w:t>A</w:t>
      </w:r>
      <w:r w:rsidR="0057467B" w:rsidRPr="00CC131F">
        <w:rPr>
          <w:rFonts w:cs="Times New Roman"/>
          <w:color w:val="0D0D0D" w:themeColor="text1" w:themeTint="F2"/>
          <w:szCs w:val="24"/>
        </w:rPr>
        <w:t>s I have already implied</w:t>
      </w:r>
      <w:r w:rsidR="00792F48" w:rsidRPr="00CC131F">
        <w:rPr>
          <w:rFonts w:cs="Times New Roman"/>
          <w:color w:val="0D0D0D" w:themeColor="text1" w:themeTint="F2"/>
          <w:szCs w:val="24"/>
        </w:rPr>
        <w:t xml:space="preserve"> that</w:t>
      </w:r>
      <w:r w:rsidR="00763BE9" w:rsidRPr="00CC131F">
        <w:rPr>
          <w:rFonts w:cs="Times New Roman"/>
          <w:color w:val="0D0D0D" w:themeColor="text1" w:themeTint="F2"/>
          <w:szCs w:val="24"/>
        </w:rPr>
        <w:t xml:space="preserve"> old age is the most difficult</w:t>
      </w:r>
      <w:r w:rsidR="00792F48" w:rsidRPr="00CC131F">
        <w:rPr>
          <w:rFonts w:cs="Times New Roman"/>
          <w:color w:val="0D0D0D" w:themeColor="text1" w:themeTint="F2"/>
          <w:szCs w:val="24"/>
        </w:rPr>
        <w:t xml:space="preserve"> time of a person’s life as he or she has to cope up with all the challenges of life </w:t>
      </w:r>
      <w:r w:rsidR="0057467B" w:rsidRPr="00CC131F">
        <w:rPr>
          <w:rFonts w:cs="Times New Roman"/>
          <w:color w:val="0D0D0D" w:themeColor="text1" w:themeTint="F2"/>
          <w:szCs w:val="24"/>
        </w:rPr>
        <w:t xml:space="preserve">along </w:t>
      </w:r>
      <w:r w:rsidR="00792F48" w:rsidRPr="00CC131F">
        <w:rPr>
          <w:rFonts w:cs="Times New Roman"/>
          <w:color w:val="0D0D0D" w:themeColor="text1" w:themeTint="F2"/>
          <w:szCs w:val="24"/>
        </w:rPr>
        <w:t xml:space="preserve">with decreasing health, both in terms of </w:t>
      </w:r>
      <w:r w:rsidR="00A959EE" w:rsidRPr="00CC131F">
        <w:rPr>
          <w:rFonts w:cs="Times New Roman"/>
          <w:color w:val="0D0D0D" w:themeColor="text1" w:themeTint="F2"/>
          <w:szCs w:val="24"/>
        </w:rPr>
        <w:t>physical and mental health</w:t>
      </w:r>
      <w:r w:rsidR="006D5869" w:rsidRPr="00CC131F">
        <w:rPr>
          <w:rFonts w:cs="Times New Roman"/>
          <w:color w:val="0D0D0D" w:themeColor="text1" w:themeTint="F2"/>
          <w:szCs w:val="24"/>
        </w:rPr>
        <w:t xml:space="preserve"> (</w:t>
      </w:r>
      <w:r w:rsidR="006D5869" w:rsidRPr="00CC131F">
        <w:rPr>
          <w:rFonts w:cs="Times New Roman"/>
          <w:color w:val="0D0D0D" w:themeColor="text1" w:themeTint="F2"/>
          <w:szCs w:val="24"/>
          <w:shd w:val="clear" w:color="auto" w:fill="FFFFFF"/>
        </w:rPr>
        <w:t>Macnicol, 2015)</w:t>
      </w:r>
      <w:r w:rsidR="00A959EE" w:rsidRPr="00CC131F">
        <w:rPr>
          <w:rFonts w:cs="Times New Roman"/>
          <w:color w:val="0D0D0D" w:themeColor="text1" w:themeTint="F2"/>
          <w:szCs w:val="24"/>
        </w:rPr>
        <w:t xml:space="preserve">. </w:t>
      </w:r>
      <w:r w:rsidR="00401277" w:rsidRPr="00CC131F">
        <w:rPr>
          <w:rFonts w:cs="Times New Roman"/>
          <w:color w:val="0D0D0D" w:themeColor="text1" w:themeTint="F2"/>
          <w:szCs w:val="24"/>
        </w:rPr>
        <w:t>Gerontology i</w:t>
      </w:r>
      <w:bookmarkStart w:id="0" w:name="_GoBack"/>
      <w:bookmarkEnd w:id="0"/>
      <w:r w:rsidR="00401277" w:rsidRPr="00CC131F">
        <w:rPr>
          <w:rFonts w:cs="Times New Roman"/>
          <w:color w:val="0D0D0D" w:themeColor="text1" w:themeTint="F2"/>
          <w:szCs w:val="24"/>
        </w:rPr>
        <w:t xml:space="preserve">s the branch of medicine that deals with all </w:t>
      </w:r>
      <w:r w:rsidR="008619A2" w:rsidRPr="00CC131F">
        <w:rPr>
          <w:rFonts w:cs="Times New Roman"/>
          <w:color w:val="0D0D0D" w:themeColor="text1" w:themeTint="F2"/>
          <w:szCs w:val="24"/>
        </w:rPr>
        <w:t>such</w:t>
      </w:r>
      <w:r w:rsidR="0057467B" w:rsidRPr="00CC131F">
        <w:rPr>
          <w:rFonts w:cs="Times New Roman"/>
          <w:color w:val="0D0D0D" w:themeColor="text1" w:themeTint="F2"/>
          <w:szCs w:val="24"/>
        </w:rPr>
        <w:t xml:space="preserve"> issues and helps</w:t>
      </w:r>
      <w:r w:rsidR="00401277" w:rsidRPr="00CC131F">
        <w:rPr>
          <w:rFonts w:cs="Times New Roman"/>
          <w:color w:val="0D0D0D" w:themeColor="text1" w:themeTint="F2"/>
          <w:szCs w:val="24"/>
        </w:rPr>
        <w:t xml:space="preserve"> in taking care of these old people </w:t>
      </w:r>
      <w:r w:rsidR="008619A2" w:rsidRPr="00CC131F">
        <w:rPr>
          <w:rFonts w:cs="Times New Roman"/>
          <w:color w:val="0D0D0D" w:themeColor="text1" w:themeTint="F2"/>
          <w:szCs w:val="24"/>
        </w:rPr>
        <w:t>with different ailments</w:t>
      </w:r>
      <w:r w:rsidR="006959C3" w:rsidRPr="00CC131F">
        <w:rPr>
          <w:rFonts w:cs="Times New Roman"/>
          <w:color w:val="0D0D0D" w:themeColor="text1" w:themeTint="F2"/>
          <w:szCs w:val="24"/>
        </w:rPr>
        <w:t xml:space="preserve"> (</w:t>
      </w:r>
      <w:r w:rsidR="006959C3" w:rsidRPr="00CC131F">
        <w:rPr>
          <w:rFonts w:cs="Times New Roman"/>
          <w:color w:val="0D0D0D" w:themeColor="text1" w:themeTint="F2"/>
          <w:szCs w:val="24"/>
          <w:shd w:val="clear" w:color="auto" w:fill="FFFFFF"/>
        </w:rPr>
        <w:t>Twigg, &amp; Martin, 2015)</w:t>
      </w:r>
      <w:r w:rsidR="003A67CD" w:rsidRPr="00CC131F">
        <w:rPr>
          <w:rFonts w:cs="Times New Roman"/>
          <w:color w:val="0D0D0D" w:themeColor="text1" w:themeTint="F2"/>
          <w:szCs w:val="24"/>
          <w:shd w:val="clear" w:color="auto" w:fill="FFFFFF"/>
        </w:rPr>
        <w:t>.</w:t>
      </w:r>
    </w:p>
    <w:p w14:paraId="1BAD4D15" w14:textId="16133F7D" w:rsidR="008619A2" w:rsidRPr="00CC131F" w:rsidRDefault="008619A2" w:rsidP="006D4E7A">
      <w:pPr>
        <w:spacing w:line="480" w:lineRule="auto"/>
        <w:rPr>
          <w:rFonts w:cs="Times New Roman"/>
          <w:color w:val="0D0D0D" w:themeColor="text1" w:themeTint="F2"/>
          <w:szCs w:val="24"/>
        </w:rPr>
      </w:pPr>
      <w:r w:rsidRPr="00CC131F">
        <w:rPr>
          <w:rFonts w:cs="Times New Roman"/>
          <w:color w:val="0D0D0D" w:themeColor="text1" w:themeTint="F2"/>
          <w:szCs w:val="24"/>
        </w:rPr>
        <w:tab/>
        <w:t xml:space="preserve">Being a Nurse, and that </w:t>
      </w:r>
      <w:r w:rsidR="00296F49" w:rsidRPr="00CC131F">
        <w:rPr>
          <w:rFonts w:cs="Times New Roman"/>
          <w:color w:val="0D0D0D" w:themeColor="text1" w:themeTint="F2"/>
          <w:szCs w:val="24"/>
        </w:rPr>
        <w:t>also</w:t>
      </w:r>
      <w:r w:rsidRPr="00CC131F">
        <w:rPr>
          <w:rFonts w:cs="Times New Roman"/>
          <w:color w:val="0D0D0D" w:themeColor="text1" w:themeTint="F2"/>
          <w:szCs w:val="24"/>
        </w:rPr>
        <w:t xml:space="preserve"> in the </w:t>
      </w:r>
      <w:r w:rsidR="00296F49" w:rsidRPr="00CC131F">
        <w:rPr>
          <w:rFonts w:cs="Times New Roman"/>
          <w:color w:val="0D0D0D" w:themeColor="text1" w:themeTint="F2"/>
          <w:szCs w:val="24"/>
        </w:rPr>
        <w:t>field</w:t>
      </w:r>
      <w:r w:rsidRPr="00CC131F">
        <w:rPr>
          <w:rFonts w:cs="Times New Roman"/>
          <w:color w:val="0D0D0D" w:themeColor="text1" w:themeTint="F2"/>
          <w:szCs w:val="24"/>
        </w:rPr>
        <w:t xml:space="preserve"> of Gerontology, </w:t>
      </w:r>
      <w:r w:rsidR="0057467B" w:rsidRPr="00CC131F">
        <w:rPr>
          <w:rFonts w:cs="Times New Roman"/>
          <w:color w:val="0D0D0D" w:themeColor="text1" w:themeTint="F2"/>
          <w:szCs w:val="24"/>
        </w:rPr>
        <w:t>I get to work very often</w:t>
      </w:r>
      <w:r w:rsidR="00AF4C34" w:rsidRPr="00CC131F">
        <w:rPr>
          <w:rFonts w:cs="Times New Roman"/>
          <w:color w:val="0D0D0D" w:themeColor="text1" w:themeTint="F2"/>
          <w:szCs w:val="24"/>
        </w:rPr>
        <w:t xml:space="preserve"> with the old people. In encounter seni</w:t>
      </w:r>
      <w:r w:rsidR="00296F49" w:rsidRPr="00CC131F">
        <w:rPr>
          <w:rFonts w:cs="Times New Roman"/>
          <w:color w:val="0D0D0D" w:themeColor="text1" w:themeTint="F2"/>
          <w:szCs w:val="24"/>
        </w:rPr>
        <w:t xml:space="preserve">or citizens on a daily basis and learn new things </w:t>
      </w:r>
      <w:r w:rsidR="00D22008" w:rsidRPr="00CC131F">
        <w:rPr>
          <w:rFonts w:cs="Times New Roman"/>
          <w:color w:val="0D0D0D" w:themeColor="text1" w:themeTint="F2"/>
          <w:szCs w:val="24"/>
        </w:rPr>
        <w:t xml:space="preserve">about them every day. I also learn various new ways that how to handle these old people and how to </w:t>
      </w:r>
      <w:r w:rsidR="00A16CC1" w:rsidRPr="00CC131F">
        <w:rPr>
          <w:rFonts w:cs="Times New Roman"/>
          <w:color w:val="0D0D0D" w:themeColor="text1" w:themeTint="F2"/>
          <w:szCs w:val="24"/>
        </w:rPr>
        <w:t xml:space="preserve">ease them with their </w:t>
      </w:r>
      <w:r w:rsidR="00014587" w:rsidRPr="00CC131F">
        <w:rPr>
          <w:rFonts w:cs="Times New Roman"/>
          <w:color w:val="0D0D0D" w:themeColor="text1" w:themeTint="F2"/>
          <w:szCs w:val="24"/>
        </w:rPr>
        <w:t xml:space="preserve">daily life challenges. </w:t>
      </w:r>
      <w:r w:rsidR="00E00D01" w:rsidRPr="00CC131F">
        <w:rPr>
          <w:rFonts w:cs="Times New Roman"/>
          <w:color w:val="0D0D0D" w:themeColor="text1" w:themeTint="F2"/>
          <w:szCs w:val="24"/>
        </w:rPr>
        <w:t xml:space="preserve">I was recently appointed as a nurse </w:t>
      </w:r>
      <w:r w:rsidR="004E7E74" w:rsidRPr="00CC131F">
        <w:rPr>
          <w:rFonts w:cs="Times New Roman"/>
          <w:color w:val="0D0D0D" w:themeColor="text1" w:themeTint="F2"/>
          <w:szCs w:val="24"/>
        </w:rPr>
        <w:t>of an elderly man Mr. A who was living in an old age fac</w:t>
      </w:r>
      <w:r w:rsidR="004D7EA8" w:rsidRPr="00CC131F">
        <w:rPr>
          <w:rFonts w:cs="Times New Roman"/>
          <w:color w:val="0D0D0D" w:themeColor="text1" w:themeTint="F2"/>
          <w:szCs w:val="24"/>
        </w:rPr>
        <w:t xml:space="preserve">ility near my medical facility. I had to take care of him for almost 9 to 12 hrs daily in the facility. </w:t>
      </w:r>
    </w:p>
    <w:p w14:paraId="6272DC71" w14:textId="77777777" w:rsidR="00B56F3D" w:rsidRPr="00CC131F" w:rsidRDefault="00B56F3D" w:rsidP="006D4E7A">
      <w:pPr>
        <w:spacing w:line="480" w:lineRule="auto"/>
        <w:rPr>
          <w:rFonts w:cs="Times New Roman"/>
          <w:b/>
          <w:color w:val="0D0D0D" w:themeColor="text1" w:themeTint="F2"/>
          <w:szCs w:val="24"/>
        </w:rPr>
      </w:pPr>
    </w:p>
    <w:p w14:paraId="6B7FD5A2" w14:textId="77777777" w:rsidR="00C665EC" w:rsidRPr="00CC131F" w:rsidRDefault="00C665EC" w:rsidP="00213667">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Discussion</w:t>
      </w:r>
    </w:p>
    <w:p w14:paraId="223387FD" w14:textId="77777777" w:rsidR="00B56F3D" w:rsidRPr="00CC131F" w:rsidRDefault="00B56F3D" w:rsidP="006D4E7A">
      <w:pPr>
        <w:spacing w:line="480" w:lineRule="auto"/>
        <w:rPr>
          <w:rFonts w:cs="Times New Roman"/>
          <w:color w:val="0D0D0D" w:themeColor="text1" w:themeTint="F2"/>
          <w:szCs w:val="24"/>
        </w:rPr>
      </w:pPr>
      <w:r w:rsidRPr="00CC131F">
        <w:rPr>
          <w:rFonts w:cs="Times New Roman"/>
          <w:b/>
          <w:color w:val="0D0D0D" w:themeColor="text1" w:themeTint="F2"/>
          <w:szCs w:val="24"/>
        </w:rPr>
        <w:tab/>
      </w:r>
      <w:r w:rsidRPr="00CC131F">
        <w:rPr>
          <w:rFonts w:cs="Times New Roman"/>
          <w:color w:val="0D0D0D" w:themeColor="text1" w:themeTint="F2"/>
          <w:szCs w:val="24"/>
        </w:rPr>
        <w:t xml:space="preserve">I started </w:t>
      </w:r>
      <w:r w:rsidR="006D4E7A" w:rsidRPr="00CC131F">
        <w:rPr>
          <w:rFonts w:cs="Times New Roman"/>
          <w:color w:val="0D0D0D" w:themeColor="text1" w:themeTint="F2"/>
          <w:szCs w:val="24"/>
        </w:rPr>
        <w:t>by</w:t>
      </w:r>
      <w:r w:rsidRPr="00CC131F">
        <w:rPr>
          <w:rFonts w:cs="Times New Roman"/>
          <w:color w:val="0D0D0D" w:themeColor="text1" w:themeTint="F2"/>
          <w:szCs w:val="24"/>
        </w:rPr>
        <w:t xml:space="preserve"> interviewing the gentleman about </w:t>
      </w:r>
      <w:r w:rsidR="004C75D5" w:rsidRPr="00CC131F">
        <w:rPr>
          <w:rFonts w:cs="Times New Roman"/>
          <w:color w:val="0D0D0D" w:themeColor="text1" w:themeTint="F2"/>
          <w:szCs w:val="24"/>
        </w:rPr>
        <w:t xml:space="preserve">his general details and his daily routine. Then I further moved on towards </w:t>
      </w:r>
      <w:r w:rsidR="00133CD4" w:rsidRPr="00CC131F">
        <w:rPr>
          <w:rFonts w:cs="Times New Roman"/>
          <w:color w:val="0D0D0D" w:themeColor="text1" w:themeTint="F2"/>
          <w:szCs w:val="24"/>
        </w:rPr>
        <w:t>asking the details of his medical issues. These que</w:t>
      </w:r>
      <w:r w:rsidR="00ED7171" w:rsidRPr="00CC131F">
        <w:rPr>
          <w:rFonts w:cs="Times New Roman"/>
          <w:color w:val="0D0D0D" w:themeColor="text1" w:themeTint="F2"/>
          <w:szCs w:val="24"/>
        </w:rPr>
        <w:t>stions were rela</w:t>
      </w:r>
      <w:r w:rsidR="00A6743C" w:rsidRPr="00CC131F">
        <w:rPr>
          <w:rFonts w:cs="Times New Roman"/>
          <w:color w:val="0D0D0D" w:themeColor="text1" w:themeTint="F2"/>
          <w:szCs w:val="24"/>
        </w:rPr>
        <w:t>ted to both his early life, earl</w:t>
      </w:r>
      <w:r w:rsidR="00ED7171" w:rsidRPr="00CC131F">
        <w:rPr>
          <w:rFonts w:cs="Times New Roman"/>
          <w:color w:val="0D0D0D" w:themeColor="text1" w:themeTint="F2"/>
          <w:szCs w:val="24"/>
        </w:rPr>
        <w:t xml:space="preserve">y adulthood, later </w:t>
      </w:r>
      <w:r w:rsidR="00517E90" w:rsidRPr="00CC131F">
        <w:rPr>
          <w:rFonts w:cs="Times New Roman"/>
          <w:color w:val="0D0D0D" w:themeColor="text1" w:themeTint="F2"/>
          <w:szCs w:val="24"/>
        </w:rPr>
        <w:t>a</w:t>
      </w:r>
      <w:r w:rsidR="00ED7171" w:rsidRPr="00CC131F">
        <w:rPr>
          <w:rFonts w:cs="Times New Roman"/>
          <w:color w:val="0D0D0D" w:themeColor="text1" w:themeTint="F2"/>
          <w:szCs w:val="24"/>
        </w:rPr>
        <w:t xml:space="preserve">dulthood, </w:t>
      </w:r>
      <w:r w:rsidR="00B1607D" w:rsidRPr="00CC131F">
        <w:rPr>
          <w:rFonts w:cs="Times New Roman"/>
          <w:color w:val="0D0D0D" w:themeColor="text1" w:themeTint="F2"/>
          <w:szCs w:val="24"/>
        </w:rPr>
        <w:t xml:space="preserve">his pans for further life and especially </w:t>
      </w:r>
      <w:r w:rsidR="00E418AA" w:rsidRPr="00CC131F">
        <w:rPr>
          <w:rFonts w:cs="Times New Roman"/>
          <w:color w:val="0D0D0D" w:themeColor="text1" w:themeTint="F2"/>
          <w:szCs w:val="24"/>
        </w:rPr>
        <w:t xml:space="preserve">about his </w:t>
      </w:r>
      <w:r w:rsidR="00B1607D" w:rsidRPr="00CC131F">
        <w:rPr>
          <w:rFonts w:cs="Times New Roman"/>
          <w:color w:val="0D0D0D" w:themeColor="text1" w:themeTint="F2"/>
          <w:szCs w:val="24"/>
        </w:rPr>
        <w:t xml:space="preserve">health conditions. </w:t>
      </w:r>
    </w:p>
    <w:p w14:paraId="2DF4AA30" w14:textId="6050DB14" w:rsidR="00B631C1" w:rsidRPr="00CC131F" w:rsidRDefault="00B62A68" w:rsidP="006D4E7A">
      <w:pPr>
        <w:spacing w:line="480" w:lineRule="auto"/>
        <w:rPr>
          <w:rFonts w:cs="Times New Roman"/>
          <w:color w:val="0D0D0D" w:themeColor="text1" w:themeTint="F2"/>
          <w:szCs w:val="24"/>
        </w:rPr>
      </w:pPr>
      <w:r w:rsidRPr="00CC131F">
        <w:rPr>
          <w:rFonts w:cs="Times New Roman"/>
          <w:color w:val="0D0D0D" w:themeColor="text1" w:themeTint="F2"/>
          <w:szCs w:val="24"/>
        </w:rPr>
        <w:tab/>
        <w:t xml:space="preserve">The interview had </w:t>
      </w:r>
      <w:r w:rsidR="00A17E4C" w:rsidRPr="00CC131F">
        <w:rPr>
          <w:rFonts w:cs="Times New Roman"/>
          <w:color w:val="0D0D0D" w:themeColor="text1" w:themeTint="F2"/>
          <w:szCs w:val="24"/>
        </w:rPr>
        <w:t>four</w:t>
      </w:r>
      <w:r w:rsidRPr="00CC131F">
        <w:rPr>
          <w:rFonts w:cs="Times New Roman"/>
          <w:color w:val="0D0D0D" w:themeColor="text1" w:themeTint="F2"/>
          <w:szCs w:val="24"/>
        </w:rPr>
        <w:t xml:space="preserve"> </w:t>
      </w:r>
      <w:r w:rsidR="00A17E4C" w:rsidRPr="00CC131F">
        <w:rPr>
          <w:rFonts w:cs="Times New Roman"/>
          <w:color w:val="0D0D0D" w:themeColor="text1" w:themeTint="F2"/>
          <w:szCs w:val="24"/>
        </w:rPr>
        <w:t xml:space="preserve">parts. Each part was </w:t>
      </w:r>
      <w:r w:rsidR="00AC62EB" w:rsidRPr="00CC131F">
        <w:rPr>
          <w:rFonts w:cs="Times New Roman"/>
          <w:color w:val="0D0D0D" w:themeColor="text1" w:themeTint="F2"/>
          <w:szCs w:val="24"/>
        </w:rPr>
        <w:t>strategically divided in the way so that adequate informat</w:t>
      </w:r>
      <w:r w:rsidR="0057467B" w:rsidRPr="00CC131F">
        <w:rPr>
          <w:rFonts w:cs="Times New Roman"/>
          <w:color w:val="0D0D0D" w:themeColor="text1" w:themeTint="F2"/>
          <w:szCs w:val="24"/>
        </w:rPr>
        <w:t>ion or knowledge about various</w:t>
      </w:r>
      <w:r w:rsidR="00AC62EB" w:rsidRPr="00CC131F">
        <w:rPr>
          <w:rFonts w:cs="Times New Roman"/>
          <w:color w:val="0D0D0D" w:themeColor="text1" w:themeTint="F2"/>
          <w:szCs w:val="24"/>
        </w:rPr>
        <w:t xml:space="preserve"> life phases of life of the patient can be accessed. This interview was </w:t>
      </w:r>
      <w:r w:rsidR="001403BF" w:rsidRPr="00CC131F">
        <w:rPr>
          <w:rFonts w:cs="Times New Roman"/>
          <w:color w:val="0D0D0D" w:themeColor="text1" w:themeTint="F2"/>
          <w:szCs w:val="24"/>
        </w:rPr>
        <w:t>also</w:t>
      </w:r>
      <w:r w:rsidR="00AC62EB" w:rsidRPr="00CC131F">
        <w:rPr>
          <w:rFonts w:cs="Times New Roman"/>
          <w:color w:val="0D0D0D" w:themeColor="text1" w:themeTint="F2"/>
          <w:szCs w:val="24"/>
        </w:rPr>
        <w:t xml:space="preserve"> </w:t>
      </w:r>
      <w:r w:rsidR="0057467B" w:rsidRPr="00CC131F">
        <w:rPr>
          <w:rFonts w:cs="Times New Roman"/>
          <w:color w:val="0D0D0D" w:themeColor="text1" w:themeTint="F2"/>
          <w:szCs w:val="24"/>
        </w:rPr>
        <w:t>necessary in order to design a</w:t>
      </w:r>
      <w:r w:rsidR="00AC62EB" w:rsidRPr="00CC131F">
        <w:rPr>
          <w:rFonts w:cs="Times New Roman"/>
          <w:color w:val="0D0D0D" w:themeColor="text1" w:themeTint="F2"/>
          <w:szCs w:val="24"/>
        </w:rPr>
        <w:t xml:space="preserve"> teachi</w:t>
      </w:r>
      <w:r w:rsidR="0057467B" w:rsidRPr="00CC131F">
        <w:rPr>
          <w:rFonts w:cs="Times New Roman"/>
          <w:color w:val="0D0D0D" w:themeColor="text1" w:themeTint="F2"/>
          <w:szCs w:val="24"/>
        </w:rPr>
        <w:t xml:space="preserve">ng plan for the patient and implement it accordingly, </w:t>
      </w:r>
      <w:r w:rsidR="001403BF" w:rsidRPr="00CC131F">
        <w:rPr>
          <w:rFonts w:cs="Times New Roman"/>
          <w:color w:val="0D0D0D" w:themeColor="text1" w:themeTint="F2"/>
          <w:szCs w:val="24"/>
        </w:rPr>
        <w:t xml:space="preserve">so that the concerns of the patients can be carefully catered and his condition can be gradually improved. </w:t>
      </w:r>
    </w:p>
    <w:p w14:paraId="1E31AC89" w14:textId="77777777" w:rsidR="00B631C1" w:rsidRPr="00CC131F" w:rsidRDefault="00B631C1" w:rsidP="006D4E7A">
      <w:pPr>
        <w:spacing w:line="480" w:lineRule="auto"/>
        <w:ind w:firstLine="720"/>
        <w:rPr>
          <w:rFonts w:cs="Times New Roman"/>
          <w:color w:val="0D0D0D" w:themeColor="text1" w:themeTint="F2"/>
          <w:szCs w:val="24"/>
        </w:rPr>
      </w:pPr>
      <w:r w:rsidRPr="00CC131F">
        <w:rPr>
          <w:rFonts w:cs="Times New Roman"/>
          <w:color w:val="0D0D0D" w:themeColor="text1" w:themeTint="F2"/>
          <w:szCs w:val="24"/>
        </w:rPr>
        <w:t>The first part of</w:t>
      </w:r>
      <w:r w:rsidR="006A647F" w:rsidRPr="00CC131F">
        <w:rPr>
          <w:rFonts w:cs="Times New Roman"/>
          <w:color w:val="0D0D0D" w:themeColor="text1" w:themeTint="F2"/>
          <w:szCs w:val="24"/>
        </w:rPr>
        <w:t xml:space="preserve"> the interview comprised of questions that were general in nature. These questions were both personal and professional in nature. </w:t>
      </w:r>
      <w:r w:rsidR="00F33775" w:rsidRPr="00CC131F">
        <w:rPr>
          <w:rFonts w:cs="Times New Roman"/>
          <w:color w:val="0D0D0D" w:themeColor="text1" w:themeTint="F2"/>
          <w:szCs w:val="24"/>
        </w:rPr>
        <w:t>When asked about his childhood, Mr. A told that he was b</w:t>
      </w:r>
      <w:r w:rsidR="008A71CA" w:rsidRPr="00CC131F">
        <w:rPr>
          <w:rFonts w:cs="Times New Roman"/>
          <w:color w:val="0D0D0D" w:themeColor="text1" w:themeTint="F2"/>
          <w:szCs w:val="24"/>
        </w:rPr>
        <w:t>orn to middle</w:t>
      </w:r>
      <w:r w:rsidR="006D4E7A" w:rsidRPr="00CC131F">
        <w:rPr>
          <w:rFonts w:cs="Times New Roman"/>
          <w:color w:val="0D0D0D" w:themeColor="text1" w:themeTint="F2"/>
          <w:szCs w:val="24"/>
        </w:rPr>
        <w:t>-</w:t>
      </w:r>
      <w:r w:rsidR="008A71CA" w:rsidRPr="00CC131F">
        <w:rPr>
          <w:rFonts w:cs="Times New Roman"/>
          <w:color w:val="0D0D0D" w:themeColor="text1" w:themeTint="F2"/>
          <w:szCs w:val="24"/>
        </w:rPr>
        <w:t xml:space="preserve">class parents and the technology at that time was not much developed. </w:t>
      </w:r>
      <w:r w:rsidR="00682272" w:rsidRPr="00CC131F">
        <w:rPr>
          <w:rFonts w:cs="Times New Roman"/>
          <w:color w:val="0D0D0D" w:themeColor="text1" w:themeTint="F2"/>
          <w:szCs w:val="24"/>
        </w:rPr>
        <w:t>Televisi</w:t>
      </w:r>
      <w:r w:rsidR="000012A7" w:rsidRPr="00CC131F">
        <w:rPr>
          <w:rFonts w:cs="Times New Roman"/>
          <w:color w:val="0D0D0D" w:themeColor="text1" w:themeTint="F2"/>
          <w:szCs w:val="24"/>
        </w:rPr>
        <w:t xml:space="preserve">on was a new thing for them but his parents strived hard to get them the best education. </w:t>
      </w:r>
    </w:p>
    <w:p w14:paraId="72B4C6FA" w14:textId="77777777" w:rsidR="00085BD6" w:rsidRPr="00CC131F" w:rsidRDefault="00085BD6" w:rsidP="006D4E7A">
      <w:pPr>
        <w:spacing w:line="480" w:lineRule="auto"/>
        <w:ind w:firstLine="720"/>
        <w:rPr>
          <w:rFonts w:cs="Times New Roman"/>
          <w:color w:val="0D0D0D" w:themeColor="text1" w:themeTint="F2"/>
          <w:szCs w:val="24"/>
        </w:rPr>
      </w:pPr>
      <w:r w:rsidRPr="00CC131F">
        <w:rPr>
          <w:rFonts w:cs="Times New Roman"/>
          <w:color w:val="0D0D0D" w:themeColor="text1" w:themeTint="F2"/>
          <w:szCs w:val="24"/>
        </w:rPr>
        <w:t>The second part of the interview comprised of gathering information in a little</w:t>
      </w:r>
      <w:r w:rsidR="00C5372B" w:rsidRPr="00CC131F">
        <w:rPr>
          <w:rFonts w:cs="Times New Roman"/>
          <w:color w:val="0D0D0D" w:themeColor="text1" w:themeTint="F2"/>
          <w:szCs w:val="24"/>
        </w:rPr>
        <w:t xml:space="preserve"> more depth. T</w:t>
      </w:r>
      <w:r w:rsidRPr="00CC131F">
        <w:rPr>
          <w:rFonts w:cs="Times New Roman"/>
          <w:color w:val="0D0D0D" w:themeColor="text1" w:themeTint="F2"/>
          <w:szCs w:val="24"/>
        </w:rPr>
        <w:t xml:space="preserve">his part comprised of </w:t>
      </w:r>
      <w:r w:rsidR="00D96CFF" w:rsidRPr="00CC131F">
        <w:rPr>
          <w:rFonts w:cs="Times New Roman"/>
          <w:color w:val="0D0D0D" w:themeColor="text1" w:themeTint="F2"/>
          <w:szCs w:val="24"/>
        </w:rPr>
        <w:t xml:space="preserve">getting information about </w:t>
      </w:r>
      <w:r w:rsidR="00B62A68" w:rsidRPr="00CC131F">
        <w:rPr>
          <w:rFonts w:cs="Times New Roman"/>
          <w:color w:val="0D0D0D" w:themeColor="text1" w:themeTint="F2"/>
          <w:szCs w:val="24"/>
        </w:rPr>
        <w:t>the early adulthood or young adulthood of the patient.</w:t>
      </w:r>
      <w:r w:rsidR="000E4892" w:rsidRPr="00CC131F">
        <w:rPr>
          <w:rFonts w:cs="Times New Roman"/>
          <w:color w:val="0D0D0D" w:themeColor="text1" w:themeTint="F2"/>
          <w:szCs w:val="24"/>
        </w:rPr>
        <w:t xml:space="preserve"> It also contained questions about the relationships that came in Mr. A’</w:t>
      </w:r>
      <w:r w:rsidR="00A44734" w:rsidRPr="00CC131F">
        <w:rPr>
          <w:rFonts w:cs="Times New Roman"/>
          <w:color w:val="0D0D0D" w:themeColor="text1" w:themeTint="F2"/>
          <w:szCs w:val="24"/>
        </w:rPr>
        <w:t xml:space="preserve">s life, especially marriage. </w:t>
      </w:r>
      <w:r w:rsidR="00F869ED" w:rsidRPr="00CC131F">
        <w:rPr>
          <w:rFonts w:cs="Times New Roman"/>
          <w:color w:val="0D0D0D" w:themeColor="text1" w:themeTint="F2"/>
          <w:szCs w:val="24"/>
        </w:rPr>
        <w:t xml:space="preserve">When asked about </w:t>
      </w:r>
      <w:r w:rsidR="00E444CA" w:rsidRPr="00CC131F">
        <w:rPr>
          <w:rFonts w:cs="Times New Roman"/>
          <w:color w:val="0D0D0D" w:themeColor="text1" w:themeTint="F2"/>
          <w:szCs w:val="24"/>
        </w:rPr>
        <w:t>the education at this stage the patient told that he had completed his graduation as it was considered the highest</w:t>
      </w:r>
      <w:r w:rsidR="00374FE6" w:rsidRPr="00CC131F">
        <w:rPr>
          <w:rFonts w:cs="Times New Roman"/>
          <w:color w:val="0D0D0D" w:themeColor="text1" w:themeTint="F2"/>
          <w:szCs w:val="24"/>
        </w:rPr>
        <w:t xml:space="preserve"> education at that time. He then joined </w:t>
      </w:r>
      <w:r w:rsidR="00F82FEE" w:rsidRPr="00CC131F">
        <w:rPr>
          <w:rFonts w:cs="Times New Roman"/>
          <w:color w:val="0D0D0D" w:themeColor="text1" w:themeTint="F2"/>
          <w:szCs w:val="24"/>
        </w:rPr>
        <w:t>an</w:t>
      </w:r>
      <w:r w:rsidR="00374FE6" w:rsidRPr="00CC131F">
        <w:rPr>
          <w:rFonts w:cs="Times New Roman"/>
          <w:color w:val="0D0D0D" w:themeColor="text1" w:themeTint="F2"/>
          <w:szCs w:val="24"/>
        </w:rPr>
        <w:t xml:space="preserve"> organization as a sales clerk where he made enough money to support himself and his parents. </w:t>
      </w:r>
    </w:p>
    <w:p w14:paraId="1C426267" w14:textId="77777777" w:rsidR="009A430E" w:rsidRPr="00CC131F" w:rsidRDefault="00733FF0" w:rsidP="00213667">
      <w:pPr>
        <w:spacing w:line="480" w:lineRule="auto"/>
        <w:ind w:firstLine="720"/>
        <w:rPr>
          <w:rFonts w:cs="Times New Roman"/>
          <w:color w:val="0D0D0D" w:themeColor="text1" w:themeTint="F2"/>
          <w:szCs w:val="24"/>
        </w:rPr>
      </w:pPr>
      <w:r w:rsidRPr="00CC131F">
        <w:rPr>
          <w:rFonts w:cs="Times New Roman"/>
          <w:color w:val="0D0D0D" w:themeColor="text1" w:themeTint="F2"/>
          <w:szCs w:val="24"/>
        </w:rPr>
        <w:t xml:space="preserve">The third part of the interview consisted of </w:t>
      </w:r>
      <w:r w:rsidR="005D2A6E" w:rsidRPr="00CC131F">
        <w:rPr>
          <w:rFonts w:cs="Times New Roman"/>
          <w:color w:val="0D0D0D" w:themeColor="text1" w:themeTint="F2"/>
          <w:szCs w:val="24"/>
        </w:rPr>
        <w:t>the questions and queries about the</w:t>
      </w:r>
      <w:r w:rsidR="005F2576" w:rsidRPr="00CC131F">
        <w:rPr>
          <w:rFonts w:cs="Times New Roman"/>
          <w:color w:val="0D0D0D" w:themeColor="text1" w:themeTint="F2"/>
          <w:szCs w:val="24"/>
        </w:rPr>
        <w:t xml:space="preserve"> later part of adulthood</w:t>
      </w:r>
      <w:r w:rsidR="00F72039" w:rsidRPr="00CC131F">
        <w:rPr>
          <w:rFonts w:cs="Times New Roman"/>
          <w:color w:val="0D0D0D" w:themeColor="text1" w:themeTint="F2"/>
          <w:szCs w:val="24"/>
        </w:rPr>
        <w:t xml:space="preserve">. </w:t>
      </w:r>
      <w:r w:rsidR="005F2576" w:rsidRPr="00CC131F">
        <w:rPr>
          <w:rFonts w:cs="Times New Roman"/>
          <w:color w:val="0D0D0D" w:themeColor="text1" w:themeTint="F2"/>
          <w:szCs w:val="24"/>
        </w:rPr>
        <w:t xml:space="preserve">The last and the most important part of the interview consisted of the </w:t>
      </w:r>
      <w:r w:rsidR="009A430E" w:rsidRPr="00CC131F">
        <w:rPr>
          <w:rFonts w:cs="Times New Roman"/>
          <w:color w:val="0D0D0D" w:themeColor="text1" w:themeTint="F2"/>
          <w:szCs w:val="24"/>
        </w:rPr>
        <w:t>queries related to health and</w:t>
      </w:r>
      <w:r w:rsidR="00605DA9" w:rsidRPr="00CC131F">
        <w:rPr>
          <w:rFonts w:cs="Times New Roman"/>
          <w:color w:val="0D0D0D" w:themeColor="text1" w:themeTint="F2"/>
          <w:szCs w:val="24"/>
        </w:rPr>
        <w:t xml:space="preserve"> medical </w:t>
      </w:r>
      <w:r w:rsidR="000272A0" w:rsidRPr="00CC131F">
        <w:rPr>
          <w:rFonts w:cs="Times New Roman"/>
          <w:color w:val="0D0D0D" w:themeColor="text1" w:themeTint="F2"/>
          <w:szCs w:val="24"/>
        </w:rPr>
        <w:t>condition</w:t>
      </w:r>
      <w:r w:rsidR="00605DA9" w:rsidRPr="00CC131F">
        <w:rPr>
          <w:rFonts w:cs="Times New Roman"/>
          <w:color w:val="0D0D0D" w:themeColor="text1" w:themeTint="F2"/>
          <w:szCs w:val="24"/>
        </w:rPr>
        <w:t xml:space="preserve"> of the </w:t>
      </w:r>
      <w:r w:rsidR="000272A0" w:rsidRPr="00CC131F">
        <w:rPr>
          <w:rFonts w:cs="Times New Roman"/>
          <w:color w:val="0D0D0D" w:themeColor="text1" w:themeTint="F2"/>
          <w:szCs w:val="24"/>
        </w:rPr>
        <w:t>patient</w:t>
      </w:r>
      <w:r w:rsidR="00605DA9" w:rsidRPr="00CC131F">
        <w:rPr>
          <w:rFonts w:cs="Times New Roman"/>
          <w:color w:val="0D0D0D" w:themeColor="text1" w:themeTint="F2"/>
          <w:szCs w:val="24"/>
        </w:rPr>
        <w:t xml:space="preserve">. </w:t>
      </w:r>
    </w:p>
    <w:p w14:paraId="39C5CD61" w14:textId="77777777" w:rsidR="009A430E" w:rsidRPr="00CC131F" w:rsidRDefault="009A430E" w:rsidP="006D4E7A">
      <w:pPr>
        <w:spacing w:line="480" w:lineRule="auto"/>
        <w:ind w:firstLine="720"/>
        <w:rPr>
          <w:rFonts w:cs="Times New Roman"/>
          <w:b/>
          <w:color w:val="0D0D0D" w:themeColor="text1" w:themeTint="F2"/>
          <w:szCs w:val="24"/>
        </w:rPr>
      </w:pPr>
      <w:r w:rsidRPr="00CC131F">
        <w:rPr>
          <w:rFonts w:cs="Times New Roman"/>
          <w:b/>
          <w:color w:val="0D0D0D" w:themeColor="text1" w:themeTint="F2"/>
          <w:szCs w:val="24"/>
        </w:rPr>
        <w:t>Findings and Teaching Plan</w:t>
      </w:r>
    </w:p>
    <w:p w14:paraId="7464D269" w14:textId="1450292A" w:rsidR="00B56F3D" w:rsidRPr="00CC131F" w:rsidRDefault="009A430E" w:rsidP="006D4E7A">
      <w:pPr>
        <w:spacing w:line="480" w:lineRule="auto"/>
        <w:ind w:firstLine="720"/>
        <w:rPr>
          <w:rFonts w:cs="Times New Roman"/>
          <w:color w:val="0D0D0D" w:themeColor="text1" w:themeTint="F2"/>
          <w:szCs w:val="24"/>
        </w:rPr>
      </w:pPr>
      <w:r w:rsidRPr="00CC131F">
        <w:rPr>
          <w:rFonts w:cs="Times New Roman"/>
          <w:b/>
          <w:color w:val="0D0D0D" w:themeColor="text1" w:themeTint="F2"/>
          <w:szCs w:val="24"/>
        </w:rPr>
        <w:tab/>
      </w:r>
      <w:r w:rsidRPr="00CC131F">
        <w:rPr>
          <w:rFonts w:cs="Times New Roman"/>
          <w:color w:val="0D0D0D" w:themeColor="text1" w:themeTint="F2"/>
          <w:szCs w:val="24"/>
        </w:rPr>
        <w:t>On the basis of the above</w:t>
      </w:r>
      <w:r w:rsidR="006D4E7A" w:rsidRPr="00CC131F">
        <w:rPr>
          <w:rFonts w:cs="Times New Roman"/>
          <w:color w:val="0D0D0D" w:themeColor="text1" w:themeTint="F2"/>
          <w:szCs w:val="24"/>
        </w:rPr>
        <w:t>-</w:t>
      </w:r>
      <w:r w:rsidRPr="00CC131F">
        <w:rPr>
          <w:rFonts w:cs="Times New Roman"/>
          <w:color w:val="0D0D0D" w:themeColor="text1" w:themeTint="F2"/>
          <w:szCs w:val="24"/>
        </w:rPr>
        <w:t xml:space="preserve">conducted interview, teaching plan was crafted that what strategies could be used in order </w:t>
      </w:r>
      <w:r w:rsidR="00437847" w:rsidRPr="00CC131F">
        <w:rPr>
          <w:rFonts w:cs="Times New Roman"/>
          <w:color w:val="0D0D0D" w:themeColor="text1" w:themeTint="F2"/>
          <w:szCs w:val="24"/>
        </w:rPr>
        <w:t>to</w:t>
      </w:r>
      <w:r w:rsidRPr="00CC131F">
        <w:rPr>
          <w:rFonts w:cs="Times New Roman"/>
          <w:color w:val="0D0D0D" w:themeColor="text1" w:themeTint="F2"/>
          <w:szCs w:val="24"/>
        </w:rPr>
        <w:t xml:space="preserve"> improve the me</w:t>
      </w:r>
      <w:r w:rsidR="00437847" w:rsidRPr="00CC131F">
        <w:rPr>
          <w:rFonts w:cs="Times New Roman"/>
          <w:color w:val="0D0D0D" w:themeColor="text1" w:themeTint="F2"/>
          <w:szCs w:val="24"/>
        </w:rPr>
        <w:t xml:space="preserve">ntal and physical condition </w:t>
      </w:r>
      <w:r w:rsidR="00D03F2D" w:rsidRPr="00CC131F">
        <w:rPr>
          <w:rFonts w:cs="Times New Roman"/>
          <w:color w:val="0D0D0D" w:themeColor="text1" w:themeTint="F2"/>
          <w:szCs w:val="24"/>
        </w:rPr>
        <w:t>o</w:t>
      </w:r>
      <w:r w:rsidR="00437847" w:rsidRPr="00CC131F">
        <w:rPr>
          <w:rFonts w:cs="Times New Roman"/>
          <w:color w:val="0D0D0D" w:themeColor="text1" w:themeTint="F2"/>
          <w:szCs w:val="24"/>
        </w:rPr>
        <w:t>f Mr</w:t>
      </w:r>
      <w:r w:rsidRPr="00CC131F">
        <w:rPr>
          <w:rFonts w:cs="Times New Roman"/>
          <w:color w:val="0D0D0D" w:themeColor="text1" w:themeTint="F2"/>
          <w:szCs w:val="24"/>
        </w:rPr>
        <w:t xml:space="preserve">. A. </w:t>
      </w:r>
      <w:r w:rsidR="00437847" w:rsidRPr="00CC131F">
        <w:rPr>
          <w:rFonts w:cs="Times New Roman"/>
          <w:color w:val="0D0D0D" w:themeColor="text1" w:themeTint="F2"/>
          <w:szCs w:val="24"/>
        </w:rPr>
        <w:t>This plan was specifically designed according to the health needs and demands of Mr. A and would best suit him. If the strategies (as deemed</w:t>
      </w:r>
      <w:r w:rsidR="00971C1F" w:rsidRPr="00CC131F">
        <w:rPr>
          <w:rFonts w:cs="Times New Roman"/>
          <w:color w:val="0D0D0D" w:themeColor="text1" w:themeTint="F2"/>
          <w:szCs w:val="24"/>
        </w:rPr>
        <w:t xml:space="preserve"> suitable for the patient) remaining</w:t>
      </w:r>
      <w:r w:rsidR="00437847" w:rsidRPr="00CC131F">
        <w:rPr>
          <w:rFonts w:cs="Times New Roman"/>
          <w:color w:val="0D0D0D" w:themeColor="text1" w:themeTint="F2"/>
          <w:szCs w:val="24"/>
        </w:rPr>
        <w:t xml:space="preserve"> succe</w:t>
      </w:r>
      <w:r w:rsidR="00971C1F" w:rsidRPr="00CC131F">
        <w:rPr>
          <w:rFonts w:cs="Times New Roman"/>
          <w:color w:val="0D0D0D" w:themeColor="text1" w:themeTint="F2"/>
          <w:szCs w:val="24"/>
        </w:rPr>
        <w:t>ss</w:t>
      </w:r>
      <w:r w:rsidR="00437847" w:rsidRPr="00CC131F">
        <w:rPr>
          <w:rFonts w:cs="Times New Roman"/>
          <w:color w:val="0D0D0D" w:themeColor="text1" w:themeTint="F2"/>
          <w:szCs w:val="24"/>
        </w:rPr>
        <w:t>ful and garner fruitful results, Mr. A. would feel much bet</w:t>
      </w:r>
      <w:r w:rsidR="00AA5B85" w:rsidRPr="00CC131F">
        <w:rPr>
          <w:rFonts w:cs="Times New Roman"/>
          <w:color w:val="0D0D0D" w:themeColor="text1" w:themeTint="F2"/>
          <w:szCs w:val="24"/>
        </w:rPr>
        <w:t>ter in terms of health, mentall</w:t>
      </w:r>
      <w:r w:rsidR="00437847" w:rsidRPr="00CC131F">
        <w:rPr>
          <w:rFonts w:cs="Times New Roman"/>
          <w:color w:val="0D0D0D" w:themeColor="text1" w:themeTint="F2"/>
          <w:szCs w:val="24"/>
        </w:rPr>
        <w:t xml:space="preserve">y and physically, </w:t>
      </w:r>
      <w:r w:rsidR="00971C1F" w:rsidRPr="00CC131F">
        <w:rPr>
          <w:rFonts w:cs="Times New Roman"/>
          <w:color w:val="0D0D0D" w:themeColor="text1" w:themeTint="F2"/>
          <w:szCs w:val="24"/>
        </w:rPr>
        <w:t>and</w:t>
      </w:r>
      <w:r w:rsidR="001E2972" w:rsidRPr="00CC131F">
        <w:rPr>
          <w:rFonts w:cs="Times New Roman"/>
          <w:color w:val="0D0D0D" w:themeColor="text1" w:themeTint="F2"/>
          <w:szCs w:val="24"/>
        </w:rPr>
        <w:t xml:space="preserve"> can participate in the daily walks of life in a much better way. </w:t>
      </w:r>
    </w:p>
    <w:p w14:paraId="5AE8ED9F" w14:textId="77777777" w:rsidR="00C665EC" w:rsidRPr="00CC131F" w:rsidRDefault="00C665EC" w:rsidP="006D4E7A">
      <w:pPr>
        <w:spacing w:line="480" w:lineRule="auto"/>
        <w:ind w:firstLine="720"/>
        <w:rPr>
          <w:rFonts w:cs="Times New Roman"/>
          <w:color w:val="0D0D0D" w:themeColor="text1" w:themeTint="F2"/>
          <w:szCs w:val="24"/>
        </w:rPr>
      </w:pPr>
      <w:r w:rsidRPr="00CC131F">
        <w:rPr>
          <w:rFonts w:cs="Times New Roman"/>
          <w:color w:val="0D0D0D" w:themeColor="text1" w:themeTint="F2"/>
          <w:szCs w:val="24"/>
        </w:rPr>
        <w:t xml:space="preserve">At the end of all the discussion, I have made a detailed plan that includes the teaching objectives for Mr. A in the light of the findings of </w:t>
      </w:r>
      <w:r w:rsidR="006D4E7A" w:rsidRPr="00CC131F">
        <w:rPr>
          <w:rFonts w:cs="Times New Roman"/>
          <w:color w:val="0D0D0D" w:themeColor="text1" w:themeTint="F2"/>
          <w:szCs w:val="24"/>
        </w:rPr>
        <w:t xml:space="preserve">the </w:t>
      </w:r>
      <w:r w:rsidRPr="00CC131F">
        <w:rPr>
          <w:rFonts w:cs="Times New Roman"/>
          <w:color w:val="0D0D0D" w:themeColor="text1" w:themeTint="F2"/>
          <w:szCs w:val="24"/>
        </w:rPr>
        <w:t xml:space="preserve">interview conducted with him. It contains the details of the teaching objectives </w:t>
      </w:r>
      <w:r w:rsidR="00380B09" w:rsidRPr="00CC131F">
        <w:rPr>
          <w:rFonts w:cs="Times New Roman"/>
          <w:color w:val="0D0D0D" w:themeColor="text1" w:themeTint="F2"/>
          <w:szCs w:val="24"/>
        </w:rPr>
        <w:t xml:space="preserve">that need to be developed, the </w:t>
      </w:r>
      <w:r w:rsidR="000A2AC2" w:rsidRPr="00CC131F">
        <w:rPr>
          <w:rFonts w:cs="Times New Roman"/>
          <w:color w:val="0D0D0D" w:themeColor="text1" w:themeTint="F2"/>
          <w:szCs w:val="24"/>
        </w:rPr>
        <w:t>content</w:t>
      </w:r>
      <w:r w:rsidR="00380B09" w:rsidRPr="00CC131F">
        <w:rPr>
          <w:rFonts w:cs="Times New Roman"/>
          <w:color w:val="0D0D0D" w:themeColor="text1" w:themeTint="F2"/>
          <w:szCs w:val="24"/>
        </w:rPr>
        <w:t xml:space="preserve"> that will be </w:t>
      </w:r>
      <w:r w:rsidR="00B119EF" w:rsidRPr="00CC131F">
        <w:rPr>
          <w:rFonts w:cs="Times New Roman"/>
          <w:color w:val="0D0D0D" w:themeColor="text1" w:themeTint="F2"/>
          <w:szCs w:val="24"/>
        </w:rPr>
        <w:t>taught</w:t>
      </w:r>
      <w:r w:rsidR="00380B09" w:rsidRPr="00CC131F">
        <w:rPr>
          <w:rFonts w:cs="Times New Roman"/>
          <w:color w:val="0D0D0D" w:themeColor="text1" w:themeTint="F2"/>
          <w:szCs w:val="24"/>
        </w:rPr>
        <w:t xml:space="preserve">, how it will be taught and the evaluation of the learning objectives in the end. </w:t>
      </w:r>
    </w:p>
    <w:p w14:paraId="34F0C0C2" w14:textId="77777777" w:rsidR="00C665EC" w:rsidRPr="00CC131F" w:rsidRDefault="00C665EC" w:rsidP="006D4E7A">
      <w:pPr>
        <w:spacing w:line="480" w:lineRule="auto"/>
        <w:rPr>
          <w:rFonts w:cs="Times New Roman"/>
          <w:color w:val="0D0D0D" w:themeColor="text1" w:themeTint="F2"/>
          <w:szCs w:val="24"/>
        </w:rPr>
      </w:pPr>
    </w:p>
    <w:p w14:paraId="131F9DB5" w14:textId="77777777" w:rsidR="00B631C1" w:rsidRPr="00CC131F" w:rsidRDefault="00B631C1"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NR 462</w:t>
      </w:r>
      <w:r w:rsidRPr="00CC131F">
        <w:rPr>
          <w:rFonts w:eastAsia="Calibri" w:cs="Times New Roman"/>
          <w:bCs/>
          <w:color w:val="0D0D0D" w:themeColor="text1" w:themeTint="F2"/>
          <w:szCs w:val="24"/>
        </w:rPr>
        <w:t xml:space="preserve"> CARE OF THE ADULT AND OLDER ADULT</w:t>
      </w:r>
    </w:p>
    <w:p w14:paraId="3EF1EA51" w14:textId="77777777" w:rsidR="00B631C1" w:rsidRPr="00CC131F" w:rsidRDefault="00B631C1"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Older Adult Teaching Project Plan Grid</w:t>
      </w:r>
    </w:p>
    <w:p w14:paraId="61B6FCCA" w14:textId="77777777" w:rsidR="00B631C1" w:rsidRPr="00CC131F" w:rsidRDefault="00B631C1" w:rsidP="006D4E7A">
      <w:pPr>
        <w:spacing w:line="480" w:lineRule="auto"/>
        <w:rPr>
          <w:rFonts w:cs="Times New Roman"/>
          <w:color w:val="0D0D0D" w:themeColor="text1" w:themeTint="F2"/>
          <w:szCs w:val="24"/>
        </w:rPr>
      </w:pPr>
    </w:p>
    <w:p w14:paraId="440CC9A5" w14:textId="77777777" w:rsidR="00B631C1" w:rsidRPr="00CC131F" w:rsidRDefault="00B631C1" w:rsidP="006D4E7A">
      <w:pPr>
        <w:spacing w:line="480" w:lineRule="auto"/>
        <w:rPr>
          <w:rFonts w:cs="Times New Roman"/>
          <w:color w:val="0D0D0D" w:themeColor="text1" w:themeTint="F2"/>
          <w:szCs w:val="24"/>
        </w:rPr>
      </w:pPr>
      <w:r w:rsidRPr="00CC131F">
        <w:rPr>
          <w:rFonts w:cs="Times New Roman"/>
          <w:color w:val="0D0D0D" w:themeColor="text1" w:themeTint="F2"/>
          <w:szCs w:val="24"/>
        </w:rPr>
        <w:t>Student Name_____________________</w:t>
      </w:r>
    </w:p>
    <w:p w14:paraId="39A086E0" w14:textId="77777777" w:rsidR="00B631C1" w:rsidRPr="00CC131F" w:rsidRDefault="00B631C1" w:rsidP="006D4E7A">
      <w:pPr>
        <w:spacing w:line="480" w:lineRule="auto"/>
        <w:rPr>
          <w:rFonts w:cs="Times New Roman"/>
          <w:color w:val="0D0D0D" w:themeColor="text1" w:themeTint="F2"/>
          <w:szCs w:val="24"/>
        </w:rPr>
      </w:pPr>
      <w:r w:rsidRPr="00CC131F">
        <w:rPr>
          <w:rFonts w:cs="Times New Roman"/>
          <w:color w:val="0D0D0D" w:themeColor="text1" w:themeTint="F2"/>
          <w:szCs w:val="24"/>
        </w:rPr>
        <w:t>Interview’s Initials_______________</w:t>
      </w:r>
    </w:p>
    <w:p w14:paraId="5E63013C" w14:textId="77777777" w:rsidR="00B631C1" w:rsidRPr="00CC131F" w:rsidRDefault="00B631C1" w:rsidP="006D4E7A">
      <w:pPr>
        <w:spacing w:line="480" w:lineRule="auto"/>
        <w:rPr>
          <w:rFonts w:cs="Times New Roman"/>
          <w:color w:val="0D0D0D" w:themeColor="text1" w:themeTint="F2"/>
          <w:szCs w:val="24"/>
        </w:rPr>
      </w:pPr>
      <w:r w:rsidRPr="00CC131F">
        <w:rPr>
          <w:rFonts w:cs="Times New Roman"/>
          <w:color w:val="0D0D0D" w:themeColor="text1" w:themeTint="F2"/>
          <w:szCs w:val="24"/>
        </w:rPr>
        <w:t>Subject of instruction________________</w:t>
      </w:r>
    </w:p>
    <w:p w14:paraId="17334E0A" w14:textId="77777777" w:rsidR="00B631C1" w:rsidRPr="00CC131F" w:rsidRDefault="00B631C1" w:rsidP="006D4E7A">
      <w:pPr>
        <w:spacing w:line="480" w:lineRule="auto"/>
        <w:rPr>
          <w:rFonts w:cs="Times New Roman"/>
          <w:color w:val="0D0D0D" w:themeColor="text1" w:themeTint="F2"/>
          <w:szCs w:val="24"/>
        </w:rPr>
      </w:pPr>
      <w:r w:rsidRPr="00CC131F">
        <w:rPr>
          <w:rFonts w:cs="Times New Roman"/>
          <w:color w:val="0D0D0D" w:themeColor="text1" w:themeTint="F2"/>
          <w:szCs w:val="24"/>
        </w:rPr>
        <w:t>Teaching Time: Estimated_____ Actual ____________</w:t>
      </w:r>
    </w:p>
    <w:p w14:paraId="2645970C" w14:textId="77777777" w:rsidR="00B631C1" w:rsidRPr="00CC131F" w:rsidRDefault="00B631C1" w:rsidP="006D4E7A">
      <w:pPr>
        <w:spacing w:line="480" w:lineRule="auto"/>
        <w:rPr>
          <w:rFonts w:cs="Times New Roman"/>
          <w:color w:val="0D0D0D" w:themeColor="text1" w:themeTint="F2"/>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40"/>
        <w:gridCol w:w="2700"/>
        <w:gridCol w:w="2610"/>
      </w:tblGrid>
      <w:tr w:rsidR="00CC131F" w:rsidRPr="00CC131F" w14:paraId="0657B467" w14:textId="77777777" w:rsidTr="00AE5163">
        <w:trPr>
          <w:trHeight w:val="890"/>
        </w:trPr>
        <w:tc>
          <w:tcPr>
            <w:tcW w:w="2358" w:type="dxa"/>
          </w:tcPr>
          <w:p w14:paraId="56C070CA" w14:textId="77777777" w:rsidR="00B631C1" w:rsidRPr="00CC131F" w:rsidRDefault="00B631C1"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Teaching/Learning Objectives</w:t>
            </w:r>
          </w:p>
        </w:tc>
        <w:tc>
          <w:tcPr>
            <w:tcW w:w="2340" w:type="dxa"/>
          </w:tcPr>
          <w:p w14:paraId="2FB3CF86" w14:textId="77777777" w:rsidR="00B631C1" w:rsidRPr="00CC131F" w:rsidRDefault="00B631C1"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Content which will be taught</w:t>
            </w:r>
          </w:p>
        </w:tc>
        <w:tc>
          <w:tcPr>
            <w:tcW w:w="2700" w:type="dxa"/>
          </w:tcPr>
          <w:p w14:paraId="202D0EDD" w14:textId="77777777" w:rsidR="00B631C1" w:rsidRPr="00CC131F" w:rsidRDefault="00B631C1"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Identify Teaching Methods</w:t>
            </w:r>
          </w:p>
        </w:tc>
        <w:tc>
          <w:tcPr>
            <w:tcW w:w="2610" w:type="dxa"/>
          </w:tcPr>
          <w:p w14:paraId="7B9FFD30" w14:textId="77777777" w:rsidR="00B631C1" w:rsidRPr="00CC131F" w:rsidRDefault="00B631C1"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Evaluation</w:t>
            </w:r>
          </w:p>
          <w:p w14:paraId="43C11086" w14:textId="77777777" w:rsidR="00B631C1" w:rsidRPr="00CC131F" w:rsidRDefault="00B631C1"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Of Learning</w:t>
            </w:r>
          </w:p>
          <w:p w14:paraId="60A3C8B5" w14:textId="77777777" w:rsidR="00B631C1" w:rsidRPr="00CC131F" w:rsidRDefault="00B631C1" w:rsidP="006D4E7A">
            <w:pPr>
              <w:spacing w:line="480" w:lineRule="auto"/>
              <w:rPr>
                <w:rFonts w:cs="Times New Roman"/>
                <w:b/>
                <w:color w:val="0D0D0D" w:themeColor="text1" w:themeTint="F2"/>
                <w:szCs w:val="24"/>
              </w:rPr>
            </w:pPr>
          </w:p>
        </w:tc>
      </w:tr>
      <w:tr w:rsidR="00CC131F" w:rsidRPr="00CC131F" w14:paraId="1F6645BD" w14:textId="77777777" w:rsidTr="00262C17">
        <w:tc>
          <w:tcPr>
            <w:tcW w:w="2358" w:type="dxa"/>
          </w:tcPr>
          <w:p w14:paraId="6DB0956D" w14:textId="77777777" w:rsidR="00B631C1" w:rsidRPr="00CC131F" w:rsidRDefault="00B631C1" w:rsidP="006D4E7A">
            <w:pPr>
              <w:spacing w:line="480" w:lineRule="auto"/>
              <w:rPr>
                <w:rFonts w:cs="Times New Roman"/>
                <w:color w:val="0D0D0D" w:themeColor="text1" w:themeTint="F2"/>
                <w:szCs w:val="24"/>
              </w:rPr>
            </w:pPr>
          </w:p>
          <w:p w14:paraId="2A6177C7" w14:textId="77777777" w:rsidR="0088393D" w:rsidRPr="00CC131F" w:rsidRDefault="0088393D" w:rsidP="006D4E7A">
            <w:pPr>
              <w:spacing w:line="480" w:lineRule="auto"/>
              <w:rPr>
                <w:rFonts w:cs="Times New Roman"/>
                <w:color w:val="0D0D0D" w:themeColor="text1" w:themeTint="F2"/>
                <w:szCs w:val="24"/>
              </w:rPr>
            </w:pPr>
          </w:p>
          <w:p w14:paraId="783CC676" w14:textId="77777777" w:rsidR="0088393D" w:rsidRPr="00CC131F" w:rsidRDefault="0088393D" w:rsidP="006D4E7A">
            <w:pPr>
              <w:spacing w:line="480" w:lineRule="auto"/>
              <w:rPr>
                <w:rFonts w:cs="Times New Roman"/>
                <w:color w:val="0D0D0D" w:themeColor="text1" w:themeTint="F2"/>
                <w:szCs w:val="24"/>
              </w:rPr>
            </w:pPr>
          </w:p>
          <w:p w14:paraId="4E968D69" w14:textId="77777777" w:rsidR="00B631C1" w:rsidRPr="00CC131F" w:rsidRDefault="00971C1F" w:rsidP="006D4E7A">
            <w:pPr>
              <w:spacing w:line="480" w:lineRule="auto"/>
              <w:rPr>
                <w:rFonts w:cs="Times New Roman"/>
                <w:color w:val="0D0D0D" w:themeColor="text1" w:themeTint="F2"/>
                <w:szCs w:val="24"/>
              </w:rPr>
            </w:pPr>
            <w:r w:rsidRPr="00CC131F">
              <w:rPr>
                <w:rFonts w:cs="Times New Roman"/>
                <w:color w:val="0D0D0D" w:themeColor="text1" w:themeTint="F2"/>
                <w:szCs w:val="24"/>
              </w:rPr>
              <w:t xml:space="preserve">To help the patient with the </w:t>
            </w:r>
            <w:r w:rsidR="00B11E2C" w:rsidRPr="00CC131F">
              <w:rPr>
                <w:rFonts w:cs="Times New Roman"/>
                <w:color w:val="0D0D0D" w:themeColor="text1" w:themeTint="F2"/>
                <w:szCs w:val="24"/>
              </w:rPr>
              <w:t>joint pain</w:t>
            </w:r>
          </w:p>
        </w:tc>
        <w:tc>
          <w:tcPr>
            <w:tcW w:w="2340" w:type="dxa"/>
          </w:tcPr>
          <w:p w14:paraId="00BBC865" w14:textId="77777777" w:rsidR="00B631C1" w:rsidRPr="00CC131F" w:rsidRDefault="0088393D" w:rsidP="006D4E7A">
            <w:pPr>
              <w:spacing w:line="480" w:lineRule="auto"/>
              <w:rPr>
                <w:rFonts w:cs="Times New Roman"/>
                <w:color w:val="0D0D0D" w:themeColor="text1" w:themeTint="F2"/>
                <w:szCs w:val="24"/>
              </w:rPr>
            </w:pPr>
            <w:r w:rsidRPr="00CC131F">
              <w:rPr>
                <w:rFonts w:cs="Times New Roman"/>
                <w:color w:val="0D0D0D" w:themeColor="text1" w:themeTint="F2"/>
                <w:szCs w:val="24"/>
              </w:rPr>
              <w:t>Warm</w:t>
            </w:r>
            <w:r w:rsidR="006D4E7A" w:rsidRPr="00CC131F">
              <w:rPr>
                <w:rFonts w:cs="Times New Roman"/>
                <w:color w:val="0D0D0D" w:themeColor="text1" w:themeTint="F2"/>
                <w:szCs w:val="24"/>
              </w:rPr>
              <w:t>-</w:t>
            </w:r>
            <w:r w:rsidRPr="00CC131F">
              <w:rPr>
                <w:rFonts w:cs="Times New Roman"/>
                <w:color w:val="0D0D0D" w:themeColor="text1" w:themeTint="F2"/>
                <w:szCs w:val="24"/>
              </w:rPr>
              <w:t>up and Cool down t</w:t>
            </w:r>
            <w:r w:rsidR="00F56081" w:rsidRPr="00CC131F">
              <w:rPr>
                <w:rFonts w:cs="Times New Roman"/>
                <w:color w:val="0D0D0D" w:themeColor="text1" w:themeTint="F2"/>
                <w:szCs w:val="24"/>
              </w:rPr>
              <w:t>echniques</w:t>
            </w:r>
          </w:p>
          <w:p w14:paraId="3F03769A" w14:textId="77777777" w:rsidR="00834478" w:rsidRPr="00CC131F" w:rsidRDefault="00834478" w:rsidP="006D4E7A">
            <w:pPr>
              <w:spacing w:line="480" w:lineRule="auto"/>
              <w:rPr>
                <w:rFonts w:cs="Times New Roman"/>
                <w:color w:val="0D0D0D" w:themeColor="text1" w:themeTint="F2"/>
                <w:szCs w:val="24"/>
              </w:rPr>
            </w:pPr>
          </w:p>
          <w:p w14:paraId="02E9B65C" w14:textId="77777777" w:rsidR="00F56081" w:rsidRPr="00CC131F" w:rsidRDefault="00F56081" w:rsidP="006D4E7A">
            <w:pPr>
              <w:spacing w:line="480" w:lineRule="auto"/>
              <w:rPr>
                <w:rFonts w:cs="Times New Roman"/>
                <w:color w:val="0D0D0D" w:themeColor="text1" w:themeTint="F2"/>
                <w:szCs w:val="24"/>
              </w:rPr>
            </w:pPr>
            <w:r w:rsidRPr="00CC131F">
              <w:rPr>
                <w:rFonts w:cs="Times New Roman"/>
                <w:color w:val="0D0D0D" w:themeColor="text1" w:themeTint="F2"/>
                <w:szCs w:val="24"/>
              </w:rPr>
              <w:t xml:space="preserve">Look for the signs that point towards consulting a physician. </w:t>
            </w:r>
          </w:p>
          <w:p w14:paraId="5B05A024" w14:textId="77777777" w:rsidR="00B02F23" w:rsidRPr="00CC131F" w:rsidRDefault="00B02F23" w:rsidP="006D4E7A">
            <w:pPr>
              <w:spacing w:line="480" w:lineRule="auto"/>
              <w:rPr>
                <w:rFonts w:cs="Times New Roman"/>
                <w:color w:val="0D0D0D" w:themeColor="text1" w:themeTint="F2"/>
                <w:szCs w:val="24"/>
              </w:rPr>
            </w:pPr>
          </w:p>
          <w:p w14:paraId="01DD722E" w14:textId="77777777" w:rsidR="00B02F23" w:rsidRPr="00CC131F" w:rsidRDefault="00B02F23" w:rsidP="006D4E7A">
            <w:pPr>
              <w:spacing w:line="480" w:lineRule="auto"/>
              <w:rPr>
                <w:rFonts w:cs="Times New Roman"/>
                <w:color w:val="0D0D0D" w:themeColor="text1" w:themeTint="F2"/>
                <w:szCs w:val="24"/>
              </w:rPr>
            </w:pPr>
            <w:r w:rsidRPr="00CC131F">
              <w:rPr>
                <w:rFonts w:cs="Times New Roman"/>
                <w:color w:val="0D0D0D" w:themeColor="text1" w:themeTint="F2"/>
                <w:szCs w:val="24"/>
              </w:rPr>
              <w:t xml:space="preserve">Importance of certain </w:t>
            </w:r>
            <w:r w:rsidR="00834478" w:rsidRPr="00CC131F">
              <w:rPr>
                <w:rFonts w:cs="Times New Roman"/>
                <w:color w:val="0D0D0D" w:themeColor="text1" w:themeTint="F2"/>
                <w:szCs w:val="24"/>
              </w:rPr>
              <w:t>nutrients</w:t>
            </w:r>
            <w:r w:rsidRPr="00CC131F">
              <w:rPr>
                <w:rFonts w:cs="Times New Roman"/>
                <w:color w:val="0D0D0D" w:themeColor="text1" w:themeTint="F2"/>
                <w:szCs w:val="24"/>
              </w:rPr>
              <w:t xml:space="preserve"> for the body to strengthen muscles as well as joints. </w:t>
            </w:r>
          </w:p>
        </w:tc>
        <w:tc>
          <w:tcPr>
            <w:tcW w:w="2700" w:type="dxa"/>
          </w:tcPr>
          <w:p w14:paraId="277204D0" w14:textId="77777777" w:rsidR="00B631C1" w:rsidRPr="00CC131F" w:rsidRDefault="000C763F"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 xml:space="preserve">This objective can be achieved by </w:t>
            </w:r>
            <w:r w:rsidR="00534CFF" w:rsidRPr="00CC131F">
              <w:rPr>
                <w:rFonts w:cs="Times New Roman"/>
                <w:color w:val="0D0D0D" w:themeColor="text1" w:themeTint="F2"/>
                <w:szCs w:val="24"/>
              </w:rPr>
              <w:t xml:space="preserve">educating the </w:t>
            </w:r>
            <w:r w:rsidR="0031590F" w:rsidRPr="00CC131F">
              <w:rPr>
                <w:rFonts w:cs="Times New Roman"/>
                <w:color w:val="0D0D0D" w:themeColor="text1" w:themeTint="F2"/>
                <w:szCs w:val="24"/>
              </w:rPr>
              <w:t>patient</w:t>
            </w:r>
            <w:r w:rsidR="009F0370" w:rsidRPr="00CC131F">
              <w:rPr>
                <w:rFonts w:cs="Times New Roman"/>
                <w:color w:val="0D0D0D" w:themeColor="text1" w:themeTint="F2"/>
                <w:szCs w:val="24"/>
              </w:rPr>
              <w:t xml:space="preserve"> a</w:t>
            </w:r>
            <w:r w:rsidR="00534CFF" w:rsidRPr="00CC131F">
              <w:rPr>
                <w:rFonts w:cs="Times New Roman"/>
                <w:color w:val="0D0D0D" w:themeColor="text1" w:themeTint="F2"/>
                <w:szCs w:val="24"/>
              </w:rPr>
              <w:t xml:space="preserve">bout the </w:t>
            </w:r>
            <w:r w:rsidR="009F0370" w:rsidRPr="00CC131F">
              <w:rPr>
                <w:rFonts w:cs="Times New Roman"/>
                <w:color w:val="0D0D0D" w:themeColor="text1" w:themeTint="F2"/>
                <w:szCs w:val="24"/>
              </w:rPr>
              <w:t>importance</w:t>
            </w:r>
            <w:r w:rsidR="00534CFF" w:rsidRPr="00CC131F">
              <w:rPr>
                <w:rFonts w:cs="Times New Roman"/>
                <w:color w:val="0D0D0D" w:themeColor="text1" w:themeTint="F2"/>
                <w:szCs w:val="24"/>
              </w:rPr>
              <w:t xml:space="preserve"> of joints for the body. The patient can </w:t>
            </w:r>
            <w:r w:rsidR="009F0370" w:rsidRPr="00CC131F">
              <w:rPr>
                <w:rFonts w:cs="Times New Roman"/>
                <w:color w:val="0D0D0D" w:themeColor="text1" w:themeTint="F2"/>
                <w:szCs w:val="24"/>
              </w:rPr>
              <w:t>also</w:t>
            </w:r>
            <w:r w:rsidR="00534CFF" w:rsidRPr="00CC131F">
              <w:rPr>
                <w:rFonts w:cs="Times New Roman"/>
                <w:color w:val="0D0D0D" w:themeColor="text1" w:themeTint="F2"/>
                <w:szCs w:val="24"/>
              </w:rPr>
              <w:t xml:space="preserve"> be </w:t>
            </w:r>
            <w:r w:rsidR="009F0370" w:rsidRPr="00CC131F">
              <w:rPr>
                <w:rFonts w:cs="Times New Roman"/>
                <w:color w:val="0D0D0D" w:themeColor="text1" w:themeTint="F2"/>
                <w:szCs w:val="24"/>
              </w:rPr>
              <w:t>educated</w:t>
            </w:r>
            <w:r w:rsidR="00EF42B2" w:rsidRPr="00CC131F">
              <w:rPr>
                <w:rFonts w:cs="Times New Roman"/>
                <w:color w:val="0D0D0D" w:themeColor="text1" w:themeTint="F2"/>
                <w:szCs w:val="24"/>
              </w:rPr>
              <w:t xml:space="preserve"> about the bad effects of </w:t>
            </w:r>
            <w:r w:rsidR="009F0370" w:rsidRPr="00CC131F">
              <w:rPr>
                <w:rFonts w:cs="Times New Roman"/>
                <w:color w:val="0D0D0D" w:themeColor="text1" w:themeTint="F2"/>
                <w:szCs w:val="24"/>
              </w:rPr>
              <w:t>Arthritis</w:t>
            </w:r>
            <w:r w:rsidR="006E1FA0" w:rsidRPr="00CC131F">
              <w:rPr>
                <w:rFonts w:cs="Times New Roman"/>
                <w:color w:val="0D0D0D" w:themeColor="text1" w:themeTint="F2"/>
                <w:szCs w:val="24"/>
              </w:rPr>
              <w:t xml:space="preserve"> and how it can be cured by taking some simple measures</w:t>
            </w:r>
            <w:r w:rsidR="00DA7367" w:rsidRPr="00CC131F">
              <w:rPr>
                <w:rFonts w:cs="Times New Roman"/>
                <w:color w:val="0D0D0D" w:themeColor="text1" w:themeTint="F2"/>
                <w:szCs w:val="24"/>
              </w:rPr>
              <w:t xml:space="preserve"> (</w:t>
            </w:r>
            <w:r w:rsidR="00DA7367" w:rsidRPr="00CC131F">
              <w:rPr>
                <w:rFonts w:cs="Times New Roman"/>
                <w:color w:val="0D0D0D" w:themeColor="text1" w:themeTint="F2"/>
                <w:szCs w:val="24"/>
                <w:shd w:val="clear" w:color="auto" w:fill="FFFFFF"/>
              </w:rPr>
              <w:t>Hemmingsson, Gustafsson, Isaksson, Karlsson, Gustafson, Sandman, &amp; Lövheim, 2018)</w:t>
            </w:r>
            <w:r w:rsidR="006E1FA0" w:rsidRPr="00CC131F">
              <w:rPr>
                <w:rFonts w:cs="Times New Roman"/>
                <w:color w:val="0D0D0D" w:themeColor="text1" w:themeTint="F2"/>
                <w:szCs w:val="24"/>
              </w:rPr>
              <w:t xml:space="preserve">. </w:t>
            </w:r>
          </w:p>
        </w:tc>
        <w:tc>
          <w:tcPr>
            <w:tcW w:w="2610" w:type="dxa"/>
          </w:tcPr>
          <w:p w14:paraId="5C2F5895" w14:textId="77777777" w:rsidR="00B631C1" w:rsidRPr="00CC131F" w:rsidRDefault="0031590F"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It was observed that Mr</w:t>
            </w:r>
            <w:r w:rsidR="006D4E7A" w:rsidRPr="00CC131F">
              <w:rPr>
                <w:rFonts w:cs="Times New Roman"/>
                <w:color w:val="0D0D0D" w:themeColor="text1" w:themeTint="F2"/>
                <w:szCs w:val="24"/>
              </w:rPr>
              <w:t>.</w:t>
            </w:r>
            <w:r w:rsidRPr="00CC131F">
              <w:rPr>
                <w:rFonts w:cs="Times New Roman"/>
                <w:color w:val="0D0D0D" w:themeColor="text1" w:themeTint="F2"/>
                <w:szCs w:val="24"/>
              </w:rPr>
              <w:t xml:space="preserve"> A. quickly learned the importance of the treatment and agreed to join in for the activities </w:t>
            </w:r>
            <w:r w:rsidR="00684B09" w:rsidRPr="00CC131F">
              <w:rPr>
                <w:rFonts w:cs="Times New Roman"/>
                <w:color w:val="0D0D0D" w:themeColor="text1" w:themeTint="F2"/>
                <w:szCs w:val="24"/>
              </w:rPr>
              <w:t>planned for the reduction of hi</w:t>
            </w:r>
            <w:r w:rsidRPr="00CC131F">
              <w:rPr>
                <w:rFonts w:cs="Times New Roman"/>
                <w:color w:val="0D0D0D" w:themeColor="text1" w:themeTint="F2"/>
                <w:szCs w:val="24"/>
              </w:rPr>
              <w:t>s joint pains.</w:t>
            </w:r>
          </w:p>
        </w:tc>
      </w:tr>
      <w:tr w:rsidR="00CC131F" w:rsidRPr="00CC131F" w14:paraId="72667FAB" w14:textId="77777777" w:rsidTr="00262C17">
        <w:tc>
          <w:tcPr>
            <w:tcW w:w="2358" w:type="dxa"/>
          </w:tcPr>
          <w:p w14:paraId="318E35EF" w14:textId="77777777" w:rsidR="00B631C1" w:rsidRPr="00CC131F" w:rsidRDefault="00B631C1" w:rsidP="006D4E7A">
            <w:pPr>
              <w:spacing w:line="480" w:lineRule="auto"/>
              <w:rPr>
                <w:rFonts w:cs="Times New Roman"/>
                <w:color w:val="0D0D0D" w:themeColor="text1" w:themeTint="F2"/>
                <w:szCs w:val="24"/>
              </w:rPr>
            </w:pPr>
          </w:p>
          <w:p w14:paraId="37B7D63C" w14:textId="77777777" w:rsidR="00B631C1" w:rsidRPr="00CC131F" w:rsidRDefault="00B11E2C" w:rsidP="006D4E7A">
            <w:pPr>
              <w:spacing w:line="480" w:lineRule="auto"/>
              <w:rPr>
                <w:rFonts w:cs="Times New Roman"/>
                <w:color w:val="0D0D0D" w:themeColor="text1" w:themeTint="F2"/>
                <w:szCs w:val="24"/>
              </w:rPr>
            </w:pPr>
            <w:r w:rsidRPr="00CC131F">
              <w:rPr>
                <w:rFonts w:cs="Times New Roman"/>
                <w:color w:val="0D0D0D" w:themeColor="text1" w:themeTint="F2"/>
                <w:szCs w:val="24"/>
              </w:rPr>
              <w:t>To help the patient with the memory issue due to dementia</w:t>
            </w:r>
          </w:p>
        </w:tc>
        <w:tc>
          <w:tcPr>
            <w:tcW w:w="2340" w:type="dxa"/>
          </w:tcPr>
          <w:p w14:paraId="22A28F6B" w14:textId="77777777" w:rsidR="00B631C1" w:rsidRPr="00CC131F" w:rsidRDefault="00040A7F" w:rsidP="006D4E7A">
            <w:pPr>
              <w:spacing w:line="480" w:lineRule="auto"/>
              <w:rPr>
                <w:rFonts w:cs="Times New Roman"/>
                <w:color w:val="0D0D0D" w:themeColor="text1" w:themeTint="F2"/>
                <w:szCs w:val="24"/>
              </w:rPr>
            </w:pPr>
            <w:r w:rsidRPr="00CC131F">
              <w:rPr>
                <w:rFonts w:cs="Times New Roman"/>
                <w:color w:val="0D0D0D" w:themeColor="text1" w:themeTint="F2"/>
                <w:szCs w:val="24"/>
              </w:rPr>
              <w:t xml:space="preserve">Brain </w:t>
            </w:r>
            <w:r w:rsidR="007A6E02" w:rsidRPr="00CC131F">
              <w:rPr>
                <w:rFonts w:cs="Times New Roman"/>
                <w:color w:val="0D0D0D" w:themeColor="text1" w:themeTint="F2"/>
                <w:szCs w:val="24"/>
              </w:rPr>
              <w:t>Exercises</w:t>
            </w:r>
          </w:p>
          <w:p w14:paraId="5164CA9F" w14:textId="77777777" w:rsidR="00040A7F" w:rsidRPr="00CC131F" w:rsidRDefault="00040A7F" w:rsidP="006D4E7A">
            <w:pPr>
              <w:spacing w:line="480" w:lineRule="auto"/>
              <w:rPr>
                <w:rFonts w:cs="Times New Roman"/>
                <w:color w:val="0D0D0D" w:themeColor="text1" w:themeTint="F2"/>
                <w:szCs w:val="24"/>
              </w:rPr>
            </w:pPr>
            <w:r w:rsidRPr="00CC131F">
              <w:rPr>
                <w:rFonts w:cs="Times New Roman"/>
                <w:color w:val="0D0D0D" w:themeColor="text1" w:themeTint="F2"/>
                <w:szCs w:val="24"/>
              </w:rPr>
              <w:t>Daily Walk</w:t>
            </w:r>
          </w:p>
          <w:p w14:paraId="22BE0BEE" w14:textId="77777777" w:rsidR="00040A7F" w:rsidRPr="00CC131F" w:rsidRDefault="00040A7F" w:rsidP="006D4E7A">
            <w:pPr>
              <w:spacing w:line="480" w:lineRule="auto"/>
              <w:rPr>
                <w:rFonts w:cs="Times New Roman"/>
                <w:color w:val="0D0D0D" w:themeColor="text1" w:themeTint="F2"/>
                <w:szCs w:val="24"/>
              </w:rPr>
            </w:pPr>
            <w:r w:rsidRPr="00CC131F">
              <w:rPr>
                <w:rFonts w:cs="Times New Roman"/>
                <w:color w:val="0D0D0D" w:themeColor="text1" w:themeTint="F2"/>
                <w:szCs w:val="24"/>
              </w:rPr>
              <w:t>Staying Social</w:t>
            </w:r>
          </w:p>
        </w:tc>
        <w:tc>
          <w:tcPr>
            <w:tcW w:w="2700" w:type="dxa"/>
          </w:tcPr>
          <w:p w14:paraId="6FDC7EF4" w14:textId="77777777" w:rsidR="00B631C1" w:rsidRPr="00CC131F" w:rsidRDefault="00AE5163"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 xml:space="preserve">This objective can be achieved by </w:t>
            </w:r>
            <w:r w:rsidR="00487424" w:rsidRPr="00CC131F">
              <w:rPr>
                <w:rFonts w:cs="Times New Roman"/>
                <w:color w:val="0D0D0D" w:themeColor="text1" w:themeTint="F2"/>
                <w:szCs w:val="24"/>
              </w:rPr>
              <w:t>staying</w:t>
            </w:r>
            <w:r w:rsidR="00C870ED" w:rsidRPr="00CC131F">
              <w:rPr>
                <w:rFonts w:cs="Times New Roman"/>
                <w:color w:val="0D0D0D" w:themeColor="text1" w:themeTint="F2"/>
                <w:szCs w:val="24"/>
              </w:rPr>
              <w:t xml:space="preserve"> as much positive as the instructor can and by making the patient do little brain </w:t>
            </w:r>
            <w:r w:rsidR="00487424" w:rsidRPr="00CC131F">
              <w:rPr>
                <w:rFonts w:cs="Times New Roman"/>
                <w:color w:val="0D0D0D" w:themeColor="text1" w:themeTint="F2"/>
                <w:szCs w:val="24"/>
              </w:rPr>
              <w:t>exercises</w:t>
            </w:r>
            <w:r w:rsidR="00C870ED" w:rsidRPr="00CC131F">
              <w:rPr>
                <w:rFonts w:cs="Times New Roman"/>
                <w:color w:val="0D0D0D" w:themeColor="text1" w:themeTint="F2"/>
                <w:szCs w:val="24"/>
              </w:rPr>
              <w:t xml:space="preserve"> that can </w:t>
            </w:r>
            <w:r w:rsidR="00487424" w:rsidRPr="00CC131F">
              <w:rPr>
                <w:rFonts w:cs="Times New Roman"/>
                <w:color w:val="0D0D0D" w:themeColor="text1" w:themeTint="F2"/>
                <w:szCs w:val="24"/>
              </w:rPr>
              <w:t>freshen</w:t>
            </w:r>
            <w:r w:rsidR="00C870ED" w:rsidRPr="00CC131F">
              <w:rPr>
                <w:rFonts w:cs="Times New Roman"/>
                <w:color w:val="0D0D0D" w:themeColor="text1" w:themeTint="F2"/>
                <w:szCs w:val="24"/>
              </w:rPr>
              <w:t xml:space="preserve"> up their mind and let them remember their daily little things</w:t>
            </w:r>
            <w:r w:rsidR="00EE1030" w:rsidRPr="00CC131F">
              <w:rPr>
                <w:rFonts w:cs="Times New Roman"/>
                <w:color w:val="0D0D0D" w:themeColor="text1" w:themeTint="F2"/>
                <w:szCs w:val="24"/>
              </w:rPr>
              <w:t xml:space="preserve"> </w:t>
            </w:r>
            <w:r w:rsidR="009F1599" w:rsidRPr="00CC131F">
              <w:rPr>
                <w:rFonts w:cs="Times New Roman"/>
                <w:color w:val="0D0D0D" w:themeColor="text1" w:themeTint="F2"/>
                <w:szCs w:val="24"/>
              </w:rPr>
              <w:t>(</w:t>
            </w:r>
            <w:r w:rsidR="00EE1030" w:rsidRPr="00CC131F">
              <w:rPr>
                <w:rFonts w:cs="Times New Roman"/>
                <w:color w:val="0D0D0D" w:themeColor="text1" w:themeTint="F2"/>
                <w:szCs w:val="24"/>
                <w:shd w:val="clear" w:color="auto" w:fill="FFFFFF"/>
              </w:rPr>
              <w:t>Cohen, 2014)</w:t>
            </w:r>
            <w:r w:rsidR="00C870ED" w:rsidRPr="00CC131F">
              <w:rPr>
                <w:rFonts w:cs="Times New Roman"/>
                <w:color w:val="0D0D0D" w:themeColor="text1" w:themeTint="F2"/>
                <w:szCs w:val="24"/>
              </w:rPr>
              <w:t>.</w:t>
            </w:r>
          </w:p>
        </w:tc>
        <w:tc>
          <w:tcPr>
            <w:tcW w:w="2610" w:type="dxa"/>
          </w:tcPr>
          <w:p w14:paraId="78FF3A24" w14:textId="77777777" w:rsidR="00B631C1" w:rsidRPr="00CC131F" w:rsidRDefault="0028602F"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Mr</w:t>
            </w:r>
            <w:r w:rsidR="006D4E7A" w:rsidRPr="00CC131F">
              <w:rPr>
                <w:rFonts w:cs="Times New Roman"/>
                <w:color w:val="0D0D0D" w:themeColor="text1" w:themeTint="F2"/>
                <w:szCs w:val="24"/>
              </w:rPr>
              <w:t>.</w:t>
            </w:r>
            <w:r w:rsidRPr="00CC131F">
              <w:rPr>
                <w:rFonts w:cs="Times New Roman"/>
                <w:color w:val="0D0D0D" w:themeColor="text1" w:themeTint="F2"/>
                <w:szCs w:val="24"/>
              </w:rPr>
              <w:t xml:space="preserve"> A. also quickly learned the importance of the treatment of his backache and agreed to join in for the activities planned for the reduction of his back pain. He showed great interest in </w:t>
            </w:r>
            <w:r w:rsidR="006F7111" w:rsidRPr="00CC131F">
              <w:rPr>
                <w:rFonts w:cs="Times New Roman"/>
                <w:color w:val="0D0D0D" w:themeColor="text1" w:themeTint="F2"/>
                <w:szCs w:val="24"/>
              </w:rPr>
              <w:t xml:space="preserve">the therapies planned for </w:t>
            </w:r>
            <w:r w:rsidR="00B1723C" w:rsidRPr="00CC131F">
              <w:rPr>
                <w:rFonts w:cs="Times New Roman"/>
                <w:color w:val="0D0D0D" w:themeColor="text1" w:themeTint="F2"/>
                <w:szCs w:val="24"/>
              </w:rPr>
              <w:t xml:space="preserve">this purpose. </w:t>
            </w:r>
          </w:p>
        </w:tc>
      </w:tr>
      <w:tr w:rsidR="00CC131F" w:rsidRPr="00CC131F" w14:paraId="29C401AC" w14:textId="77777777" w:rsidTr="00262C17">
        <w:tc>
          <w:tcPr>
            <w:tcW w:w="2358" w:type="dxa"/>
          </w:tcPr>
          <w:p w14:paraId="613CC86B" w14:textId="77777777" w:rsidR="00B631C1" w:rsidRPr="00CC131F" w:rsidRDefault="00B631C1" w:rsidP="006D4E7A">
            <w:pPr>
              <w:spacing w:line="480" w:lineRule="auto"/>
              <w:rPr>
                <w:rFonts w:cs="Times New Roman"/>
                <w:color w:val="0D0D0D" w:themeColor="text1" w:themeTint="F2"/>
                <w:szCs w:val="24"/>
              </w:rPr>
            </w:pPr>
          </w:p>
          <w:p w14:paraId="73E1901A" w14:textId="77777777" w:rsidR="00B631C1" w:rsidRPr="00CC131F" w:rsidRDefault="00B11E2C" w:rsidP="006D4E7A">
            <w:pPr>
              <w:spacing w:line="480" w:lineRule="auto"/>
              <w:rPr>
                <w:rFonts w:cs="Times New Roman"/>
                <w:color w:val="0D0D0D" w:themeColor="text1" w:themeTint="F2"/>
                <w:szCs w:val="24"/>
              </w:rPr>
            </w:pPr>
            <w:r w:rsidRPr="00CC131F">
              <w:rPr>
                <w:rFonts w:cs="Times New Roman"/>
                <w:color w:val="0D0D0D" w:themeColor="text1" w:themeTint="F2"/>
                <w:szCs w:val="24"/>
              </w:rPr>
              <w:t xml:space="preserve">To help the patient in muscular pain </w:t>
            </w:r>
            <w:r w:rsidR="00AE5163" w:rsidRPr="00CC131F">
              <w:rPr>
                <w:rFonts w:cs="Times New Roman"/>
                <w:color w:val="0D0D0D" w:themeColor="text1" w:themeTint="F2"/>
                <w:szCs w:val="24"/>
              </w:rPr>
              <w:t>especially back pain</w:t>
            </w:r>
          </w:p>
          <w:p w14:paraId="2F62307B" w14:textId="77777777" w:rsidR="00B631C1" w:rsidRPr="00CC131F" w:rsidRDefault="00B631C1" w:rsidP="006D4E7A">
            <w:pPr>
              <w:spacing w:line="480" w:lineRule="auto"/>
              <w:rPr>
                <w:rFonts w:cs="Times New Roman"/>
                <w:color w:val="0D0D0D" w:themeColor="text1" w:themeTint="F2"/>
                <w:szCs w:val="24"/>
              </w:rPr>
            </w:pPr>
          </w:p>
        </w:tc>
        <w:tc>
          <w:tcPr>
            <w:tcW w:w="2340" w:type="dxa"/>
          </w:tcPr>
          <w:p w14:paraId="64EA9C0C" w14:textId="77777777" w:rsidR="00E83F70" w:rsidRPr="00CC131F" w:rsidRDefault="00E83F70" w:rsidP="006D4E7A">
            <w:pPr>
              <w:spacing w:line="480" w:lineRule="auto"/>
              <w:rPr>
                <w:rFonts w:cs="Times New Roman"/>
                <w:color w:val="0D0D0D" w:themeColor="text1" w:themeTint="F2"/>
                <w:szCs w:val="24"/>
              </w:rPr>
            </w:pPr>
            <w:r w:rsidRPr="00CC131F">
              <w:rPr>
                <w:rFonts w:cs="Times New Roman"/>
                <w:color w:val="0D0D0D" w:themeColor="text1" w:themeTint="F2"/>
                <w:szCs w:val="24"/>
              </w:rPr>
              <w:t>Physical Therapy Techniques</w:t>
            </w:r>
          </w:p>
          <w:p w14:paraId="17716F80" w14:textId="77777777" w:rsidR="00E83F70" w:rsidRPr="00CC131F" w:rsidRDefault="00E83F70" w:rsidP="006D4E7A">
            <w:pPr>
              <w:spacing w:line="480" w:lineRule="auto"/>
              <w:rPr>
                <w:rFonts w:cs="Times New Roman"/>
                <w:color w:val="0D0D0D" w:themeColor="text1" w:themeTint="F2"/>
                <w:szCs w:val="24"/>
              </w:rPr>
            </w:pPr>
          </w:p>
          <w:p w14:paraId="75CF2DA1" w14:textId="77777777" w:rsidR="00E83F70" w:rsidRPr="00CC131F" w:rsidRDefault="001D7F90" w:rsidP="006D4E7A">
            <w:pPr>
              <w:spacing w:line="480" w:lineRule="auto"/>
              <w:rPr>
                <w:rFonts w:cs="Times New Roman"/>
                <w:color w:val="0D0D0D" w:themeColor="text1" w:themeTint="F2"/>
                <w:szCs w:val="24"/>
              </w:rPr>
            </w:pPr>
            <w:r w:rsidRPr="00CC131F">
              <w:rPr>
                <w:rFonts w:cs="Times New Roman"/>
                <w:color w:val="0D0D0D" w:themeColor="text1" w:themeTint="F2"/>
                <w:szCs w:val="24"/>
              </w:rPr>
              <w:t>Medications</w:t>
            </w:r>
          </w:p>
          <w:p w14:paraId="2816792B" w14:textId="77777777" w:rsidR="001D7F90" w:rsidRPr="00CC131F" w:rsidRDefault="00F56081" w:rsidP="006D4E7A">
            <w:pPr>
              <w:spacing w:line="480" w:lineRule="auto"/>
              <w:rPr>
                <w:rFonts w:cs="Times New Roman"/>
                <w:color w:val="0D0D0D" w:themeColor="text1" w:themeTint="F2"/>
                <w:szCs w:val="24"/>
              </w:rPr>
            </w:pPr>
            <w:r w:rsidRPr="00CC131F">
              <w:rPr>
                <w:rFonts w:cs="Times New Roman"/>
                <w:color w:val="0D0D0D" w:themeColor="text1" w:themeTint="F2"/>
                <w:szCs w:val="24"/>
              </w:rPr>
              <w:t>Osteopathic manipulation</w:t>
            </w:r>
          </w:p>
          <w:p w14:paraId="01332DE2" w14:textId="77777777" w:rsidR="00F56081" w:rsidRPr="00CC131F" w:rsidRDefault="00F56081" w:rsidP="006D4E7A">
            <w:pPr>
              <w:spacing w:line="480" w:lineRule="auto"/>
              <w:rPr>
                <w:rFonts w:cs="Times New Roman"/>
                <w:color w:val="0D0D0D" w:themeColor="text1" w:themeTint="F2"/>
                <w:szCs w:val="24"/>
              </w:rPr>
            </w:pPr>
          </w:p>
          <w:p w14:paraId="2373E09D" w14:textId="77777777" w:rsidR="001D7F90" w:rsidRPr="00CC131F" w:rsidRDefault="00F56081" w:rsidP="006D4E7A">
            <w:pPr>
              <w:spacing w:line="480" w:lineRule="auto"/>
              <w:rPr>
                <w:rFonts w:cs="Times New Roman"/>
                <w:color w:val="0D0D0D" w:themeColor="text1" w:themeTint="F2"/>
                <w:szCs w:val="24"/>
              </w:rPr>
            </w:pPr>
            <w:r w:rsidRPr="00CC131F">
              <w:rPr>
                <w:rFonts w:cs="Times New Roman"/>
                <w:color w:val="0D0D0D" w:themeColor="text1" w:themeTint="F2"/>
                <w:szCs w:val="24"/>
              </w:rPr>
              <w:t>Acupuncture</w:t>
            </w:r>
          </w:p>
        </w:tc>
        <w:tc>
          <w:tcPr>
            <w:tcW w:w="2700" w:type="dxa"/>
          </w:tcPr>
          <w:p w14:paraId="2F7CB2A4" w14:textId="77777777" w:rsidR="00B631C1" w:rsidRPr="00CC131F" w:rsidRDefault="00487424"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 xml:space="preserve">This teaching objective can be </w:t>
            </w:r>
            <w:r w:rsidR="00882DF8" w:rsidRPr="00CC131F">
              <w:rPr>
                <w:rFonts w:cs="Times New Roman"/>
                <w:color w:val="0D0D0D" w:themeColor="text1" w:themeTint="F2"/>
                <w:szCs w:val="24"/>
              </w:rPr>
              <w:t>achieved</w:t>
            </w:r>
            <w:r w:rsidRPr="00CC131F">
              <w:rPr>
                <w:rFonts w:cs="Times New Roman"/>
                <w:color w:val="0D0D0D" w:themeColor="text1" w:themeTint="F2"/>
                <w:szCs w:val="24"/>
              </w:rPr>
              <w:t xml:space="preserve"> by both the therapeutic </w:t>
            </w:r>
            <w:r w:rsidR="00B138E8" w:rsidRPr="00CC131F">
              <w:rPr>
                <w:rFonts w:cs="Times New Roman"/>
                <w:color w:val="0D0D0D" w:themeColor="text1" w:themeTint="F2"/>
                <w:szCs w:val="24"/>
              </w:rPr>
              <w:t xml:space="preserve">means and non-therapeutic means. </w:t>
            </w:r>
            <w:r w:rsidR="0025570A" w:rsidRPr="00CC131F">
              <w:rPr>
                <w:rFonts w:cs="Times New Roman"/>
                <w:color w:val="0D0D0D" w:themeColor="text1" w:themeTint="F2"/>
                <w:szCs w:val="24"/>
              </w:rPr>
              <w:t>Being</w:t>
            </w:r>
            <w:r w:rsidR="00882DF8" w:rsidRPr="00CC131F">
              <w:rPr>
                <w:rFonts w:cs="Times New Roman"/>
                <w:color w:val="0D0D0D" w:themeColor="text1" w:themeTint="F2"/>
                <w:szCs w:val="24"/>
              </w:rPr>
              <w:t xml:space="preserve"> physically</w:t>
            </w:r>
            <w:r w:rsidR="0025570A" w:rsidRPr="00CC131F">
              <w:rPr>
                <w:rFonts w:cs="Times New Roman"/>
                <w:color w:val="0D0D0D" w:themeColor="text1" w:themeTint="F2"/>
                <w:szCs w:val="24"/>
              </w:rPr>
              <w:t xml:space="preserve"> more</w:t>
            </w:r>
            <w:r w:rsidR="00882DF8" w:rsidRPr="00CC131F">
              <w:rPr>
                <w:rFonts w:cs="Times New Roman"/>
                <w:color w:val="0D0D0D" w:themeColor="text1" w:themeTint="F2"/>
                <w:szCs w:val="24"/>
              </w:rPr>
              <w:t xml:space="preserve"> active </w:t>
            </w:r>
            <w:r w:rsidR="007A5C72" w:rsidRPr="00CC131F">
              <w:rPr>
                <w:rFonts w:cs="Times New Roman"/>
                <w:color w:val="0D0D0D" w:themeColor="text1" w:themeTint="F2"/>
                <w:szCs w:val="24"/>
              </w:rPr>
              <w:t xml:space="preserve">and taking proper medication can reduce this issue </w:t>
            </w:r>
            <w:r w:rsidR="00E83F70" w:rsidRPr="00CC131F">
              <w:rPr>
                <w:rFonts w:cs="Times New Roman"/>
                <w:color w:val="0D0D0D" w:themeColor="text1" w:themeTint="F2"/>
                <w:szCs w:val="24"/>
              </w:rPr>
              <w:t>significantly</w:t>
            </w:r>
            <w:r w:rsidR="00A771DC" w:rsidRPr="00CC131F">
              <w:rPr>
                <w:rFonts w:cs="Times New Roman"/>
                <w:color w:val="0D0D0D" w:themeColor="text1" w:themeTint="F2"/>
                <w:szCs w:val="24"/>
              </w:rPr>
              <w:t xml:space="preserve"> (</w:t>
            </w:r>
            <w:r w:rsidR="00A771DC" w:rsidRPr="00CC131F">
              <w:rPr>
                <w:rFonts w:cs="Times New Roman"/>
                <w:color w:val="0D0D0D" w:themeColor="text1" w:themeTint="F2"/>
                <w:szCs w:val="24"/>
                <w:shd w:val="clear" w:color="auto" w:fill="FFFFFF"/>
              </w:rPr>
              <w:t>Maher, Underwood, &amp; Buchbinder, 2017)</w:t>
            </w:r>
            <w:r w:rsidR="007A5C72" w:rsidRPr="00CC131F">
              <w:rPr>
                <w:rFonts w:cs="Times New Roman"/>
                <w:color w:val="0D0D0D" w:themeColor="text1" w:themeTint="F2"/>
                <w:szCs w:val="24"/>
              </w:rPr>
              <w:t xml:space="preserve">. </w:t>
            </w:r>
          </w:p>
        </w:tc>
        <w:tc>
          <w:tcPr>
            <w:tcW w:w="2610" w:type="dxa"/>
          </w:tcPr>
          <w:p w14:paraId="5DDE071E" w14:textId="77777777" w:rsidR="00B631C1" w:rsidRPr="00CC131F" w:rsidRDefault="00B9744D" w:rsidP="006D4E7A">
            <w:pPr>
              <w:spacing w:line="480" w:lineRule="auto"/>
              <w:jc w:val="center"/>
              <w:rPr>
                <w:rFonts w:cs="Times New Roman"/>
                <w:color w:val="0D0D0D" w:themeColor="text1" w:themeTint="F2"/>
                <w:szCs w:val="24"/>
              </w:rPr>
            </w:pPr>
            <w:r w:rsidRPr="00CC131F">
              <w:rPr>
                <w:rFonts w:cs="Times New Roman"/>
                <w:color w:val="0D0D0D" w:themeColor="text1" w:themeTint="F2"/>
                <w:szCs w:val="24"/>
              </w:rPr>
              <w:t>The patient, Mr</w:t>
            </w:r>
            <w:r w:rsidR="006D4E7A" w:rsidRPr="00CC131F">
              <w:rPr>
                <w:rFonts w:cs="Times New Roman"/>
                <w:color w:val="0D0D0D" w:themeColor="text1" w:themeTint="F2"/>
                <w:szCs w:val="24"/>
              </w:rPr>
              <w:t>.</w:t>
            </w:r>
            <w:r w:rsidRPr="00CC131F">
              <w:rPr>
                <w:rFonts w:cs="Times New Roman"/>
                <w:color w:val="0D0D0D" w:themeColor="text1" w:themeTint="F2"/>
                <w:szCs w:val="24"/>
              </w:rPr>
              <w:t xml:space="preserve"> A, was also very corporative when the topic of improvement of memory was discussed with him and he assured to corporate at every level. </w:t>
            </w:r>
          </w:p>
        </w:tc>
      </w:tr>
    </w:tbl>
    <w:p w14:paraId="5F80F7B4" w14:textId="77777777" w:rsidR="00B631C1" w:rsidRPr="00CC131F" w:rsidRDefault="00B631C1" w:rsidP="006D4E7A">
      <w:pPr>
        <w:spacing w:line="480" w:lineRule="auto"/>
        <w:rPr>
          <w:rFonts w:cs="Times New Roman"/>
          <w:color w:val="0D0D0D" w:themeColor="text1" w:themeTint="F2"/>
          <w:szCs w:val="24"/>
        </w:rPr>
      </w:pPr>
    </w:p>
    <w:p w14:paraId="71AB9485" w14:textId="77777777" w:rsidR="00B631C1" w:rsidRPr="00CC131F" w:rsidRDefault="00B631C1" w:rsidP="006D4E7A">
      <w:pPr>
        <w:spacing w:line="480" w:lineRule="auto"/>
        <w:rPr>
          <w:rFonts w:cs="Times New Roman"/>
          <w:b/>
          <w:color w:val="0D0D0D" w:themeColor="text1" w:themeTint="F2"/>
          <w:szCs w:val="24"/>
        </w:rPr>
      </w:pPr>
    </w:p>
    <w:p w14:paraId="5E6DB43E" w14:textId="77777777" w:rsidR="00C665EC" w:rsidRPr="00CC131F" w:rsidRDefault="00C665EC" w:rsidP="00287387">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Conclusions</w:t>
      </w:r>
    </w:p>
    <w:p w14:paraId="31A8872A" w14:textId="288DF592" w:rsidR="00F82FEE" w:rsidRPr="00CC131F" w:rsidRDefault="00F53A71" w:rsidP="006D4E7A">
      <w:pPr>
        <w:spacing w:line="480" w:lineRule="auto"/>
        <w:rPr>
          <w:rFonts w:cs="Times New Roman"/>
          <w:color w:val="0D0D0D" w:themeColor="text1" w:themeTint="F2"/>
          <w:szCs w:val="24"/>
        </w:rPr>
      </w:pPr>
      <w:r w:rsidRPr="00CC131F">
        <w:rPr>
          <w:rFonts w:cs="Times New Roman"/>
          <w:b/>
          <w:color w:val="0D0D0D" w:themeColor="text1" w:themeTint="F2"/>
          <w:szCs w:val="24"/>
        </w:rPr>
        <w:tab/>
      </w:r>
      <w:r w:rsidRPr="00CC131F">
        <w:rPr>
          <w:rFonts w:cs="Times New Roman"/>
          <w:color w:val="0D0D0D" w:themeColor="text1" w:themeTint="F2"/>
          <w:szCs w:val="24"/>
        </w:rPr>
        <w:t xml:space="preserve">In short, it can be seen that the interview with Mr. A proved to be </w:t>
      </w:r>
      <w:r w:rsidR="006D4E7A" w:rsidRPr="00CC131F">
        <w:rPr>
          <w:rFonts w:cs="Times New Roman"/>
          <w:color w:val="0D0D0D" w:themeColor="text1" w:themeTint="F2"/>
          <w:szCs w:val="24"/>
        </w:rPr>
        <w:t xml:space="preserve">a </w:t>
      </w:r>
      <w:r w:rsidR="0057467B" w:rsidRPr="00CC131F">
        <w:rPr>
          <w:rFonts w:cs="Times New Roman"/>
          <w:color w:val="0D0D0D" w:themeColor="text1" w:themeTint="F2"/>
          <w:szCs w:val="24"/>
        </w:rPr>
        <w:t>successful.</w:t>
      </w:r>
      <w:r w:rsidR="00F51CE6" w:rsidRPr="00CC131F">
        <w:rPr>
          <w:rFonts w:cs="Times New Roman"/>
          <w:color w:val="0D0D0D" w:themeColor="text1" w:themeTint="F2"/>
          <w:szCs w:val="24"/>
        </w:rPr>
        <w:t xml:space="preserve"> </w:t>
      </w:r>
      <w:r w:rsidR="00B473A2" w:rsidRPr="00CC131F">
        <w:rPr>
          <w:rFonts w:cs="Times New Roman"/>
          <w:color w:val="0D0D0D" w:themeColor="text1" w:themeTint="F2"/>
          <w:szCs w:val="24"/>
        </w:rPr>
        <w:t xml:space="preserve">The </w:t>
      </w:r>
      <w:r w:rsidR="003E501E" w:rsidRPr="00CC131F">
        <w:rPr>
          <w:rFonts w:cs="Times New Roman"/>
          <w:color w:val="0D0D0D" w:themeColor="text1" w:themeTint="F2"/>
          <w:szCs w:val="24"/>
        </w:rPr>
        <w:t>strategical</w:t>
      </w:r>
      <w:r w:rsidR="00B473A2" w:rsidRPr="00CC131F">
        <w:rPr>
          <w:rFonts w:cs="Times New Roman"/>
          <w:color w:val="0D0D0D" w:themeColor="text1" w:themeTint="F2"/>
          <w:szCs w:val="24"/>
        </w:rPr>
        <w:t xml:space="preserve"> division of the questions in </w:t>
      </w:r>
      <w:r w:rsidR="003E501E" w:rsidRPr="00CC131F">
        <w:rPr>
          <w:rFonts w:cs="Times New Roman"/>
          <w:color w:val="0D0D0D" w:themeColor="text1" w:themeTint="F2"/>
          <w:szCs w:val="24"/>
        </w:rPr>
        <w:t>order</w:t>
      </w:r>
      <w:r w:rsidR="00B473A2" w:rsidRPr="00CC131F">
        <w:rPr>
          <w:rFonts w:cs="Times New Roman"/>
          <w:color w:val="0D0D0D" w:themeColor="text1" w:themeTint="F2"/>
          <w:szCs w:val="24"/>
        </w:rPr>
        <w:t xml:space="preserve"> to retrieve specific information helped a lot in this respect. Moreover, </w:t>
      </w:r>
      <w:r w:rsidR="005D3497" w:rsidRPr="00CC131F">
        <w:rPr>
          <w:rFonts w:cs="Times New Roman"/>
          <w:color w:val="0D0D0D" w:themeColor="text1" w:themeTint="F2"/>
          <w:szCs w:val="24"/>
        </w:rPr>
        <w:t>w</w:t>
      </w:r>
      <w:r w:rsidR="00F51CE6" w:rsidRPr="00CC131F">
        <w:rPr>
          <w:rFonts w:cs="Times New Roman"/>
          <w:color w:val="0D0D0D" w:themeColor="text1" w:themeTint="F2"/>
          <w:szCs w:val="24"/>
        </w:rPr>
        <w:t>ith a littl</w:t>
      </w:r>
      <w:r w:rsidRPr="00CC131F">
        <w:rPr>
          <w:rFonts w:cs="Times New Roman"/>
          <w:color w:val="0D0D0D" w:themeColor="text1" w:themeTint="F2"/>
          <w:szCs w:val="24"/>
        </w:rPr>
        <w:t xml:space="preserve">e homework and </w:t>
      </w:r>
      <w:r w:rsidR="00F51CE6" w:rsidRPr="00CC131F">
        <w:rPr>
          <w:rFonts w:cs="Times New Roman"/>
          <w:color w:val="0D0D0D" w:themeColor="text1" w:themeTint="F2"/>
          <w:szCs w:val="24"/>
        </w:rPr>
        <w:t>corporation</w:t>
      </w:r>
      <w:r w:rsidRPr="00CC131F">
        <w:rPr>
          <w:rFonts w:cs="Times New Roman"/>
          <w:color w:val="0D0D0D" w:themeColor="text1" w:themeTint="F2"/>
          <w:szCs w:val="24"/>
        </w:rPr>
        <w:t xml:space="preserve"> from the patient’s side (who was also </w:t>
      </w:r>
      <w:r w:rsidR="00F51CE6" w:rsidRPr="00CC131F">
        <w:rPr>
          <w:rFonts w:cs="Times New Roman"/>
          <w:color w:val="0D0D0D" w:themeColor="text1" w:themeTint="F2"/>
          <w:szCs w:val="24"/>
        </w:rPr>
        <w:t>the interviewee)</w:t>
      </w:r>
      <w:r w:rsidR="00EE43BA" w:rsidRPr="00CC131F">
        <w:rPr>
          <w:rFonts w:cs="Times New Roman"/>
          <w:color w:val="0D0D0D" w:themeColor="text1" w:themeTint="F2"/>
          <w:szCs w:val="24"/>
        </w:rPr>
        <w:t>, a lot of meaningful</w:t>
      </w:r>
      <w:r w:rsidR="00F51CE6" w:rsidRPr="00CC131F">
        <w:rPr>
          <w:rFonts w:cs="Times New Roman"/>
          <w:color w:val="0D0D0D" w:themeColor="text1" w:themeTint="F2"/>
          <w:szCs w:val="24"/>
        </w:rPr>
        <w:t xml:space="preserve"> information </w:t>
      </w:r>
      <w:r w:rsidR="0057467B" w:rsidRPr="00CC131F">
        <w:rPr>
          <w:rFonts w:cs="Times New Roman"/>
          <w:color w:val="0D0D0D" w:themeColor="text1" w:themeTint="F2"/>
          <w:szCs w:val="24"/>
        </w:rPr>
        <w:t>was collected which helped</w:t>
      </w:r>
      <w:r w:rsidR="00F51CE6" w:rsidRPr="00CC131F">
        <w:rPr>
          <w:rFonts w:cs="Times New Roman"/>
          <w:color w:val="0D0D0D" w:themeColor="text1" w:themeTint="F2"/>
          <w:szCs w:val="24"/>
        </w:rPr>
        <w:t xml:space="preserve"> in designing </w:t>
      </w:r>
      <w:r w:rsidR="00EE43BA" w:rsidRPr="00CC131F">
        <w:rPr>
          <w:rFonts w:cs="Times New Roman"/>
          <w:color w:val="0D0D0D" w:themeColor="text1" w:themeTint="F2"/>
          <w:szCs w:val="24"/>
        </w:rPr>
        <w:t>valuable</w:t>
      </w:r>
      <w:r w:rsidR="00F51CE6" w:rsidRPr="00CC131F">
        <w:rPr>
          <w:rFonts w:cs="Times New Roman"/>
          <w:color w:val="0D0D0D" w:themeColor="text1" w:themeTint="F2"/>
          <w:szCs w:val="24"/>
        </w:rPr>
        <w:t xml:space="preserve"> teaching </w:t>
      </w:r>
      <w:r w:rsidR="00EE43BA" w:rsidRPr="00CC131F">
        <w:rPr>
          <w:rFonts w:cs="Times New Roman"/>
          <w:color w:val="0D0D0D" w:themeColor="text1" w:themeTint="F2"/>
          <w:szCs w:val="24"/>
        </w:rPr>
        <w:t>strategies</w:t>
      </w:r>
      <w:r w:rsidR="0057467B" w:rsidRPr="00CC131F">
        <w:rPr>
          <w:rFonts w:cs="Times New Roman"/>
          <w:color w:val="0D0D0D" w:themeColor="text1" w:themeTint="F2"/>
          <w:szCs w:val="24"/>
        </w:rPr>
        <w:t>. These strategies</w:t>
      </w:r>
      <w:r w:rsidR="00F51CE6" w:rsidRPr="00CC131F">
        <w:rPr>
          <w:rFonts w:cs="Times New Roman"/>
          <w:color w:val="0D0D0D" w:themeColor="text1" w:themeTint="F2"/>
          <w:szCs w:val="24"/>
        </w:rPr>
        <w:t xml:space="preserve"> help</w:t>
      </w:r>
      <w:r w:rsidR="0057467B" w:rsidRPr="00CC131F">
        <w:rPr>
          <w:rFonts w:cs="Times New Roman"/>
          <w:color w:val="0D0D0D" w:themeColor="text1" w:themeTint="F2"/>
          <w:szCs w:val="24"/>
        </w:rPr>
        <w:t>ed</w:t>
      </w:r>
      <w:r w:rsidR="00F51CE6" w:rsidRPr="00CC131F">
        <w:rPr>
          <w:rFonts w:cs="Times New Roman"/>
          <w:color w:val="0D0D0D" w:themeColor="text1" w:themeTint="F2"/>
          <w:szCs w:val="24"/>
        </w:rPr>
        <w:t xml:space="preserve"> in improving the </w:t>
      </w:r>
      <w:r w:rsidR="00EE43BA" w:rsidRPr="00CC131F">
        <w:rPr>
          <w:rFonts w:cs="Times New Roman"/>
          <w:color w:val="0D0D0D" w:themeColor="text1" w:themeTint="F2"/>
          <w:szCs w:val="24"/>
        </w:rPr>
        <w:t>physical</w:t>
      </w:r>
      <w:r w:rsidR="00B473A2" w:rsidRPr="00CC131F">
        <w:rPr>
          <w:rFonts w:cs="Times New Roman"/>
          <w:color w:val="0D0D0D" w:themeColor="text1" w:themeTint="F2"/>
          <w:szCs w:val="24"/>
        </w:rPr>
        <w:t xml:space="preserve"> and mental condition of the patient. </w:t>
      </w:r>
      <w:r w:rsidR="00C852A1" w:rsidRPr="00CC131F">
        <w:rPr>
          <w:rFonts w:cs="Times New Roman"/>
          <w:color w:val="0D0D0D" w:themeColor="text1" w:themeTint="F2"/>
          <w:szCs w:val="24"/>
        </w:rPr>
        <w:t>Such</w:t>
      </w:r>
      <w:r w:rsidR="005544F6" w:rsidRPr="00CC131F">
        <w:rPr>
          <w:rFonts w:cs="Times New Roman"/>
          <w:color w:val="0D0D0D" w:themeColor="text1" w:themeTint="F2"/>
          <w:szCs w:val="24"/>
        </w:rPr>
        <w:t xml:space="preserve"> interviews are very much necessary in order to help and prepare the older </w:t>
      </w:r>
      <w:r w:rsidR="00C852A1" w:rsidRPr="00CC131F">
        <w:rPr>
          <w:rFonts w:cs="Times New Roman"/>
          <w:color w:val="0D0D0D" w:themeColor="text1" w:themeTint="F2"/>
          <w:szCs w:val="24"/>
        </w:rPr>
        <w:t>citizens</w:t>
      </w:r>
      <w:r w:rsidR="005544F6" w:rsidRPr="00CC131F">
        <w:rPr>
          <w:rFonts w:cs="Times New Roman"/>
          <w:color w:val="0D0D0D" w:themeColor="text1" w:themeTint="F2"/>
          <w:szCs w:val="24"/>
        </w:rPr>
        <w:t xml:space="preserve"> of the society </w:t>
      </w:r>
      <w:r w:rsidR="00C852A1" w:rsidRPr="00CC131F">
        <w:rPr>
          <w:rFonts w:cs="Times New Roman"/>
          <w:color w:val="0D0D0D" w:themeColor="text1" w:themeTint="F2"/>
          <w:szCs w:val="24"/>
        </w:rPr>
        <w:t>for the challenges of daily life and how to cope up with them along with the</w:t>
      </w:r>
      <w:r w:rsidR="00C62AF9" w:rsidRPr="00CC131F">
        <w:rPr>
          <w:rFonts w:cs="Times New Roman"/>
          <w:color w:val="0D0D0D" w:themeColor="text1" w:themeTint="F2"/>
          <w:szCs w:val="24"/>
        </w:rPr>
        <w:t xml:space="preserve"> physical and mental ailments.</w:t>
      </w:r>
    </w:p>
    <w:p w14:paraId="29562B87" w14:textId="77777777" w:rsidR="00F82FEE" w:rsidRPr="00CC131F" w:rsidRDefault="00F82FEE" w:rsidP="006D4E7A">
      <w:pPr>
        <w:spacing w:line="480" w:lineRule="auto"/>
        <w:rPr>
          <w:rFonts w:cs="Times New Roman"/>
          <w:color w:val="0D0D0D" w:themeColor="text1" w:themeTint="F2"/>
          <w:szCs w:val="24"/>
        </w:rPr>
      </w:pPr>
      <w:r w:rsidRPr="00CC131F">
        <w:rPr>
          <w:rFonts w:cs="Times New Roman"/>
          <w:color w:val="0D0D0D" w:themeColor="text1" w:themeTint="F2"/>
          <w:szCs w:val="24"/>
        </w:rPr>
        <w:br w:type="page"/>
      </w:r>
    </w:p>
    <w:p w14:paraId="69D0A8A4" w14:textId="77777777" w:rsidR="00F53A71" w:rsidRPr="00CC131F" w:rsidRDefault="00F82FEE" w:rsidP="006D4E7A">
      <w:pPr>
        <w:spacing w:line="480" w:lineRule="auto"/>
        <w:jc w:val="center"/>
        <w:rPr>
          <w:rFonts w:cs="Times New Roman"/>
          <w:b/>
          <w:color w:val="0D0D0D" w:themeColor="text1" w:themeTint="F2"/>
          <w:szCs w:val="24"/>
        </w:rPr>
      </w:pPr>
      <w:r w:rsidRPr="00CC131F">
        <w:rPr>
          <w:rFonts w:cs="Times New Roman"/>
          <w:b/>
          <w:color w:val="0D0D0D" w:themeColor="text1" w:themeTint="F2"/>
          <w:szCs w:val="24"/>
        </w:rPr>
        <w:t>References</w:t>
      </w:r>
    </w:p>
    <w:p w14:paraId="04E28A2D" w14:textId="77777777" w:rsidR="009F1599" w:rsidRPr="00CC131F" w:rsidRDefault="009F1599" w:rsidP="006D4E7A">
      <w:pPr>
        <w:spacing w:line="480" w:lineRule="auto"/>
        <w:ind w:left="720" w:hanging="720"/>
        <w:rPr>
          <w:rFonts w:cs="Times New Roman"/>
          <w:color w:val="0D0D0D" w:themeColor="text1" w:themeTint="F2"/>
          <w:szCs w:val="24"/>
        </w:rPr>
      </w:pPr>
      <w:r w:rsidRPr="00CC131F">
        <w:rPr>
          <w:rFonts w:cs="Times New Roman"/>
          <w:color w:val="0D0D0D" w:themeColor="text1" w:themeTint="F2"/>
          <w:szCs w:val="24"/>
          <w:shd w:val="clear" w:color="auto" w:fill="FFFFFF"/>
        </w:rPr>
        <w:t>Cohen, G. (2014). The effects of aging on autobiographical memory. In </w:t>
      </w:r>
      <w:r w:rsidRPr="00CC131F">
        <w:rPr>
          <w:rFonts w:cs="Times New Roman"/>
          <w:i/>
          <w:iCs/>
          <w:color w:val="0D0D0D" w:themeColor="text1" w:themeTint="F2"/>
          <w:szCs w:val="24"/>
          <w:shd w:val="clear" w:color="auto" w:fill="FFFFFF"/>
        </w:rPr>
        <w:t>Autobiographical Memory</w:t>
      </w:r>
      <w:r w:rsidRPr="00CC131F">
        <w:rPr>
          <w:rFonts w:cs="Times New Roman"/>
          <w:color w:val="0D0D0D" w:themeColor="text1" w:themeTint="F2"/>
          <w:szCs w:val="24"/>
          <w:shd w:val="clear" w:color="auto" w:fill="FFFFFF"/>
        </w:rPr>
        <w:t> (pp. 105-124). Psychology Press.</w:t>
      </w:r>
    </w:p>
    <w:p w14:paraId="01DB97B9" w14:textId="77777777" w:rsidR="009F1599" w:rsidRPr="00CC131F" w:rsidRDefault="009F1599" w:rsidP="006D4E7A">
      <w:pPr>
        <w:spacing w:line="480" w:lineRule="auto"/>
        <w:ind w:left="720" w:hanging="720"/>
        <w:rPr>
          <w:rFonts w:cs="Times New Roman"/>
          <w:color w:val="0D0D0D" w:themeColor="text1" w:themeTint="F2"/>
          <w:szCs w:val="24"/>
          <w:shd w:val="clear" w:color="auto" w:fill="FFFFFF"/>
        </w:rPr>
      </w:pPr>
      <w:r w:rsidRPr="00CC131F">
        <w:rPr>
          <w:rFonts w:cs="Times New Roman"/>
          <w:color w:val="0D0D0D" w:themeColor="text1" w:themeTint="F2"/>
          <w:szCs w:val="24"/>
          <w:shd w:val="clear" w:color="auto" w:fill="FFFFFF"/>
        </w:rPr>
        <w:t>De Nardi, M., French, E., &amp; Jones, J. B. (2016). Medicaid insurance in old age. </w:t>
      </w:r>
      <w:r w:rsidRPr="00CC131F">
        <w:rPr>
          <w:rFonts w:cs="Times New Roman"/>
          <w:i/>
          <w:iCs/>
          <w:color w:val="0D0D0D" w:themeColor="text1" w:themeTint="F2"/>
          <w:szCs w:val="24"/>
          <w:shd w:val="clear" w:color="auto" w:fill="FFFFFF"/>
        </w:rPr>
        <w:t>American Economic Review</w:t>
      </w:r>
      <w:r w:rsidRPr="00CC131F">
        <w:rPr>
          <w:rFonts w:cs="Times New Roman"/>
          <w:color w:val="0D0D0D" w:themeColor="text1" w:themeTint="F2"/>
          <w:szCs w:val="24"/>
          <w:shd w:val="clear" w:color="auto" w:fill="FFFFFF"/>
        </w:rPr>
        <w:t>, </w:t>
      </w:r>
      <w:r w:rsidRPr="00CC131F">
        <w:rPr>
          <w:rFonts w:cs="Times New Roman"/>
          <w:i/>
          <w:iCs/>
          <w:color w:val="0D0D0D" w:themeColor="text1" w:themeTint="F2"/>
          <w:szCs w:val="24"/>
          <w:shd w:val="clear" w:color="auto" w:fill="FFFFFF"/>
        </w:rPr>
        <w:t>106</w:t>
      </w:r>
      <w:r w:rsidRPr="00CC131F">
        <w:rPr>
          <w:rFonts w:cs="Times New Roman"/>
          <w:color w:val="0D0D0D" w:themeColor="text1" w:themeTint="F2"/>
          <w:szCs w:val="24"/>
          <w:shd w:val="clear" w:color="auto" w:fill="FFFFFF"/>
        </w:rPr>
        <w:t>(11), 3480-3520.</w:t>
      </w:r>
    </w:p>
    <w:p w14:paraId="60585099" w14:textId="77777777" w:rsidR="009F1599" w:rsidRPr="00CC131F" w:rsidRDefault="009F1599" w:rsidP="006D4E7A">
      <w:pPr>
        <w:spacing w:line="480" w:lineRule="auto"/>
        <w:ind w:left="720" w:hanging="720"/>
        <w:rPr>
          <w:rFonts w:cs="Times New Roman"/>
          <w:color w:val="0D0D0D" w:themeColor="text1" w:themeTint="F2"/>
          <w:szCs w:val="24"/>
          <w:shd w:val="clear" w:color="auto" w:fill="FFFFFF"/>
        </w:rPr>
      </w:pPr>
      <w:r w:rsidRPr="00CC131F">
        <w:rPr>
          <w:rFonts w:cs="Times New Roman"/>
          <w:color w:val="0D0D0D" w:themeColor="text1" w:themeTint="F2"/>
          <w:szCs w:val="24"/>
          <w:shd w:val="clear" w:color="auto" w:fill="FFFFFF"/>
        </w:rPr>
        <w:t>Hemmingsson, E. S., Gustafsson, M., Isaksson, U., Karlsson, S., Gustafson, Y., Sandman, P. O., &amp; Lövheim, H. (2018). Prevalence of pain and pharmacological pain treatment among old people in nursing homes in 2007 and 2013. </w:t>
      </w:r>
      <w:r w:rsidRPr="00CC131F">
        <w:rPr>
          <w:rFonts w:cs="Times New Roman"/>
          <w:i/>
          <w:iCs/>
          <w:color w:val="0D0D0D" w:themeColor="text1" w:themeTint="F2"/>
          <w:szCs w:val="24"/>
          <w:shd w:val="clear" w:color="auto" w:fill="FFFFFF"/>
        </w:rPr>
        <w:t>European journal of clinical pharmacology</w:t>
      </w:r>
      <w:r w:rsidRPr="00CC131F">
        <w:rPr>
          <w:rFonts w:cs="Times New Roman"/>
          <w:color w:val="0D0D0D" w:themeColor="text1" w:themeTint="F2"/>
          <w:szCs w:val="24"/>
          <w:shd w:val="clear" w:color="auto" w:fill="FFFFFF"/>
        </w:rPr>
        <w:t>, </w:t>
      </w:r>
      <w:r w:rsidRPr="00CC131F">
        <w:rPr>
          <w:rFonts w:cs="Times New Roman"/>
          <w:i/>
          <w:iCs/>
          <w:color w:val="0D0D0D" w:themeColor="text1" w:themeTint="F2"/>
          <w:szCs w:val="24"/>
          <w:shd w:val="clear" w:color="auto" w:fill="FFFFFF"/>
        </w:rPr>
        <w:t>74</w:t>
      </w:r>
      <w:r w:rsidRPr="00CC131F">
        <w:rPr>
          <w:rFonts w:cs="Times New Roman"/>
          <w:color w:val="0D0D0D" w:themeColor="text1" w:themeTint="F2"/>
          <w:szCs w:val="24"/>
          <w:shd w:val="clear" w:color="auto" w:fill="FFFFFF"/>
        </w:rPr>
        <w:t>(4), 483-488.</w:t>
      </w:r>
    </w:p>
    <w:p w14:paraId="3718E6DC" w14:textId="77777777" w:rsidR="009F1599" w:rsidRPr="00CC131F" w:rsidRDefault="009F1599" w:rsidP="006D4E7A">
      <w:pPr>
        <w:spacing w:line="480" w:lineRule="auto"/>
        <w:ind w:left="720" w:hanging="720"/>
        <w:rPr>
          <w:rFonts w:cs="Times New Roman"/>
          <w:color w:val="0D0D0D" w:themeColor="text1" w:themeTint="F2"/>
          <w:szCs w:val="24"/>
          <w:shd w:val="clear" w:color="auto" w:fill="FFFFFF"/>
        </w:rPr>
      </w:pPr>
      <w:r w:rsidRPr="00CC131F">
        <w:rPr>
          <w:rFonts w:cs="Times New Roman"/>
          <w:color w:val="0D0D0D" w:themeColor="text1" w:themeTint="F2"/>
          <w:szCs w:val="24"/>
          <w:shd w:val="clear" w:color="auto" w:fill="FFFFFF"/>
        </w:rPr>
        <w:t>Macnicol, J. (2015). </w:t>
      </w:r>
      <w:r w:rsidRPr="00CC131F">
        <w:rPr>
          <w:rFonts w:cs="Times New Roman"/>
          <w:i/>
          <w:iCs/>
          <w:color w:val="0D0D0D" w:themeColor="text1" w:themeTint="F2"/>
          <w:szCs w:val="24"/>
          <w:shd w:val="clear" w:color="auto" w:fill="FFFFFF"/>
        </w:rPr>
        <w:t>Neoliberalising old age</w:t>
      </w:r>
      <w:r w:rsidRPr="00CC131F">
        <w:rPr>
          <w:rFonts w:cs="Times New Roman"/>
          <w:color w:val="0D0D0D" w:themeColor="text1" w:themeTint="F2"/>
          <w:szCs w:val="24"/>
          <w:shd w:val="clear" w:color="auto" w:fill="FFFFFF"/>
        </w:rPr>
        <w:t>. Cambridge University Press.</w:t>
      </w:r>
    </w:p>
    <w:p w14:paraId="515D5844" w14:textId="77777777" w:rsidR="009F1599" w:rsidRPr="00CC131F" w:rsidRDefault="009F1599" w:rsidP="006D4E7A">
      <w:pPr>
        <w:spacing w:line="480" w:lineRule="auto"/>
        <w:ind w:left="720" w:hanging="720"/>
        <w:rPr>
          <w:rFonts w:cs="Times New Roman"/>
          <w:color w:val="0D0D0D" w:themeColor="text1" w:themeTint="F2"/>
          <w:szCs w:val="24"/>
          <w:shd w:val="clear" w:color="auto" w:fill="FFFFFF"/>
        </w:rPr>
      </w:pPr>
      <w:r w:rsidRPr="00CC131F">
        <w:rPr>
          <w:rFonts w:cs="Times New Roman"/>
          <w:color w:val="0D0D0D" w:themeColor="text1" w:themeTint="F2"/>
          <w:szCs w:val="24"/>
          <w:shd w:val="clear" w:color="auto" w:fill="FFFFFF"/>
        </w:rPr>
        <w:t>Maher, C., Underwood, M., &amp; Buchbinder, R. (2017). Non-specific low back pain. </w:t>
      </w:r>
      <w:r w:rsidRPr="00CC131F">
        <w:rPr>
          <w:rFonts w:cs="Times New Roman"/>
          <w:i/>
          <w:iCs/>
          <w:color w:val="0D0D0D" w:themeColor="text1" w:themeTint="F2"/>
          <w:szCs w:val="24"/>
          <w:shd w:val="clear" w:color="auto" w:fill="FFFFFF"/>
        </w:rPr>
        <w:t>The Lancet</w:t>
      </w:r>
      <w:r w:rsidRPr="00CC131F">
        <w:rPr>
          <w:rFonts w:cs="Times New Roman"/>
          <w:color w:val="0D0D0D" w:themeColor="text1" w:themeTint="F2"/>
          <w:szCs w:val="24"/>
          <w:shd w:val="clear" w:color="auto" w:fill="FFFFFF"/>
        </w:rPr>
        <w:t>, </w:t>
      </w:r>
      <w:r w:rsidRPr="00CC131F">
        <w:rPr>
          <w:rFonts w:cs="Times New Roman"/>
          <w:i/>
          <w:iCs/>
          <w:color w:val="0D0D0D" w:themeColor="text1" w:themeTint="F2"/>
          <w:szCs w:val="24"/>
          <w:shd w:val="clear" w:color="auto" w:fill="FFFFFF"/>
        </w:rPr>
        <w:t>389</w:t>
      </w:r>
      <w:r w:rsidRPr="00CC131F">
        <w:rPr>
          <w:rFonts w:cs="Times New Roman"/>
          <w:color w:val="0D0D0D" w:themeColor="text1" w:themeTint="F2"/>
          <w:szCs w:val="24"/>
          <w:shd w:val="clear" w:color="auto" w:fill="FFFFFF"/>
        </w:rPr>
        <w:t>(10070), 736-747.</w:t>
      </w:r>
    </w:p>
    <w:p w14:paraId="05101A73" w14:textId="77777777" w:rsidR="009F1599" w:rsidRPr="00CC131F" w:rsidRDefault="009F1599" w:rsidP="006D4E7A">
      <w:pPr>
        <w:spacing w:line="480" w:lineRule="auto"/>
        <w:ind w:left="720" w:hanging="720"/>
        <w:rPr>
          <w:rFonts w:cs="Times New Roman"/>
          <w:color w:val="0D0D0D" w:themeColor="text1" w:themeTint="F2"/>
          <w:szCs w:val="24"/>
          <w:shd w:val="clear" w:color="auto" w:fill="FFFFFF"/>
        </w:rPr>
      </w:pPr>
      <w:r w:rsidRPr="00CC131F">
        <w:rPr>
          <w:rFonts w:cs="Times New Roman"/>
          <w:color w:val="0D0D0D" w:themeColor="text1" w:themeTint="F2"/>
          <w:szCs w:val="24"/>
          <w:shd w:val="clear" w:color="auto" w:fill="FFFFFF"/>
        </w:rPr>
        <w:t>Twigg, J., &amp; Martin, W. (Eds.). (2015). </w:t>
      </w:r>
      <w:r w:rsidRPr="00CC131F">
        <w:rPr>
          <w:rFonts w:cs="Times New Roman"/>
          <w:i/>
          <w:iCs/>
          <w:color w:val="0D0D0D" w:themeColor="text1" w:themeTint="F2"/>
          <w:szCs w:val="24"/>
          <w:shd w:val="clear" w:color="auto" w:fill="FFFFFF"/>
        </w:rPr>
        <w:t>Routledge handbook of cultural gerontology</w:t>
      </w:r>
      <w:r w:rsidRPr="00CC131F">
        <w:rPr>
          <w:rFonts w:cs="Times New Roman"/>
          <w:color w:val="0D0D0D" w:themeColor="text1" w:themeTint="F2"/>
          <w:szCs w:val="24"/>
          <w:shd w:val="clear" w:color="auto" w:fill="FFFFFF"/>
        </w:rPr>
        <w:t>. Routledge.</w:t>
      </w:r>
    </w:p>
    <w:p w14:paraId="55D356E9" w14:textId="77777777" w:rsidR="00024FD0" w:rsidRPr="00CC131F" w:rsidRDefault="00024FD0" w:rsidP="006D4E7A">
      <w:pPr>
        <w:spacing w:line="480" w:lineRule="auto"/>
        <w:rPr>
          <w:rFonts w:cs="Times New Roman"/>
          <w:color w:val="0D0D0D" w:themeColor="text1" w:themeTint="F2"/>
          <w:szCs w:val="24"/>
        </w:rPr>
      </w:pPr>
    </w:p>
    <w:p w14:paraId="27BA1E22" w14:textId="77777777" w:rsidR="00024FD0" w:rsidRPr="00CC131F" w:rsidRDefault="00024FD0" w:rsidP="006D4E7A">
      <w:pPr>
        <w:spacing w:line="480" w:lineRule="auto"/>
        <w:rPr>
          <w:rFonts w:cs="Times New Roman"/>
          <w:color w:val="0D0D0D" w:themeColor="text1" w:themeTint="F2"/>
          <w:szCs w:val="24"/>
        </w:rPr>
      </w:pPr>
    </w:p>
    <w:sectPr w:rsidR="00024FD0" w:rsidRPr="00CC131F" w:rsidSect="009F1599">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388F5" w16cid:durableId="213A02E1"/>
  <w16cid:commentId w16cid:paraId="097B4750" w16cid:durableId="213A02F6"/>
  <w16cid:commentId w16cid:paraId="6AD0D5DA" w16cid:durableId="213A0322"/>
  <w16cid:commentId w16cid:paraId="2BE8BFA7" w16cid:durableId="213A034D"/>
  <w16cid:commentId w16cid:paraId="7C266F6A" w16cid:durableId="213A035E"/>
  <w16cid:commentId w16cid:paraId="176561B0" w16cid:durableId="213A03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21DC" w14:textId="77777777" w:rsidR="007D2D80" w:rsidRDefault="007D2D80" w:rsidP="009F1599">
      <w:pPr>
        <w:spacing w:after="0" w:line="240" w:lineRule="auto"/>
      </w:pPr>
      <w:r>
        <w:separator/>
      </w:r>
    </w:p>
  </w:endnote>
  <w:endnote w:type="continuationSeparator" w:id="0">
    <w:p w14:paraId="19599E30" w14:textId="77777777" w:rsidR="007D2D80" w:rsidRDefault="007D2D80" w:rsidP="009F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348A" w14:textId="77777777" w:rsidR="007D2D80" w:rsidRDefault="007D2D80" w:rsidP="009F1599">
      <w:pPr>
        <w:spacing w:after="0" w:line="240" w:lineRule="auto"/>
      </w:pPr>
      <w:r>
        <w:separator/>
      </w:r>
    </w:p>
  </w:footnote>
  <w:footnote w:type="continuationSeparator" w:id="0">
    <w:p w14:paraId="098A5404" w14:textId="77777777" w:rsidR="007D2D80" w:rsidRDefault="007D2D80" w:rsidP="009F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E6A6" w14:textId="77777777" w:rsidR="00C034A9" w:rsidRDefault="00C034A9">
    <w:pPr>
      <w:pStyle w:val="Header"/>
      <w:jc w:val="right"/>
    </w:pPr>
    <w:r>
      <w:t xml:space="preserve">HEALTHCARE AND NURSING </w:t>
    </w:r>
    <w:r>
      <w:tab/>
    </w:r>
    <w:r>
      <w:tab/>
    </w:r>
    <w:sdt>
      <w:sdtPr>
        <w:id w:val="-2391803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131F">
          <w:rPr>
            <w:noProof/>
          </w:rPr>
          <w:t>2</w:t>
        </w:r>
        <w:r>
          <w:rPr>
            <w:noProof/>
          </w:rPr>
          <w:fldChar w:fldCharType="end"/>
        </w:r>
      </w:sdtContent>
    </w:sdt>
  </w:p>
  <w:p w14:paraId="56ED4EF6" w14:textId="77777777" w:rsidR="009F1599" w:rsidRDefault="009F1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26FB" w14:textId="77777777" w:rsidR="009F1599" w:rsidRDefault="009F1599">
    <w:pPr>
      <w:pStyle w:val="Header"/>
      <w:jc w:val="right"/>
    </w:pPr>
    <w:r>
      <w:t xml:space="preserve">Running Head: HEALTHCARE AND NURSING </w:t>
    </w:r>
    <w:r>
      <w:tab/>
    </w:r>
    <w:sdt>
      <w:sdtPr>
        <w:id w:val="266660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2D80">
          <w:rPr>
            <w:noProof/>
          </w:rPr>
          <w:t>1</w:t>
        </w:r>
        <w:r>
          <w:rPr>
            <w:noProof/>
          </w:rPr>
          <w:fldChar w:fldCharType="end"/>
        </w:r>
      </w:sdtContent>
    </w:sdt>
  </w:p>
  <w:p w14:paraId="47CC0EC6" w14:textId="77777777" w:rsidR="009F1599" w:rsidRDefault="009F1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F866B6"/>
    <w:multiLevelType w:val="hybridMultilevel"/>
    <w:tmpl w:val="DD9792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BA9983"/>
    <w:multiLevelType w:val="hybridMultilevel"/>
    <w:tmpl w:val="52863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FE1729"/>
    <w:multiLevelType w:val="hybridMultilevel"/>
    <w:tmpl w:val="76B4F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6DF265"/>
    <w:multiLevelType w:val="hybridMultilevel"/>
    <w:tmpl w:val="079CA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4355F0"/>
    <w:multiLevelType w:val="hybridMultilevel"/>
    <w:tmpl w:val="8812882E"/>
    <w:lvl w:ilvl="0" w:tplc="B4DE2B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ABD95"/>
    <w:multiLevelType w:val="hybridMultilevel"/>
    <w:tmpl w:val="73644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1F2FDB"/>
    <w:multiLevelType w:val="hybridMultilevel"/>
    <w:tmpl w:val="61F7D4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AB7693"/>
    <w:multiLevelType w:val="hybridMultilevel"/>
    <w:tmpl w:val="3CB1C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B0F8A2E"/>
    <w:multiLevelType w:val="hybridMultilevel"/>
    <w:tmpl w:val="106B5D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19B75B"/>
    <w:multiLevelType w:val="hybridMultilevel"/>
    <w:tmpl w:val="9337E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9587696"/>
    <w:multiLevelType w:val="hybridMultilevel"/>
    <w:tmpl w:val="EC971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E017973"/>
    <w:multiLevelType w:val="hybridMultilevel"/>
    <w:tmpl w:val="6A02AF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8"/>
  </w:num>
  <w:num w:numId="4">
    <w:abstractNumId w:val="2"/>
  </w:num>
  <w:num w:numId="5">
    <w:abstractNumId w:val="7"/>
  </w:num>
  <w:num w:numId="6">
    <w:abstractNumId w:val="0"/>
  </w:num>
  <w:num w:numId="7">
    <w:abstractNumId w:val="6"/>
  </w:num>
  <w:num w:numId="8">
    <w:abstractNumId w:val="10"/>
  </w:num>
  <w:num w:numId="9">
    <w:abstractNumId w:val="1"/>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0MjYwNjMxMzW1NDZQ0lEKTi0uzszPAykwqQUAgq+5/ywAAAA="/>
  </w:docVars>
  <w:rsids>
    <w:rsidRoot w:val="00812342"/>
    <w:rsid w:val="000012A7"/>
    <w:rsid w:val="00014587"/>
    <w:rsid w:val="00024FD0"/>
    <w:rsid w:val="00026C06"/>
    <w:rsid w:val="000272A0"/>
    <w:rsid w:val="00040A7F"/>
    <w:rsid w:val="00085BD6"/>
    <w:rsid w:val="000A2AC2"/>
    <w:rsid w:val="000C763F"/>
    <w:rsid w:val="000E4892"/>
    <w:rsid w:val="00133CD4"/>
    <w:rsid w:val="00134419"/>
    <w:rsid w:val="001403BF"/>
    <w:rsid w:val="001D7F90"/>
    <w:rsid w:val="001E2972"/>
    <w:rsid w:val="001E43E5"/>
    <w:rsid w:val="00213667"/>
    <w:rsid w:val="00216B59"/>
    <w:rsid w:val="0025570A"/>
    <w:rsid w:val="0028602F"/>
    <w:rsid w:val="00287387"/>
    <w:rsid w:val="00296F49"/>
    <w:rsid w:val="002B7A39"/>
    <w:rsid w:val="0031590F"/>
    <w:rsid w:val="00317CF3"/>
    <w:rsid w:val="00335B27"/>
    <w:rsid w:val="00374FE6"/>
    <w:rsid w:val="00380B09"/>
    <w:rsid w:val="003A67CD"/>
    <w:rsid w:val="003E501E"/>
    <w:rsid w:val="00401277"/>
    <w:rsid w:val="00421444"/>
    <w:rsid w:val="00437847"/>
    <w:rsid w:val="00487424"/>
    <w:rsid w:val="004C75D5"/>
    <w:rsid w:val="004D7EA8"/>
    <w:rsid w:val="004E7E74"/>
    <w:rsid w:val="00517E90"/>
    <w:rsid w:val="00534CFF"/>
    <w:rsid w:val="005544F6"/>
    <w:rsid w:val="005641DE"/>
    <w:rsid w:val="0057467B"/>
    <w:rsid w:val="005C5106"/>
    <w:rsid w:val="005D2A6E"/>
    <w:rsid w:val="005D3497"/>
    <w:rsid w:val="005F2576"/>
    <w:rsid w:val="00605DA9"/>
    <w:rsid w:val="00682272"/>
    <w:rsid w:val="00684B09"/>
    <w:rsid w:val="006959C3"/>
    <w:rsid w:val="006A5514"/>
    <w:rsid w:val="006A647F"/>
    <w:rsid w:val="006D4E7A"/>
    <w:rsid w:val="006D5869"/>
    <w:rsid w:val="006E1FA0"/>
    <w:rsid w:val="006F7111"/>
    <w:rsid w:val="00720D5C"/>
    <w:rsid w:val="00733FF0"/>
    <w:rsid w:val="007342B3"/>
    <w:rsid w:val="00763BE9"/>
    <w:rsid w:val="00792F48"/>
    <w:rsid w:val="007A5C72"/>
    <w:rsid w:val="007A6E02"/>
    <w:rsid w:val="007D2D80"/>
    <w:rsid w:val="00812342"/>
    <w:rsid w:val="00834478"/>
    <w:rsid w:val="008619A2"/>
    <w:rsid w:val="00882DF8"/>
    <w:rsid w:val="0088393D"/>
    <w:rsid w:val="008928EC"/>
    <w:rsid w:val="008A71CA"/>
    <w:rsid w:val="00971C1F"/>
    <w:rsid w:val="009A430E"/>
    <w:rsid w:val="009D0395"/>
    <w:rsid w:val="009F0370"/>
    <w:rsid w:val="009F1599"/>
    <w:rsid w:val="00A16CC1"/>
    <w:rsid w:val="00A17E4C"/>
    <w:rsid w:val="00A44734"/>
    <w:rsid w:val="00A6743C"/>
    <w:rsid w:val="00A771DC"/>
    <w:rsid w:val="00A959EE"/>
    <w:rsid w:val="00AA5B85"/>
    <w:rsid w:val="00AC62EB"/>
    <w:rsid w:val="00AD3260"/>
    <w:rsid w:val="00AE5163"/>
    <w:rsid w:val="00AF4C34"/>
    <w:rsid w:val="00B02F23"/>
    <w:rsid w:val="00B119EF"/>
    <w:rsid w:val="00B11E2C"/>
    <w:rsid w:val="00B138E8"/>
    <w:rsid w:val="00B1607D"/>
    <w:rsid w:val="00B1723C"/>
    <w:rsid w:val="00B473A2"/>
    <w:rsid w:val="00B54F34"/>
    <w:rsid w:val="00B56F3D"/>
    <w:rsid w:val="00B62A68"/>
    <w:rsid w:val="00B631C1"/>
    <w:rsid w:val="00B9744D"/>
    <w:rsid w:val="00BB08F0"/>
    <w:rsid w:val="00BC0E13"/>
    <w:rsid w:val="00C034A9"/>
    <w:rsid w:val="00C5372B"/>
    <w:rsid w:val="00C62AF9"/>
    <w:rsid w:val="00C665EC"/>
    <w:rsid w:val="00C852A1"/>
    <w:rsid w:val="00C870ED"/>
    <w:rsid w:val="00CC131F"/>
    <w:rsid w:val="00D03F2D"/>
    <w:rsid w:val="00D22008"/>
    <w:rsid w:val="00D85728"/>
    <w:rsid w:val="00D96CFF"/>
    <w:rsid w:val="00DA12D8"/>
    <w:rsid w:val="00DA7367"/>
    <w:rsid w:val="00DE03FF"/>
    <w:rsid w:val="00E00D01"/>
    <w:rsid w:val="00E0736E"/>
    <w:rsid w:val="00E418AA"/>
    <w:rsid w:val="00E444CA"/>
    <w:rsid w:val="00E569BE"/>
    <w:rsid w:val="00E83F70"/>
    <w:rsid w:val="00E9529E"/>
    <w:rsid w:val="00ED16EC"/>
    <w:rsid w:val="00ED7171"/>
    <w:rsid w:val="00EE1030"/>
    <w:rsid w:val="00EE43BA"/>
    <w:rsid w:val="00EF42B2"/>
    <w:rsid w:val="00F33775"/>
    <w:rsid w:val="00F51CE6"/>
    <w:rsid w:val="00F53A71"/>
    <w:rsid w:val="00F56081"/>
    <w:rsid w:val="00F72039"/>
    <w:rsid w:val="00F82FEE"/>
    <w:rsid w:val="00F869ED"/>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B50"/>
  <w15:chartTrackingRefBased/>
  <w15:docId w15:val="{7832750E-CD20-4F94-A2F0-87F0E99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B02F23"/>
    <w:pPr>
      <w:ind w:left="720"/>
      <w:contextualSpacing/>
    </w:pPr>
  </w:style>
  <w:style w:type="paragraph" w:styleId="Header">
    <w:name w:val="header"/>
    <w:basedOn w:val="Normal"/>
    <w:link w:val="HeaderChar"/>
    <w:uiPriority w:val="99"/>
    <w:unhideWhenUsed/>
    <w:rsid w:val="009F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99"/>
  </w:style>
  <w:style w:type="paragraph" w:styleId="Footer">
    <w:name w:val="footer"/>
    <w:basedOn w:val="Normal"/>
    <w:link w:val="FooterChar"/>
    <w:uiPriority w:val="99"/>
    <w:unhideWhenUsed/>
    <w:rsid w:val="009F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99"/>
  </w:style>
  <w:style w:type="character" w:styleId="CommentReference">
    <w:name w:val="annotation reference"/>
    <w:basedOn w:val="DefaultParagraphFont"/>
    <w:uiPriority w:val="99"/>
    <w:semiHidden/>
    <w:unhideWhenUsed/>
    <w:rsid w:val="00DE03FF"/>
    <w:rPr>
      <w:sz w:val="16"/>
      <w:szCs w:val="16"/>
    </w:rPr>
  </w:style>
  <w:style w:type="paragraph" w:styleId="CommentText">
    <w:name w:val="annotation text"/>
    <w:basedOn w:val="Normal"/>
    <w:link w:val="CommentTextChar"/>
    <w:uiPriority w:val="99"/>
    <w:semiHidden/>
    <w:unhideWhenUsed/>
    <w:rsid w:val="00DE03FF"/>
    <w:pPr>
      <w:spacing w:line="240" w:lineRule="auto"/>
    </w:pPr>
    <w:rPr>
      <w:sz w:val="20"/>
      <w:szCs w:val="20"/>
    </w:rPr>
  </w:style>
  <w:style w:type="character" w:customStyle="1" w:styleId="CommentTextChar">
    <w:name w:val="Comment Text Char"/>
    <w:basedOn w:val="DefaultParagraphFont"/>
    <w:link w:val="CommentText"/>
    <w:uiPriority w:val="99"/>
    <w:semiHidden/>
    <w:rsid w:val="00DE03FF"/>
    <w:rPr>
      <w:sz w:val="20"/>
      <w:szCs w:val="20"/>
    </w:rPr>
  </w:style>
  <w:style w:type="paragraph" w:styleId="CommentSubject">
    <w:name w:val="annotation subject"/>
    <w:basedOn w:val="CommentText"/>
    <w:next w:val="CommentText"/>
    <w:link w:val="CommentSubjectChar"/>
    <w:uiPriority w:val="99"/>
    <w:semiHidden/>
    <w:unhideWhenUsed/>
    <w:rsid w:val="00DE03FF"/>
    <w:rPr>
      <w:b/>
      <w:bCs/>
    </w:rPr>
  </w:style>
  <w:style w:type="character" w:customStyle="1" w:styleId="CommentSubjectChar">
    <w:name w:val="Comment Subject Char"/>
    <w:basedOn w:val="CommentTextChar"/>
    <w:link w:val="CommentSubject"/>
    <w:uiPriority w:val="99"/>
    <w:semiHidden/>
    <w:rsid w:val="00DE03FF"/>
    <w:rPr>
      <w:b/>
      <w:bCs/>
      <w:sz w:val="20"/>
      <w:szCs w:val="20"/>
    </w:rPr>
  </w:style>
  <w:style w:type="paragraph" w:styleId="BalloonText">
    <w:name w:val="Balloon Text"/>
    <w:basedOn w:val="Normal"/>
    <w:link w:val="BalloonTextChar"/>
    <w:uiPriority w:val="99"/>
    <w:semiHidden/>
    <w:unhideWhenUsed/>
    <w:rsid w:val="00DE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FF"/>
    <w:rPr>
      <w:rFonts w:ascii="Segoe UI" w:hAnsi="Segoe UI" w:cs="Segoe UI"/>
      <w:sz w:val="18"/>
      <w:szCs w:val="18"/>
    </w:rPr>
  </w:style>
  <w:style w:type="paragraph" w:customStyle="1" w:styleId="Default">
    <w:name w:val="Default"/>
    <w:rsid w:val="00DE03FF"/>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5</cp:revision>
  <dcterms:created xsi:type="dcterms:W3CDTF">2019-09-28T11:07:00Z</dcterms:created>
  <dcterms:modified xsi:type="dcterms:W3CDTF">2019-09-28T13:37:00Z</dcterms:modified>
</cp:coreProperties>
</file>