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18" w:rsidRPr="002B4692" w:rsidRDefault="00491318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18" w:rsidRPr="002B4692" w:rsidRDefault="00491318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18" w:rsidRPr="002B4692" w:rsidRDefault="00491318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18" w:rsidRPr="002B4692" w:rsidRDefault="00491318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18" w:rsidRPr="002B4692" w:rsidRDefault="00491318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18" w:rsidRPr="002B4692" w:rsidRDefault="00491318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08A" w:rsidRPr="002B4692" w:rsidRDefault="00A07D2B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>Finite Element Method</w:t>
      </w:r>
    </w:p>
    <w:p w:rsidR="00862DC0" w:rsidRPr="002B4692" w:rsidRDefault="00A07D2B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>Student’s Name</w:t>
      </w:r>
    </w:p>
    <w:p w:rsidR="00862DC0" w:rsidRPr="002B4692" w:rsidRDefault="00A07D2B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>Institution</w:t>
      </w:r>
    </w:p>
    <w:p w:rsidR="00862DC0" w:rsidRPr="002B4692" w:rsidRDefault="00A07D2B" w:rsidP="00925D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>Date</w:t>
      </w:r>
    </w:p>
    <w:p w:rsidR="00AB3CF3" w:rsidRPr="002B4692" w:rsidRDefault="00AB3CF3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CF3" w:rsidRPr="002B4692" w:rsidRDefault="00AB3CF3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CF3" w:rsidRPr="002B4692" w:rsidRDefault="00AB3CF3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CF3" w:rsidRPr="002B4692" w:rsidRDefault="00AB3CF3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5212" w:rsidRPr="002B4692" w:rsidRDefault="00C25212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6594" w:rsidRPr="002B4692" w:rsidRDefault="00A07D2B" w:rsidP="00925D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92">
        <w:rPr>
          <w:rFonts w:ascii="Times New Roman" w:hAnsi="Times New Roman" w:cs="Times New Roman"/>
          <w:b/>
          <w:sz w:val="24"/>
          <w:szCs w:val="24"/>
        </w:rPr>
        <w:lastRenderedPageBreak/>
        <w:t>Integrate by Part in 2D</w:t>
      </w:r>
    </w:p>
    <w:p w:rsidR="000F5903" w:rsidRPr="002B4692" w:rsidRDefault="00A07D2B" w:rsidP="00925D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 xml:space="preserve">In mathematical analysis, </w:t>
      </w:r>
      <w:r w:rsidR="00B45C2B" w:rsidRPr="002B4692">
        <w:rPr>
          <w:rFonts w:ascii="Times New Roman" w:hAnsi="Times New Roman" w:cs="Times New Roman"/>
          <w:sz w:val="24"/>
          <w:szCs w:val="24"/>
        </w:rPr>
        <w:t xml:space="preserve">integration by parts is one of the processes, which are used to </w:t>
      </w:r>
      <w:r w:rsidR="0026188E" w:rsidRPr="002B4692">
        <w:rPr>
          <w:rFonts w:ascii="Times New Roman" w:hAnsi="Times New Roman" w:cs="Times New Roman"/>
          <w:sz w:val="24"/>
          <w:szCs w:val="24"/>
        </w:rPr>
        <w:t xml:space="preserve">find the integral of a product. </w:t>
      </w:r>
      <w:r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D72697"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BC5B7E" w:rsidRPr="002B4692">
        <w:rPr>
          <w:rFonts w:ascii="Times New Roman" w:hAnsi="Times New Roman" w:cs="Times New Roman"/>
          <w:sz w:val="24"/>
          <w:szCs w:val="24"/>
        </w:rPr>
        <w:t xml:space="preserve">It is a function term used for integral derivative and antiderivative. </w:t>
      </w:r>
      <w:r w:rsidR="00422C7E" w:rsidRPr="002B469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B33D6" w:rsidRPr="002B4692">
        <w:rPr>
          <w:rFonts w:ascii="Times New Roman" w:hAnsi="Times New Roman" w:cs="Times New Roman"/>
          <w:sz w:val="24"/>
          <w:szCs w:val="24"/>
        </w:rPr>
        <w:t xml:space="preserve">Rebman </w:t>
      </w:r>
      <w:r w:rsidR="00422C7E" w:rsidRPr="002B4692">
        <w:rPr>
          <w:rFonts w:ascii="Times New Roman" w:hAnsi="Times New Roman" w:cs="Times New Roman"/>
          <w:sz w:val="24"/>
          <w:szCs w:val="24"/>
        </w:rPr>
        <w:t>(</w:t>
      </w:r>
      <w:r w:rsidR="008B33D6" w:rsidRPr="002B4692">
        <w:rPr>
          <w:rFonts w:ascii="Times New Roman" w:hAnsi="Times New Roman" w:cs="Times New Roman"/>
          <w:sz w:val="24"/>
          <w:szCs w:val="24"/>
        </w:rPr>
        <w:t>2016</w:t>
      </w:r>
      <w:r w:rsidR="00422C7E" w:rsidRPr="002B4692">
        <w:rPr>
          <w:rFonts w:ascii="Times New Roman" w:hAnsi="Times New Roman" w:cs="Times New Roman"/>
          <w:sz w:val="24"/>
          <w:szCs w:val="24"/>
        </w:rPr>
        <w:t xml:space="preserve">), </w:t>
      </w:r>
      <w:r w:rsidR="00B85F72" w:rsidRPr="002B4692">
        <w:rPr>
          <w:rFonts w:ascii="Times New Roman" w:hAnsi="Times New Roman" w:cs="Times New Roman"/>
          <w:sz w:val="24"/>
          <w:szCs w:val="24"/>
        </w:rPr>
        <w:t xml:space="preserve">it is usually used for the transformation of the antiderivative </w:t>
      </w:r>
      <w:r w:rsidR="00606ABE" w:rsidRPr="002B4692">
        <w:rPr>
          <w:rFonts w:ascii="Times New Roman" w:hAnsi="Times New Roman" w:cs="Times New Roman"/>
          <w:sz w:val="24"/>
          <w:szCs w:val="24"/>
        </w:rPr>
        <w:t>of a product of specific functions to an antiderivative solut</w:t>
      </w:r>
      <w:r w:rsidR="007548F6" w:rsidRPr="002B4692">
        <w:rPr>
          <w:rFonts w:ascii="Times New Roman" w:hAnsi="Times New Roman" w:cs="Times New Roman"/>
          <w:sz w:val="24"/>
          <w:szCs w:val="24"/>
        </w:rPr>
        <w:t xml:space="preserve">ion, which can easily be found. </w:t>
      </w:r>
      <w:r w:rsidR="00922EE7" w:rsidRPr="002B4692">
        <w:rPr>
          <w:rFonts w:ascii="Times New Roman" w:hAnsi="Times New Roman" w:cs="Times New Roman"/>
          <w:sz w:val="24"/>
          <w:szCs w:val="24"/>
        </w:rPr>
        <w:t>However, the integration parts are</w:t>
      </w:r>
      <w:r w:rsidR="001C3BC7" w:rsidRPr="002B4692">
        <w:rPr>
          <w:rFonts w:ascii="Times New Roman" w:hAnsi="Times New Roman" w:cs="Times New Roman"/>
          <w:sz w:val="24"/>
          <w:szCs w:val="24"/>
        </w:rPr>
        <w:t xml:space="preserve"> used or ruled in two dimensions. </w:t>
      </w:r>
      <w:r w:rsidR="00A169D8" w:rsidRPr="002B4692">
        <w:rPr>
          <w:rFonts w:ascii="Times New Roman" w:hAnsi="Times New Roman" w:cs="Times New Roman"/>
          <w:sz w:val="24"/>
          <w:szCs w:val="24"/>
        </w:rPr>
        <w:t>The rules of integrated parts can be deriv</w:t>
      </w:r>
      <w:r w:rsidR="00FB5CAC" w:rsidRPr="002B4692">
        <w:rPr>
          <w:rFonts w:ascii="Times New Roman" w:hAnsi="Times New Roman" w:cs="Times New Roman"/>
          <w:sz w:val="24"/>
          <w:szCs w:val="24"/>
        </w:rPr>
        <w:t>ed from one simple sine by inte</w:t>
      </w:r>
      <w:r w:rsidR="00A169D8" w:rsidRPr="002B4692">
        <w:rPr>
          <w:rFonts w:ascii="Times New Roman" w:hAnsi="Times New Roman" w:cs="Times New Roman"/>
          <w:sz w:val="24"/>
          <w:szCs w:val="24"/>
        </w:rPr>
        <w:t>grating the product rules of differentiation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14573913"/>
          <w:citation/>
        </w:sdtPr>
        <w:sdtContent>
          <w:r w:rsidR="00A50D59" w:rsidRPr="002B46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F30F6" w:rsidRPr="002B4692">
            <w:rPr>
              <w:rFonts w:ascii="Times New Roman" w:hAnsi="Times New Roman" w:cs="Times New Roman"/>
              <w:sz w:val="24"/>
              <w:szCs w:val="24"/>
            </w:rPr>
            <w:instrText xml:space="preserve"> CITATION Pet16 \l 1033 </w:instrText>
          </w:r>
          <w:r w:rsidR="00A50D59" w:rsidRPr="002B46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30F6" w:rsidRPr="002B46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(Rebman, 2016)</w:t>
          </w:r>
          <w:r w:rsidR="00A50D59" w:rsidRPr="002B469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169D8" w:rsidRPr="002B4692">
        <w:rPr>
          <w:rFonts w:ascii="Times New Roman" w:hAnsi="Times New Roman" w:cs="Times New Roman"/>
          <w:sz w:val="24"/>
          <w:szCs w:val="24"/>
        </w:rPr>
        <w:t xml:space="preserve">. </w:t>
      </w:r>
      <w:r w:rsidR="00744A75" w:rsidRPr="002B4692">
        <w:rPr>
          <w:rFonts w:ascii="Times New Roman" w:hAnsi="Times New Roman" w:cs="Times New Roman"/>
          <w:sz w:val="24"/>
          <w:szCs w:val="24"/>
        </w:rPr>
        <w:t xml:space="preserve">The two dimensions are situated in the polar </w:t>
      </w:r>
      <w:r w:rsidR="00EC12E8" w:rsidRPr="002B4692">
        <w:rPr>
          <w:rFonts w:ascii="Times New Roman" w:hAnsi="Times New Roman" w:cs="Times New Roman"/>
          <w:sz w:val="24"/>
          <w:szCs w:val="24"/>
        </w:rPr>
        <w:t>coordinates and</w:t>
      </w:r>
      <w:r w:rsidR="00C23403" w:rsidRPr="002B4692">
        <w:rPr>
          <w:rFonts w:ascii="Times New Roman" w:hAnsi="Times New Roman" w:cs="Times New Roman"/>
          <w:sz w:val="24"/>
          <w:szCs w:val="24"/>
        </w:rPr>
        <w:t xml:space="preserve"> therefore, the first coordinate has </w:t>
      </w:r>
      <w:r w:rsidR="0083505F" w:rsidRPr="002B4692">
        <w:rPr>
          <w:rFonts w:ascii="Times New Roman" w:hAnsi="Times New Roman" w:cs="Times New Roman"/>
          <w:sz w:val="24"/>
          <w:szCs w:val="24"/>
        </w:rPr>
        <w:t>n = → nr</w:t>
      </w:r>
      <w:r w:rsidR="00647D73" w:rsidRPr="002B4692">
        <w:rPr>
          <w:rFonts w:ascii="Times New Roman" w:hAnsi="Times New Roman" w:cs="Times New Roman"/>
          <w:sz w:val="24"/>
          <w:szCs w:val="24"/>
        </w:rPr>
        <w:t xml:space="preserve">. </w:t>
      </w:r>
      <w:r w:rsidR="00A942D8" w:rsidRPr="002B4692">
        <w:rPr>
          <w:rFonts w:ascii="Times New Roman" w:hAnsi="Times New Roman" w:cs="Times New Roman"/>
          <w:sz w:val="24"/>
          <w:szCs w:val="24"/>
        </w:rPr>
        <w:t xml:space="preserve">However, the integral part for 1D is </w:t>
      </w:r>
      <w:r w:rsidR="00454438" w:rsidRPr="002B4692">
        <w:rPr>
          <w:rFonts w:ascii="Times New Roman" w:hAnsi="Times New Roman" w:cs="Times New Roman"/>
          <w:sz w:val="24"/>
          <w:szCs w:val="24"/>
        </w:rPr>
        <w:t xml:space="preserve">derived in a simple way in a single straight line </w:t>
      </w:r>
      <w:r w:rsidR="00BA485A" w:rsidRPr="002B4692">
        <w:rPr>
          <w:rFonts w:ascii="Times New Roman" w:hAnsi="Times New Roman" w:cs="Times New Roman"/>
          <w:sz w:val="24"/>
          <w:szCs w:val="24"/>
        </w:rPr>
        <w:t>while</w:t>
      </w:r>
      <w:r w:rsidR="00454438" w:rsidRPr="002B4692">
        <w:rPr>
          <w:rFonts w:ascii="Times New Roman" w:hAnsi="Times New Roman" w:cs="Times New Roman"/>
          <w:sz w:val="24"/>
          <w:szCs w:val="24"/>
        </w:rPr>
        <w:t xml:space="preserve"> for 2D is derived in a double line</w:t>
      </w:r>
      <w:r w:rsidR="00BA485A" w:rsidRPr="002B4692">
        <w:rPr>
          <w:rFonts w:ascii="Times New Roman" w:hAnsi="Times New Roman" w:cs="Times New Roman"/>
          <w:sz w:val="24"/>
          <w:szCs w:val="24"/>
        </w:rPr>
        <w:t xml:space="preserve">. This shows a clear distinction between 1D and 2D </w:t>
      </w:r>
      <w:r w:rsidR="00CC50C0" w:rsidRPr="002B4692">
        <w:rPr>
          <w:rFonts w:ascii="Times New Roman" w:hAnsi="Times New Roman" w:cs="Times New Roman"/>
          <w:sz w:val="24"/>
          <w:szCs w:val="24"/>
        </w:rPr>
        <w:t>integrates</w:t>
      </w:r>
      <w:r w:rsidR="00BA485A" w:rsidRPr="002B4692">
        <w:rPr>
          <w:rFonts w:ascii="Times New Roman" w:hAnsi="Times New Roman" w:cs="Times New Roman"/>
          <w:sz w:val="24"/>
          <w:szCs w:val="24"/>
        </w:rPr>
        <w:t xml:space="preserve"> parts. </w:t>
      </w:r>
    </w:p>
    <w:p w:rsidR="00647D73" w:rsidRPr="002B4692" w:rsidRDefault="00A07D2B" w:rsidP="00925D1D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 xml:space="preserve">The integral </w:t>
      </w:r>
      <w:r w:rsidR="00E4607F" w:rsidRPr="002B4692">
        <w:rPr>
          <w:rFonts w:ascii="Times New Roman" w:hAnsi="Times New Roman" w:cs="Times New Roman"/>
          <w:sz w:val="24"/>
          <w:szCs w:val="24"/>
        </w:rPr>
        <w:t>parts are</w:t>
      </w:r>
      <w:r w:rsidRPr="002B4692">
        <w:rPr>
          <w:rFonts w:ascii="Times New Roman" w:hAnsi="Times New Roman" w:cs="Times New Roman"/>
          <w:sz w:val="24"/>
          <w:szCs w:val="24"/>
        </w:rPr>
        <w:t xml:space="preserve"> derived from a powerful formula for integration. </w:t>
      </w:r>
      <w:r w:rsidR="000011C9" w:rsidRPr="002B4692">
        <w:rPr>
          <w:rFonts w:ascii="Times New Roman" w:hAnsi="Times New Roman" w:cs="Times New Roman"/>
          <w:sz w:val="24"/>
          <w:szCs w:val="24"/>
        </w:rPr>
        <w:t xml:space="preserve">The formula starts with 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  <w:r w:rsidR="006D7EC8" w:rsidRPr="002B469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40640" cy="81915"/>
            <wp:effectExtent l="19050" t="0" r="0" b="0"/>
            <wp:docPr id="46" name="Picture 3" descr="https://www.math.hmc.edu/jsMath/fonts/cmsy10/alpha/100/cha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83095" name="Picture 3" descr="https://www.math.hmc.edu/jsMath/fonts/cmsy10/alpha/100/char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="006D7EC8" w:rsidRPr="002B469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40640" cy="81915"/>
            <wp:effectExtent l="19050" t="0" r="0" b="0"/>
            <wp:docPr id="47" name="Picture 4" descr="https://www.math.hmc.edu/jsMath/fonts/cmsy10/alpha/100/cha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467686" name="Picture 4" descr="https://www.math.hmc.edu/jsMath/fonts/cmsy10/alpha/100/char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)+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="006D7EC8" w:rsidRPr="002B469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40640" cy="81915"/>
            <wp:effectExtent l="19050" t="0" r="0" b="0"/>
            <wp:docPr id="48" name="Picture 5" descr="https://www.math.hmc.edu/jsMath/fonts/cmsy10/alpha/100/cha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29702" name="Picture 5" descr="https://www.math.hmc.edu/jsMath/fonts/cmsy10/alpha/100/char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7EC8" w:rsidRPr="002B4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D7EC8" w:rsidRPr="00647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7EC8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therefore, when both sides are </w:t>
      </w:r>
      <w:r w:rsidR="00F66E99" w:rsidRPr="002B4692">
        <w:rPr>
          <w:rFonts w:ascii="Times New Roman" w:eastAsia="Times New Roman" w:hAnsi="Times New Roman" w:cs="Times New Roman"/>
          <w:color w:val="000000"/>
          <w:sz w:val="24"/>
          <w:szCs w:val="24"/>
        </w:rPr>
        <w:t>integrated the formula gives get f(x)g(x)= f(x)g (x)</w:t>
      </w:r>
      <w:r w:rsidR="00F66E99" w:rsidRPr="002B4692">
        <w:rPr>
          <w:rFonts w:ascii="Times New Roman" w:hAnsi="Times New Roman" w:cs="Times New Roman"/>
          <w:sz w:val="24"/>
          <w:szCs w:val="24"/>
        </w:rPr>
        <w:t xml:space="preserve">dx+ f.  It is also stated that </w:t>
      </w:r>
      <w:r w:rsidR="00181D1F" w:rsidRPr="002B4692">
        <w:rPr>
          <w:rFonts w:ascii="Times New Roman" w:hAnsi="Times New Roman" w:cs="Times New Roman"/>
          <w:sz w:val="24"/>
          <w:szCs w:val="24"/>
        </w:rPr>
        <w:t>when working</w:t>
      </w:r>
      <w:r w:rsidR="00F66E99" w:rsidRPr="002B4692">
        <w:rPr>
          <w:rFonts w:ascii="Times New Roman" w:hAnsi="Times New Roman" w:cs="Times New Roman"/>
          <w:sz w:val="24"/>
          <w:szCs w:val="24"/>
        </w:rPr>
        <w:t xml:space="preserve"> with the formula, it is important </w:t>
      </w:r>
      <w:r w:rsidR="008A5BDE" w:rsidRPr="002B4692">
        <w:rPr>
          <w:rFonts w:ascii="Times New Roman" w:hAnsi="Times New Roman" w:cs="Times New Roman"/>
          <w:sz w:val="24"/>
          <w:szCs w:val="24"/>
        </w:rPr>
        <w:t xml:space="preserve">not to include constant of the integration on the left side of the formula. </w:t>
      </w:r>
      <w:r w:rsidR="00181D1F" w:rsidRPr="002B4692">
        <w:rPr>
          <w:rFonts w:ascii="Times New Roman" w:hAnsi="Times New Roman" w:cs="Times New Roman"/>
          <w:sz w:val="24"/>
          <w:szCs w:val="24"/>
        </w:rPr>
        <w:t xml:space="preserve">It is because the integral </w:t>
      </w:r>
      <w:r w:rsidR="00153D79" w:rsidRPr="002B4692">
        <w:rPr>
          <w:rFonts w:ascii="Times New Roman" w:hAnsi="Times New Roman" w:cs="Times New Roman"/>
          <w:sz w:val="24"/>
          <w:szCs w:val="24"/>
        </w:rPr>
        <w:t>on the</w:t>
      </w:r>
      <w:r w:rsidR="00181D1F" w:rsidRPr="002B4692">
        <w:rPr>
          <w:rFonts w:ascii="Times New Roman" w:hAnsi="Times New Roman" w:cs="Times New Roman"/>
          <w:sz w:val="24"/>
          <w:szCs w:val="24"/>
        </w:rPr>
        <w:t xml:space="preserve"> right will always have the integration constant. </w:t>
      </w:r>
      <w:r w:rsidR="00470CE6" w:rsidRPr="002B4692">
        <w:rPr>
          <w:rFonts w:ascii="Times New Roman" w:hAnsi="Times New Roman" w:cs="Times New Roman"/>
          <w:sz w:val="24"/>
          <w:szCs w:val="24"/>
        </w:rPr>
        <w:t xml:space="preserve">However, when </w:t>
      </w:r>
      <w:r w:rsidR="00470CE6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53" name="Picture 10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1685" name="Picture 10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E6" w:rsidRPr="002B4692">
        <w:rPr>
          <w:rFonts w:ascii="Times New Roman" w:hAnsi="Times New Roman" w:cs="Times New Roman"/>
          <w:sz w:val="24"/>
          <w:szCs w:val="24"/>
        </w:rPr>
        <w:t>f(x)g</w:t>
      </w:r>
      <w:r w:rsidR="00470CE6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" cy="81915"/>
            <wp:effectExtent l="19050" t="0" r="0" b="0"/>
            <wp:docPr id="52" name="Picture 11" descr="https://www.math.hmc.edu/jsMath/fonts/cmsy10/alpha/100/cha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6385" name="Picture 11" descr="https://www.math.hmc.edu/jsMath/fonts/cmsy10/alpha/100/char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E6" w:rsidRPr="002B4692">
        <w:rPr>
          <w:rFonts w:ascii="Times New Roman" w:hAnsi="Times New Roman" w:cs="Times New Roman"/>
          <w:sz w:val="24"/>
          <w:szCs w:val="24"/>
        </w:rPr>
        <w:t xml:space="preserve">(x)dx is solved we are likely to get </w:t>
      </w:r>
      <w:r w:rsidR="00D52503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54" name="Picture 12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954053" name="Picture 12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503" w:rsidRPr="002B4692">
        <w:rPr>
          <w:rFonts w:ascii="Times New Roman" w:hAnsi="Times New Roman" w:cs="Times New Roman"/>
          <w:sz w:val="24"/>
          <w:szCs w:val="24"/>
        </w:rPr>
        <w:t xml:space="preserve"> f(x)g</w:t>
      </w:r>
      <w:r w:rsidR="00D52503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" cy="81915"/>
            <wp:effectExtent l="19050" t="0" r="0" b="0"/>
            <wp:docPr id="55" name="Picture 13" descr="https://www.math.hmc.edu/jsMath/fonts/cmsy10/alpha/100/cha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20592" name="Picture 13" descr="https://www.math.hmc.edu/jsMath/fonts/cmsy10/alpha/100/char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503" w:rsidRPr="002B4692">
        <w:rPr>
          <w:rFonts w:ascii="Times New Roman" w:hAnsi="Times New Roman" w:cs="Times New Roman"/>
          <w:sz w:val="24"/>
          <w:szCs w:val="24"/>
        </w:rPr>
        <w:t xml:space="preserve">(x)dx=f(x)g(x)- </w:t>
      </w:r>
      <w:r w:rsidR="00D52503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56" name="Picture 14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060" name="Picture 14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503" w:rsidRPr="002B4692">
        <w:rPr>
          <w:rFonts w:ascii="Times New Roman" w:hAnsi="Times New Roman" w:cs="Times New Roman"/>
          <w:sz w:val="24"/>
          <w:szCs w:val="24"/>
        </w:rPr>
        <w:t xml:space="preserve"> f</w:t>
      </w:r>
      <w:r w:rsidR="00D52503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" cy="81915"/>
            <wp:effectExtent l="19050" t="0" r="0" b="0"/>
            <wp:docPr id="57" name="Picture 15" descr="https://www.math.hmc.edu/jsMath/fonts/cmsy10/alpha/100/cha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68810" name="Picture 15" descr="https://www.math.hmc.edu/jsMath/fonts/cmsy10/alpha/100/char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503" w:rsidRPr="002B4692">
        <w:rPr>
          <w:rFonts w:ascii="Times New Roman" w:hAnsi="Times New Roman" w:cs="Times New Roman"/>
          <w:sz w:val="24"/>
          <w:szCs w:val="24"/>
        </w:rPr>
        <w:t xml:space="preserve">(x)g(x)dx, which is the integral dimension one, or know as 1D. </w:t>
      </w:r>
      <w:r w:rsidR="004467CD" w:rsidRPr="002B4692">
        <w:rPr>
          <w:rFonts w:ascii="Times New Roman" w:hAnsi="Times New Roman" w:cs="Times New Roman"/>
          <w:sz w:val="24"/>
          <w:szCs w:val="24"/>
        </w:rPr>
        <w:t xml:space="preserve"> The integral part formula is therefore, expressed as </w:t>
      </w:r>
      <w:r w:rsidR="00B34215" w:rsidRPr="002B4692">
        <w:rPr>
          <w:rFonts w:ascii="Times New Roman" w:hAnsi="Times New Roman" w:cs="Times New Roman"/>
          <w:sz w:val="24"/>
          <w:szCs w:val="24"/>
        </w:rPr>
        <w:t xml:space="preserve">u=f(x) du=f (x)dx dv=g (x)dx v=g(x). </w:t>
      </w:r>
      <w:r w:rsidR="00DA17AE" w:rsidRPr="002B4692">
        <w:rPr>
          <w:rFonts w:ascii="Times New Roman" w:hAnsi="Times New Roman" w:cs="Times New Roman"/>
          <w:sz w:val="24"/>
          <w:szCs w:val="24"/>
        </w:rPr>
        <w:t>The</w:t>
      </w:r>
      <w:r w:rsidR="00B34215" w:rsidRPr="002B4692">
        <w:rPr>
          <w:rFonts w:ascii="Times New Roman" w:hAnsi="Times New Roman" w:cs="Times New Roman"/>
          <w:sz w:val="24"/>
          <w:szCs w:val="24"/>
        </w:rPr>
        <w:t xml:space="preserve"> integral by parts selectively choose </w:t>
      </w:r>
      <w:r w:rsidR="00B34215" w:rsidRPr="002B4692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="00B34215" w:rsidRPr="00647D73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B34215" w:rsidRPr="002B4692">
        <w:rPr>
          <w:rFonts w:ascii="Times New Roman" w:eastAsia="Times New Roman" w:hAnsi="Times New Roman" w:cs="Times New Roman"/>
          <w:i/>
          <w:iCs/>
          <w:sz w:val="24"/>
          <w:szCs w:val="24"/>
        </w:rPr>
        <w:t>dv</w:t>
      </w:r>
      <w:r w:rsidR="009A624C" w:rsidRPr="002B4692">
        <w:rPr>
          <w:rFonts w:ascii="Times New Roman" w:eastAsia="Times New Roman" w:hAnsi="Times New Roman" w:cs="Times New Roman"/>
          <w:sz w:val="24"/>
          <w:szCs w:val="24"/>
        </w:rPr>
        <w:t> and</w:t>
      </w:r>
      <w:r w:rsidR="00B34215" w:rsidRPr="002B4692">
        <w:rPr>
          <w:rFonts w:ascii="Times New Roman" w:eastAsia="Times New Roman" w:hAnsi="Times New Roman" w:cs="Times New Roman"/>
          <w:sz w:val="24"/>
          <w:szCs w:val="24"/>
        </w:rPr>
        <w:t xml:space="preserve"> then the formula is applied</w:t>
      </w:r>
      <w:r w:rsidR="004E1114" w:rsidRPr="002B46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7445" w:rsidRPr="002B4692">
        <w:rPr>
          <w:rFonts w:ascii="Times New Roman" w:eastAsia="Times New Roman" w:hAnsi="Times New Roman" w:cs="Times New Roman"/>
          <w:sz w:val="24"/>
          <w:szCs w:val="24"/>
        </w:rPr>
        <w:t xml:space="preserve"> The formula for integration by parts is, therefore, applied by using u and dv by replacing letters for easy c</w:t>
      </w:r>
      <w:r w:rsidR="002805FA" w:rsidRPr="002B4692">
        <w:rPr>
          <w:rFonts w:ascii="Times New Roman" w:eastAsia="Times New Roman" w:hAnsi="Times New Roman" w:cs="Times New Roman"/>
          <w:sz w:val="24"/>
          <w:szCs w:val="24"/>
        </w:rPr>
        <w:t xml:space="preserve">omputation. </w:t>
      </w:r>
      <w:r w:rsidR="00062175" w:rsidRPr="002B4692">
        <w:rPr>
          <w:rFonts w:ascii="Times New Roman" w:eastAsia="Times New Roman" w:hAnsi="Times New Roman" w:cs="Times New Roman"/>
          <w:sz w:val="24"/>
          <w:szCs w:val="24"/>
        </w:rPr>
        <w:t>In computation of the integral by parts, u = f(x) du = f, (x) dx dv = g, (x) dx v = g (x)</w:t>
      </w:r>
      <w:r w:rsidR="00C32162" w:rsidRPr="002B46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5E7E" w:rsidRPr="002B4692">
        <w:rPr>
          <w:rFonts w:ascii="Times New Roman" w:eastAsia="Times New Roman" w:hAnsi="Times New Roman" w:cs="Times New Roman"/>
          <w:sz w:val="24"/>
          <w:szCs w:val="24"/>
        </w:rPr>
        <w:t xml:space="preserve">After replacement, the formula, therefore, becomes </w:t>
      </w:r>
      <w:r w:rsidR="00CD3E63" w:rsidRPr="002B4692">
        <w:rPr>
          <w:rFonts w:ascii="Times New Roman" w:eastAsia="Times New Roman" w:hAnsi="Times New Roman" w:cs="Times New Roman"/>
          <w:sz w:val="24"/>
          <w:szCs w:val="24"/>
        </w:rPr>
        <w:t xml:space="preserve">as indicated </w:t>
      </w:r>
      <w:r w:rsidR="00CD3E63" w:rsidRPr="002B46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below. It is, therefore, </w:t>
      </w:r>
      <w:r w:rsidR="009B470F" w:rsidRPr="002B4692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CD3E63" w:rsidRPr="002B4692">
        <w:rPr>
          <w:rFonts w:ascii="Times New Roman" w:eastAsia="Times New Roman" w:hAnsi="Times New Roman" w:cs="Times New Roman"/>
          <w:sz w:val="24"/>
          <w:szCs w:val="24"/>
        </w:rPr>
        <w:t xml:space="preserve"> to states that the formula for integrating by parts in 2D is </w:t>
      </w:r>
      <w:r w:rsidR="009B470F" w:rsidRPr="002B4692">
        <w:rPr>
          <w:rFonts w:ascii="Times New Roman" w:eastAsia="Times New Roman" w:hAnsi="Times New Roman" w:cs="Times New Roman"/>
          <w:sz w:val="24"/>
          <w:szCs w:val="24"/>
        </w:rPr>
        <w:t xml:space="preserve">as indicated by below. </w:t>
      </w:r>
    </w:p>
    <w:p w:rsidR="00CD3075" w:rsidRPr="002B4692" w:rsidRDefault="00A07D2B" w:rsidP="00925D1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6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8730" cy="1160145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83074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F3" w:rsidRPr="002B4692" w:rsidRDefault="00A07D2B" w:rsidP="00925D1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692">
        <w:rPr>
          <w:rFonts w:ascii="Times New Roman" w:hAnsi="Times New Roman" w:cs="Times New Roman"/>
          <w:b/>
          <w:sz w:val="24"/>
          <w:szCs w:val="24"/>
        </w:rPr>
        <w:t>Apply divergence theorem</w:t>
      </w:r>
    </w:p>
    <w:p w:rsidR="008B2EFE" w:rsidRPr="002B4692" w:rsidRDefault="00A07D2B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 xml:space="preserve">The divergence theorem has made it possible for the physical law to be written in differential form. </w:t>
      </w:r>
      <w:r w:rsidR="00F2198B" w:rsidRPr="002B4692">
        <w:rPr>
          <w:rFonts w:ascii="Times New Roman" w:hAnsi="Times New Roman" w:cs="Times New Roman"/>
          <w:sz w:val="24"/>
          <w:szCs w:val="24"/>
        </w:rPr>
        <w:t>The divergence theorem is used to evaluate</w:t>
      </w:r>
      <w:r w:rsidR="00835359" w:rsidRPr="002B4692">
        <w:rPr>
          <w:rFonts w:ascii="Times New Roman" w:hAnsi="Times New Roman" w:cs="Times New Roman"/>
          <w:sz w:val="24"/>
          <w:szCs w:val="24"/>
        </w:rPr>
        <w:t xml:space="preserve"> a vector surface, which exists over a closed surface. </w:t>
      </w:r>
      <w:r w:rsidR="00C237B9" w:rsidRPr="002B4692">
        <w:rPr>
          <w:rFonts w:ascii="Times New Roman" w:hAnsi="Times New Roman" w:cs="Times New Roman"/>
          <w:sz w:val="24"/>
          <w:szCs w:val="24"/>
        </w:rPr>
        <w:t xml:space="preserve">It can also be used </w:t>
      </w:r>
      <w:r w:rsidR="009D7CDB" w:rsidRPr="002B4692">
        <w:rPr>
          <w:rFonts w:ascii="Times New Roman" w:hAnsi="Times New Roman" w:cs="Times New Roman"/>
          <w:sz w:val="24"/>
          <w:szCs w:val="24"/>
        </w:rPr>
        <w:t>to estimate</w:t>
      </w:r>
      <w:r w:rsidR="00B939E8" w:rsidRPr="002B4692">
        <w:rPr>
          <w:rFonts w:ascii="Times New Roman" w:hAnsi="Times New Roman" w:cs="Times New Roman"/>
          <w:sz w:val="24"/>
          <w:szCs w:val="24"/>
        </w:rPr>
        <w:t xml:space="preserve"> or </w:t>
      </w:r>
      <w:r w:rsidR="009D7CDB" w:rsidRPr="002B4692">
        <w:rPr>
          <w:rFonts w:ascii="Times New Roman" w:hAnsi="Times New Roman" w:cs="Times New Roman"/>
          <w:sz w:val="24"/>
          <w:szCs w:val="24"/>
        </w:rPr>
        <w:t>calculate</w:t>
      </w:r>
      <w:r w:rsidR="00B939E8"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F2198B" w:rsidRPr="002B4692">
        <w:rPr>
          <w:rFonts w:ascii="Times New Roman" w:hAnsi="Times New Roman" w:cs="Times New Roman"/>
          <w:sz w:val="24"/>
          <w:szCs w:val="24"/>
        </w:rPr>
        <w:t xml:space="preserve">triple integrals by changing them into surface integrals. </w:t>
      </w:r>
      <w:r w:rsidR="00E2679E" w:rsidRPr="002B469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D0598A" w:rsidRPr="002B4692">
        <w:rPr>
          <w:rFonts w:ascii="Times New Roman" w:hAnsi="Times New Roman" w:cs="Times New Roman"/>
          <w:sz w:val="24"/>
          <w:szCs w:val="24"/>
        </w:rPr>
        <w:t xml:space="preserve">Lemay </w:t>
      </w:r>
      <w:r w:rsidR="00E2679E" w:rsidRPr="002B4692">
        <w:rPr>
          <w:rFonts w:ascii="Times New Roman" w:hAnsi="Times New Roman" w:cs="Times New Roman"/>
          <w:sz w:val="24"/>
          <w:szCs w:val="24"/>
        </w:rPr>
        <w:t>(</w:t>
      </w:r>
      <w:r w:rsidR="00D0598A" w:rsidRPr="002B4692">
        <w:rPr>
          <w:rFonts w:ascii="Times New Roman" w:hAnsi="Times New Roman" w:cs="Times New Roman"/>
          <w:sz w:val="24"/>
          <w:szCs w:val="24"/>
        </w:rPr>
        <w:t>2017</w:t>
      </w:r>
      <w:r w:rsidR="00E2679E" w:rsidRPr="002B4692">
        <w:rPr>
          <w:rFonts w:ascii="Times New Roman" w:hAnsi="Times New Roman" w:cs="Times New Roman"/>
          <w:sz w:val="24"/>
          <w:szCs w:val="24"/>
        </w:rPr>
        <w:t xml:space="preserve">), this is based on the finding of a vector whose divergence obtained to be equal to a given function. </w:t>
      </w:r>
      <w:r w:rsidR="0072002B" w:rsidRPr="002B4692">
        <w:rPr>
          <w:rFonts w:ascii="Times New Roman" w:hAnsi="Times New Roman" w:cs="Times New Roman"/>
          <w:sz w:val="24"/>
          <w:szCs w:val="24"/>
        </w:rPr>
        <w:t xml:space="preserve">The divergence </w:t>
      </w:r>
      <w:r w:rsidR="00BD0CFB" w:rsidRPr="002B4692">
        <w:rPr>
          <w:rFonts w:ascii="Times New Roman" w:hAnsi="Times New Roman" w:cs="Times New Roman"/>
          <w:sz w:val="24"/>
          <w:szCs w:val="24"/>
        </w:rPr>
        <w:t>theorem, therefore, hosts</w:t>
      </w:r>
      <w:r w:rsidR="0072002B"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BD0CFB" w:rsidRPr="002B4692">
        <w:rPr>
          <w:rFonts w:ascii="Times New Roman" w:hAnsi="Times New Roman" w:cs="Times New Roman"/>
          <w:sz w:val="24"/>
          <w:szCs w:val="24"/>
        </w:rPr>
        <w:t>physical laws</w:t>
      </w:r>
      <w:r w:rsidR="0072002B" w:rsidRPr="002B4692">
        <w:rPr>
          <w:rFonts w:ascii="Times New Roman" w:hAnsi="Times New Roman" w:cs="Times New Roman"/>
          <w:sz w:val="24"/>
          <w:szCs w:val="24"/>
        </w:rPr>
        <w:t>, which are written in the dif</w:t>
      </w:r>
      <w:r w:rsidR="00BD0CFB" w:rsidRPr="002B4692">
        <w:rPr>
          <w:rFonts w:ascii="Times New Roman" w:hAnsi="Times New Roman" w:cs="Times New Roman"/>
          <w:sz w:val="24"/>
          <w:szCs w:val="24"/>
        </w:rPr>
        <w:t>ferential form, whereby one quan</w:t>
      </w:r>
      <w:r w:rsidR="0072002B" w:rsidRPr="002B4692">
        <w:rPr>
          <w:rFonts w:ascii="Times New Roman" w:hAnsi="Times New Roman" w:cs="Times New Roman"/>
          <w:sz w:val="24"/>
          <w:szCs w:val="24"/>
        </w:rPr>
        <w:t xml:space="preserve">tity is divergence to </w:t>
      </w:r>
      <w:r w:rsidR="00BD0CFB" w:rsidRPr="002B4692">
        <w:rPr>
          <w:rFonts w:ascii="Times New Roman" w:hAnsi="Times New Roman" w:cs="Times New Roman"/>
          <w:sz w:val="24"/>
          <w:szCs w:val="24"/>
        </w:rPr>
        <w:t>another</w:t>
      </w:r>
      <w:r w:rsidR="0072002B"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BD0CFB" w:rsidRPr="002B4692">
        <w:rPr>
          <w:rFonts w:ascii="Times New Roman" w:hAnsi="Times New Roman" w:cs="Times New Roman"/>
          <w:sz w:val="24"/>
          <w:szCs w:val="24"/>
        </w:rPr>
        <w:t>quantity</w:t>
      </w:r>
      <w:sdt>
        <w:sdtPr>
          <w:rPr>
            <w:rFonts w:ascii="Times New Roman" w:hAnsi="Times New Roman" w:cs="Times New Roman"/>
            <w:sz w:val="24"/>
            <w:szCs w:val="24"/>
          </w:rPr>
          <w:id w:val="14573912"/>
          <w:citation/>
        </w:sdtPr>
        <w:sdtContent>
          <w:r w:rsidR="00A50D59" w:rsidRPr="002B46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0598A" w:rsidRPr="002B4692">
            <w:rPr>
              <w:rFonts w:ascii="Times New Roman" w:hAnsi="Times New Roman" w:cs="Times New Roman"/>
              <w:sz w:val="24"/>
              <w:szCs w:val="24"/>
            </w:rPr>
            <w:instrText xml:space="preserve"> CITATION Lem17 \l 1033 </w:instrText>
          </w:r>
          <w:r w:rsidR="00A50D59" w:rsidRPr="002B46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598A" w:rsidRPr="002B46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(Lemay, 2017)</w:t>
          </w:r>
          <w:r w:rsidR="00A50D59" w:rsidRPr="002B469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2002B" w:rsidRPr="002B4692">
        <w:rPr>
          <w:rFonts w:ascii="Times New Roman" w:hAnsi="Times New Roman" w:cs="Times New Roman"/>
          <w:sz w:val="24"/>
          <w:szCs w:val="24"/>
        </w:rPr>
        <w:t xml:space="preserve">. </w:t>
      </w:r>
      <w:r w:rsidR="003C35F9" w:rsidRPr="002B4692">
        <w:rPr>
          <w:rFonts w:ascii="Times New Roman" w:hAnsi="Times New Roman" w:cs="Times New Roman"/>
          <w:sz w:val="24"/>
          <w:szCs w:val="24"/>
        </w:rPr>
        <w:t xml:space="preserve">The divergence theorem is, therefore, is applied </w:t>
      </w:r>
      <w:r w:rsidR="00033AE0" w:rsidRPr="002B4692">
        <w:rPr>
          <w:rFonts w:ascii="Times New Roman" w:hAnsi="Times New Roman" w:cs="Times New Roman"/>
          <w:sz w:val="24"/>
          <w:szCs w:val="24"/>
        </w:rPr>
        <w:t>to</w:t>
      </w:r>
      <w:r w:rsidR="003C35F9" w:rsidRPr="002B4692">
        <w:rPr>
          <w:rFonts w:ascii="Times New Roman" w:hAnsi="Times New Roman" w:cs="Times New Roman"/>
          <w:sz w:val="24"/>
          <w:szCs w:val="24"/>
        </w:rPr>
        <w:t xml:space="preserve"> solving problems, which relates to vector</w:t>
      </w:r>
      <w:r w:rsidR="00EA36E9" w:rsidRPr="002B4692">
        <w:rPr>
          <w:rFonts w:ascii="Times New Roman" w:hAnsi="Times New Roman" w:cs="Times New Roman"/>
          <w:sz w:val="24"/>
          <w:szCs w:val="24"/>
        </w:rPr>
        <w:t xml:space="preserve"> and the surface area to determine the surface area of an object and then compare the number of different objects.  </w:t>
      </w:r>
    </w:p>
    <w:p w:rsidR="003D2567" w:rsidRPr="002B4692" w:rsidRDefault="00A07D2B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4692">
        <w:rPr>
          <w:rFonts w:ascii="Times New Roman" w:hAnsi="Times New Roman" w:cs="Times New Roman"/>
          <w:sz w:val="24"/>
          <w:szCs w:val="24"/>
        </w:rPr>
        <w:t xml:space="preserve"> The divergence theorem is, therefore, given </w:t>
      </w:r>
      <w:r w:rsidR="00A81F1A" w:rsidRPr="002B4692">
        <w:rPr>
          <w:rFonts w:ascii="Times New Roman" w:hAnsi="Times New Roman" w:cs="Times New Roman"/>
          <w:sz w:val="24"/>
          <w:szCs w:val="24"/>
        </w:rPr>
        <w:t xml:space="preserve">as </w:t>
      </w:r>
      <w:r w:rsidR="00A81F1A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60" name="Picture 12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98150" name="Picture 12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F1A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62" name="Picture 12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514218" name="Picture 12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F1A" w:rsidRPr="002B4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81F1A" w:rsidRPr="002B4692">
        <w:rPr>
          <w:rFonts w:ascii="Times New Roman" w:hAnsi="Times New Roman" w:cs="Times New Roman"/>
          <w:sz w:val="24"/>
          <w:szCs w:val="24"/>
        </w:rPr>
        <w:t xml:space="preserve"> (3xi+2yj</w:t>
      </w:r>
      <w:r w:rsidR="001E26F5" w:rsidRPr="002B4692">
        <w:rPr>
          <w:rFonts w:ascii="Times New Roman" w:hAnsi="Times New Roman" w:cs="Times New Roman"/>
          <w:sz w:val="24"/>
          <w:szCs w:val="24"/>
        </w:rPr>
        <w:t xml:space="preserve">). </w:t>
      </w:r>
      <w:r w:rsidR="00A81F1A" w:rsidRPr="002B4692">
        <w:rPr>
          <w:rFonts w:ascii="Times New Roman" w:hAnsi="Times New Roman" w:cs="Times New Roman"/>
          <w:sz w:val="24"/>
          <w:szCs w:val="24"/>
        </w:rPr>
        <w:t>dA=</w:t>
      </w:r>
      <w:r w:rsidR="001E26F5"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1E26F5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63" name="Picture 12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78076" name="Picture 12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F5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64" name="Picture 12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778006" name="Picture 12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F5" w:rsidRPr="002B4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" cy="436880"/>
            <wp:effectExtent l="19050" t="0" r="0" b="0"/>
            <wp:docPr id="65" name="Picture 12" descr="https://www.math.hmc.edu/jsMath/fonts/cmex10/alpha/144/char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480088" name="Picture 12" descr="https://www.math.hmc.edu/jsMath/fonts/cmex10/alpha/144/char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F5" w:rsidRPr="002B4692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1E26F5" w:rsidRPr="002B4692">
        <w:rPr>
          <w:rFonts w:ascii="Times New Roman" w:hAnsi="Times New Roman" w:cs="Times New Roman"/>
          <w:sz w:val="24"/>
          <w:szCs w:val="24"/>
        </w:rPr>
        <w:t xml:space="preserve"> </w:t>
      </w:r>
      <w:r w:rsidR="00BA0A85" w:rsidRPr="002B4692">
        <w:rPr>
          <w:rFonts w:ascii="Times New Roman" w:hAnsi="Times New Roman" w:cs="Times New Roman"/>
          <w:sz w:val="24"/>
          <w:szCs w:val="24"/>
        </w:rPr>
        <w:t xml:space="preserve">5dV = 5X ( the volume of the sphere) = </w:t>
      </w:r>
      <w:r w:rsidR="00394868" w:rsidRPr="002B4692">
        <w:rPr>
          <w:rFonts w:ascii="Times New Roman" w:hAnsi="Times New Roman" w:cs="Times New Roman"/>
          <w:sz w:val="24"/>
          <w:szCs w:val="24"/>
        </w:rPr>
        <w:t xml:space="preserve">180. </w:t>
      </w:r>
      <w:r w:rsidR="00D7708D" w:rsidRPr="002B4692">
        <w:rPr>
          <w:rFonts w:ascii="Times New Roman" w:hAnsi="Times New Roman" w:cs="Times New Roman"/>
          <w:sz w:val="24"/>
          <w:szCs w:val="24"/>
        </w:rPr>
        <w:t xml:space="preserve"> In short, the divergence theorem should be used when evaluating the vector surface integral of a closed surface. </w:t>
      </w:r>
      <w:r w:rsidR="002C3CD8" w:rsidRPr="002B4692">
        <w:rPr>
          <w:rFonts w:ascii="Times New Roman" w:hAnsi="Times New Roman" w:cs="Times New Roman"/>
          <w:sz w:val="24"/>
          <w:szCs w:val="24"/>
        </w:rPr>
        <w:t xml:space="preserve">In reality, it would faster and easier to calculate the triple integral. In reality, the </w:t>
      </w:r>
      <w:r w:rsidR="00A35A4C" w:rsidRPr="002B4692">
        <w:rPr>
          <w:rFonts w:ascii="Times New Roman" w:hAnsi="Times New Roman" w:cs="Times New Roman"/>
          <w:sz w:val="24"/>
          <w:szCs w:val="24"/>
        </w:rPr>
        <w:t>divergence</w:t>
      </w:r>
      <w:r w:rsidR="002C3CD8" w:rsidRPr="002B4692">
        <w:rPr>
          <w:rFonts w:ascii="Times New Roman" w:hAnsi="Times New Roman" w:cs="Times New Roman"/>
          <w:sz w:val="24"/>
          <w:szCs w:val="24"/>
        </w:rPr>
        <w:t xml:space="preserve"> theorem </w:t>
      </w:r>
      <w:r w:rsidR="00BC5F7E" w:rsidRPr="002B4692">
        <w:rPr>
          <w:rFonts w:ascii="Times New Roman" w:hAnsi="Times New Roman" w:cs="Times New Roman"/>
          <w:sz w:val="24"/>
          <w:szCs w:val="24"/>
        </w:rPr>
        <w:t xml:space="preserve">is basically used to calculate triple integrals, which would be difficult to calculate or set up. </w:t>
      </w:r>
      <w:r w:rsidR="003818D9" w:rsidRPr="002B4692">
        <w:rPr>
          <w:rFonts w:ascii="Times New Roman" w:hAnsi="Times New Roman" w:cs="Times New Roman"/>
          <w:sz w:val="24"/>
          <w:szCs w:val="24"/>
        </w:rPr>
        <w:t xml:space="preserve">In this case, it is evidence that divergence theorem is used to compute the surface area of a closed </w:t>
      </w:r>
      <w:r w:rsidR="00CB42BE" w:rsidRPr="002B4692">
        <w:rPr>
          <w:rFonts w:ascii="Times New Roman" w:hAnsi="Times New Roman" w:cs="Times New Roman"/>
          <w:sz w:val="24"/>
          <w:szCs w:val="24"/>
        </w:rPr>
        <w:t>surface</w:t>
      </w:r>
      <w:r w:rsidR="003818D9" w:rsidRPr="002B4692">
        <w:rPr>
          <w:rFonts w:ascii="Times New Roman" w:hAnsi="Times New Roman" w:cs="Times New Roman"/>
          <w:sz w:val="24"/>
          <w:szCs w:val="24"/>
        </w:rPr>
        <w:t xml:space="preserve"> of an object. </w:t>
      </w:r>
      <w:r w:rsidR="009542A4" w:rsidRPr="002B4692">
        <w:rPr>
          <w:rFonts w:ascii="Times New Roman" w:hAnsi="Times New Roman" w:cs="Times New Roman"/>
          <w:sz w:val="24"/>
          <w:szCs w:val="24"/>
        </w:rPr>
        <w:t xml:space="preserve">It also </w:t>
      </w:r>
      <w:r w:rsidR="009542A4" w:rsidRPr="002B4692">
        <w:rPr>
          <w:rFonts w:ascii="Times New Roman" w:hAnsi="Times New Roman" w:cs="Times New Roman"/>
          <w:sz w:val="24"/>
          <w:szCs w:val="24"/>
        </w:rPr>
        <w:lastRenderedPageBreak/>
        <w:t xml:space="preserve">involves several steps like finding S and n for it to be applied well to </w:t>
      </w:r>
      <w:r w:rsidR="00496854" w:rsidRPr="002B4692">
        <w:rPr>
          <w:rFonts w:ascii="Times New Roman" w:hAnsi="Times New Roman" w:cs="Times New Roman"/>
          <w:sz w:val="24"/>
          <w:szCs w:val="24"/>
        </w:rPr>
        <w:t>obtain</w:t>
      </w:r>
      <w:r w:rsidR="009542A4" w:rsidRPr="002B4692">
        <w:rPr>
          <w:rFonts w:ascii="Times New Roman" w:hAnsi="Times New Roman" w:cs="Times New Roman"/>
          <w:sz w:val="24"/>
          <w:szCs w:val="24"/>
        </w:rPr>
        <w:t xml:space="preserve"> the integral surface of a close object and the </w:t>
      </w:r>
      <w:r w:rsidR="00B5265A" w:rsidRPr="002B4692">
        <w:rPr>
          <w:rFonts w:ascii="Times New Roman" w:hAnsi="Times New Roman" w:cs="Times New Roman"/>
          <w:sz w:val="24"/>
          <w:szCs w:val="24"/>
        </w:rPr>
        <w:t xml:space="preserve">unit normal vector of an object. </w:t>
      </w:r>
    </w:p>
    <w:p w:rsidR="002C3CD8" w:rsidRPr="002B4692" w:rsidRDefault="002C3CD8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4573918"/>
        <w:docPartObj>
          <w:docPartGallery w:val="Bibliographies"/>
          <w:docPartUnique/>
        </w:docPartObj>
      </w:sdtPr>
      <w:sdtContent>
        <w:p w:rsidR="005A647E" w:rsidRPr="002B4692" w:rsidRDefault="00A07D2B" w:rsidP="009C27B5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B4692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9C27B5" w:rsidRDefault="00A50D59" w:rsidP="005A647E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469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A07D2B" w:rsidRPr="002B469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2B469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07D2B" w:rsidRPr="002B46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Lemay, G. (2017). Divergence Theorem: Definition, Applications &amp; Examples. </w:t>
              </w:r>
            </w:p>
            <w:p w:rsidR="005A647E" w:rsidRPr="002B4692" w:rsidRDefault="00A07D2B" w:rsidP="009C27B5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46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https://study.com/academy/lesson/divergence-theorem-definition-applications-examples.html</w:t>
              </w:r>
              <w:r w:rsidRPr="002B46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5A647E" w:rsidRPr="002B4692" w:rsidRDefault="00A07D2B" w:rsidP="005A647E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B46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Rebman, P. (2016). Integration by parts in 2D. </w:t>
              </w:r>
              <w:r w:rsidRPr="002B46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Mathematics</w:t>
              </w:r>
              <w:r w:rsidRPr="002B46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5A647E" w:rsidRPr="002B4692" w:rsidRDefault="00A50D59" w:rsidP="005A647E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B4692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25D1D" w:rsidRPr="002B4692" w:rsidRDefault="00925D1D" w:rsidP="00925D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25D1D" w:rsidRPr="002B4692" w:rsidSect="00C25212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2B" w:rsidRDefault="00A07D2B" w:rsidP="00A50D59">
      <w:pPr>
        <w:spacing w:after="0" w:line="240" w:lineRule="auto"/>
      </w:pPr>
      <w:r>
        <w:separator/>
      </w:r>
    </w:p>
  </w:endnote>
  <w:endnote w:type="continuationSeparator" w:id="1">
    <w:p w:rsidR="00A07D2B" w:rsidRDefault="00A07D2B" w:rsidP="00A5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2B" w:rsidRDefault="00A07D2B" w:rsidP="00A50D59">
      <w:pPr>
        <w:spacing w:after="0" w:line="240" w:lineRule="auto"/>
      </w:pPr>
      <w:r>
        <w:separator/>
      </w:r>
    </w:p>
  </w:footnote>
  <w:footnote w:type="continuationSeparator" w:id="1">
    <w:p w:rsidR="00A07D2B" w:rsidRDefault="00A07D2B" w:rsidP="00A5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12" w:rsidRDefault="00A07D2B">
    <w:pPr>
      <w:pStyle w:val="Header"/>
    </w:pPr>
    <w:r w:rsidRPr="00C25212">
      <w:t>FINITE ELEMENT METHOD</w:t>
    </w:r>
    <w:r>
      <w:ptab w:relativeTo="margin" w:alignment="right" w:leader="none"/>
    </w:r>
    <w:r w:rsidR="00A50D59">
      <w:fldChar w:fldCharType="begin"/>
    </w:r>
    <w:r>
      <w:instrText xml:space="preserve"> PAGE   \* MERGEFORMAT </w:instrText>
    </w:r>
    <w:r w:rsidR="00A50D59">
      <w:fldChar w:fldCharType="separate"/>
    </w:r>
    <w:r w:rsidR="009255AD">
      <w:rPr>
        <w:noProof/>
      </w:rPr>
      <w:t>4</w:t>
    </w:r>
    <w:r w:rsidR="00A50D59">
      <w:fldChar w:fldCharType="end"/>
    </w:r>
  </w:p>
  <w:p w:rsidR="00C25212" w:rsidRDefault="00C252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12" w:rsidRDefault="00A07D2B">
    <w:pPr>
      <w:pStyle w:val="Header"/>
    </w:pPr>
    <w:r>
      <w:t xml:space="preserve">Running head: </w:t>
    </w:r>
    <w:r w:rsidRPr="00C25212">
      <w:t>FINITE ELEMENT METHOD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F01"/>
    <w:multiLevelType w:val="multilevel"/>
    <w:tmpl w:val="94F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1B3"/>
    <w:rsid w:val="000011C9"/>
    <w:rsid w:val="00033AE0"/>
    <w:rsid w:val="00047A10"/>
    <w:rsid w:val="00055E7E"/>
    <w:rsid w:val="00062175"/>
    <w:rsid w:val="0007762E"/>
    <w:rsid w:val="000F5903"/>
    <w:rsid w:val="001251B3"/>
    <w:rsid w:val="00153D79"/>
    <w:rsid w:val="00181D1F"/>
    <w:rsid w:val="001A7216"/>
    <w:rsid w:val="001C3BC7"/>
    <w:rsid w:val="001E26F5"/>
    <w:rsid w:val="00203DAD"/>
    <w:rsid w:val="0022047D"/>
    <w:rsid w:val="0026188E"/>
    <w:rsid w:val="002805FA"/>
    <w:rsid w:val="002B4692"/>
    <w:rsid w:val="002C3CD8"/>
    <w:rsid w:val="00322C6A"/>
    <w:rsid w:val="0033059D"/>
    <w:rsid w:val="003344DA"/>
    <w:rsid w:val="00363212"/>
    <w:rsid w:val="003644A7"/>
    <w:rsid w:val="003818D9"/>
    <w:rsid w:val="00394868"/>
    <w:rsid w:val="003C35F9"/>
    <w:rsid w:val="003D2567"/>
    <w:rsid w:val="003D298A"/>
    <w:rsid w:val="003E2191"/>
    <w:rsid w:val="00422C7E"/>
    <w:rsid w:val="004467CD"/>
    <w:rsid w:val="00454438"/>
    <w:rsid w:val="00470CE6"/>
    <w:rsid w:val="00485371"/>
    <w:rsid w:val="00491318"/>
    <w:rsid w:val="00496854"/>
    <w:rsid w:val="004B6594"/>
    <w:rsid w:val="004C2D0F"/>
    <w:rsid w:val="004E1114"/>
    <w:rsid w:val="004E671A"/>
    <w:rsid w:val="005A647E"/>
    <w:rsid w:val="005B458D"/>
    <w:rsid w:val="005C01B9"/>
    <w:rsid w:val="00606ABE"/>
    <w:rsid w:val="00622439"/>
    <w:rsid w:val="00625BEE"/>
    <w:rsid w:val="006339BB"/>
    <w:rsid w:val="00647D73"/>
    <w:rsid w:val="00675A54"/>
    <w:rsid w:val="006D7EC8"/>
    <w:rsid w:val="0072002B"/>
    <w:rsid w:val="00724143"/>
    <w:rsid w:val="007267E0"/>
    <w:rsid w:val="007331FB"/>
    <w:rsid w:val="00744A75"/>
    <w:rsid w:val="007548F6"/>
    <w:rsid w:val="007670C4"/>
    <w:rsid w:val="00796FF8"/>
    <w:rsid w:val="007B508A"/>
    <w:rsid w:val="008033E6"/>
    <w:rsid w:val="00834DA8"/>
    <w:rsid w:val="0083505F"/>
    <w:rsid w:val="00835359"/>
    <w:rsid w:val="00844E3A"/>
    <w:rsid w:val="00862DC0"/>
    <w:rsid w:val="00894A4F"/>
    <w:rsid w:val="008A5BDE"/>
    <w:rsid w:val="008B177F"/>
    <w:rsid w:val="008B2EFE"/>
    <w:rsid w:val="008B33D6"/>
    <w:rsid w:val="008C1497"/>
    <w:rsid w:val="008C3DEA"/>
    <w:rsid w:val="008E00BD"/>
    <w:rsid w:val="008F30F6"/>
    <w:rsid w:val="00915119"/>
    <w:rsid w:val="00922EE7"/>
    <w:rsid w:val="009255AD"/>
    <w:rsid w:val="00925D1D"/>
    <w:rsid w:val="00937E13"/>
    <w:rsid w:val="009542A4"/>
    <w:rsid w:val="00971E6C"/>
    <w:rsid w:val="00977445"/>
    <w:rsid w:val="00992A74"/>
    <w:rsid w:val="00997128"/>
    <w:rsid w:val="009A624C"/>
    <w:rsid w:val="009B470F"/>
    <w:rsid w:val="009C27B5"/>
    <w:rsid w:val="009D7CDB"/>
    <w:rsid w:val="00A07D2B"/>
    <w:rsid w:val="00A169D8"/>
    <w:rsid w:val="00A34365"/>
    <w:rsid w:val="00A35A4C"/>
    <w:rsid w:val="00A50D59"/>
    <w:rsid w:val="00A81F1A"/>
    <w:rsid w:val="00A942D8"/>
    <w:rsid w:val="00AB3CF3"/>
    <w:rsid w:val="00B34215"/>
    <w:rsid w:val="00B45C2B"/>
    <w:rsid w:val="00B5265A"/>
    <w:rsid w:val="00B85F72"/>
    <w:rsid w:val="00B939E8"/>
    <w:rsid w:val="00BA0A85"/>
    <w:rsid w:val="00BA485A"/>
    <w:rsid w:val="00BC5B7E"/>
    <w:rsid w:val="00BC5F7E"/>
    <w:rsid w:val="00BD0CFB"/>
    <w:rsid w:val="00C23403"/>
    <w:rsid w:val="00C237B9"/>
    <w:rsid w:val="00C25212"/>
    <w:rsid w:val="00C26B99"/>
    <w:rsid w:val="00C32162"/>
    <w:rsid w:val="00CB42BE"/>
    <w:rsid w:val="00CC50C0"/>
    <w:rsid w:val="00CC5328"/>
    <w:rsid w:val="00CC6588"/>
    <w:rsid w:val="00CD3075"/>
    <w:rsid w:val="00CD3E63"/>
    <w:rsid w:val="00CE709A"/>
    <w:rsid w:val="00D0598A"/>
    <w:rsid w:val="00D52503"/>
    <w:rsid w:val="00D53EA6"/>
    <w:rsid w:val="00D72697"/>
    <w:rsid w:val="00D7708D"/>
    <w:rsid w:val="00DA17AE"/>
    <w:rsid w:val="00E2679E"/>
    <w:rsid w:val="00E4607F"/>
    <w:rsid w:val="00E73E13"/>
    <w:rsid w:val="00E76F99"/>
    <w:rsid w:val="00EA36E9"/>
    <w:rsid w:val="00EC0BCA"/>
    <w:rsid w:val="00EC12E8"/>
    <w:rsid w:val="00F0127C"/>
    <w:rsid w:val="00F2198B"/>
    <w:rsid w:val="00F66E99"/>
    <w:rsid w:val="00FB5CAC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59"/>
  </w:style>
  <w:style w:type="paragraph" w:styleId="Heading1">
    <w:name w:val="heading 1"/>
    <w:basedOn w:val="Normal"/>
    <w:next w:val="Normal"/>
    <w:link w:val="Heading1Char"/>
    <w:uiPriority w:val="9"/>
    <w:qFormat/>
    <w:rsid w:val="005A6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647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12"/>
  </w:style>
  <w:style w:type="paragraph" w:styleId="Footer">
    <w:name w:val="footer"/>
    <w:basedOn w:val="Normal"/>
    <w:link w:val="FooterChar"/>
    <w:uiPriority w:val="99"/>
    <w:semiHidden/>
    <w:unhideWhenUsed/>
    <w:rsid w:val="00C2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212"/>
  </w:style>
  <w:style w:type="paragraph" w:styleId="BalloonText">
    <w:name w:val="Balloon Text"/>
    <w:basedOn w:val="Normal"/>
    <w:link w:val="BalloonTextChar"/>
    <w:uiPriority w:val="99"/>
    <w:semiHidden/>
    <w:unhideWhenUsed/>
    <w:rsid w:val="00C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9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7D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le">
    <w:name w:val="scale"/>
    <w:basedOn w:val="DefaultParagraphFont"/>
    <w:rsid w:val="00647D73"/>
  </w:style>
  <w:style w:type="character" w:customStyle="1" w:styleId="icmr10">
    <w:name w:val="icmr10"/>
    <w:basedOn w:val="DefaultParagraphFont"/>
    <w:rsid w:val="00647D73"/>
  </w:style>
  <w:style w:type="character" w:customStyle="1" w:styleId="icmmi10">
    <w:name w:val="icmmi10"/>
    <w:basedOn w:val="DefaultParagraphFont"/>
    <w:rsid w:val="00647D73"/>
  </w:style>
  <w:style w:type="character" w:customStyle="1" w:styleId="icmsy10">
    <w:name w:val="icmsy10"/>
    <w:basedOn w:val="DefaultParagraphFont"/>
    <w:rsid w:val="00647D73"/>
  </w:style>
  <w:style w:type="character" w:customStyle="1" w:styleId="cmr10">
    <w:name w:val="cmr10"/>
    <w:basedOn w:val="DefaultParagraphFont"/>
    <w:rsid w:val="00647D73"/>
  </w:style>
  <w:style w:type="character" w:customStyle="1" w:styleId="Heading1Char">
    <w:name w:val="Heading 1 Char"/>
    <w:basedOn w:val="DefaultParagraphFont"/>
    <w:link w:val="Heading1"/>
    <w:uiPriority w:val="9"/>
    <w:rsid w:val="005A6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A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Lem17</b:Tag>
    <b:SourceType>JournalArticle</b:SourceType>
    <b:Guid>{057C5DB7-CEAF-4D60-A6B7-040F86B56446}</b:Guid>
    <b:LCID>0</b:LCID>
    <b:Author>
      <b:Author>
        <b:NameList>
          <b:Person>
            <b:Last>Lemay</b:Last>
            <b:First>Gerald</b:First>
          </b:Person>
        </b:NameList>
      </b:Author>
    </b:Author>
    <b:Title>Divergence Theorem: Definition, Applications &amp; Examples</b:Title>
    <b:Year>2017</b:Year>
    <b:JournalName>https://study.com/academy/lesson/divergence-theorem-definition-applications-examples.html</b:JournalName>
    <b:Pages>2-15</b:Pages>
    <b:RefOrder>2</b:RefOrder>
  </b:Source>
  <b:Source>
    <b:Tag>Pet16</b:Tag>
    <b:SourceType>JournalArticle</b:SourceType>
    <b:Guid>{D9690252-03CE-483C-9D78-45323AB6A4E2}</b:Guid>
    <b:LCID>0</b:LCID>
    <b:Author>
      <b:Author>
        <b:NameList>
          <b:Person>
            <b:Last>Rebman</b:Last>
            <b:First>Peter</b:First>
          </b:Person>
        </b:NameList>
      </b:Author>
    </b:Author>
    <b:Title>Integration by parts in 2D </b:Title>
    <b:JournalName>International Journal of Mathematics </b:JournalName>
    <b:Year>2016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2A04D903-B490-416C-89CC-73EA0A4D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2019-01-28T10:10:00Z</dcterms:created>
  <dcterms:modified xsi:type="dcterms:W3CDTF">2019-01-28T10:10:00Z</dcterms:modified>
</cp:coreProperties>
</file>