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1E625C">
      <w:pPr>
        <w:pStyle w:val="Title"/>
      </w:pPr>
      <w:r>
        <w:t>Discussion Questions</w:t>
      </w:r>
    </w:p>
    <w:p w:rsidR="00B823AA" w:rsidRDefault="001E625C" w:rsidP="00B823AA">
      <w:pPr>
        <w:pStyle w:val="Title2"/>
      </w:pPr>
      <w:r>
        <w:t>[Author]</w:t>
      </w:r>
    </w:p>
    <w:p w:rsidR="00E81978" w:rsidRDefault="001E625C" w:rsidP="00B823AA">
      <w:pPr>
        <w:pStyle w:val="Title2"/>
      </w:pPr>
      <w:r>
        <w:t>[Institute]</w:t>
      </w:r>
    </w:p>
    <w:p w:rsidR="00E81978" w:rsidRDefault="00E81978">
      <w:pPr>
        <w:pStyle w:val="Title"/>
      </w:pPr>
    </w:p>
    <w:p w:rsidR="00E81978" w:rsidRDefault="00E81978" w:rsidP="00B823AA">
      <w:pPr>
        <w:pStyle w:val="Title2"/>
      </w:pPr>
    </w:p>
    <w:p w:rsidR="00E81978" w:rsidRDefault="00E81978"/>
    <w:p w:rsidR="002F170D" w:rsidRDefault="001E625C" w:rsidP="002F170D">
      <w:pPr>
        <w:pStyle w:val="SectionTitle"/>
      </w:pPr>
      <w:r>
        <w:lastRenderedPageBreak/>
        <w:t>Discussion Questions</w:t>
      </w:r>
    </w:p>
    <w:p w:rsidR="002F170D" w:rsidRDefault="002840C0" w:rsidP="00EE349D">
      <w:pPr>
        <w:pStyle w:val="Heading1"/>
      </w:pPr>
      <w:r>
        <w:t>Response</w:t>
      </w:r>
      <w:r w:rsidR="00EE349D">
        <w:t xml:space="preserve"> 1</w:t>
      </w:r>
      <w:r>
        <w:t xml:space="preserve"> (to Q. 10)</w:t>
      </w:r>
    </w:p>
    <w:p w:rsidR="002840C0" w:rsidRPr="002840C0" w:rsidRDefault="00ED4188" w:rsidP="002840C0">
      <w:bookmarkStart w:id="0" w:name="_GoBack"/>
      <w:bookmarkEnd w:id="0"/>
      <w:r>
        <w:rPr>
          <w:noProof/>
        </w:rPr>
        <w:t>The c</w:t>
      </w:r>
      <w:r w:rsidR="004D7B7D" w:rsidRPr="00ED4188">
        <w:rPr>
          <w:noProof/>
        </w:rPr>
        <w:t>ognitive</w:t>
      </w:r>
      <w:r w:rsidR="004D7B7D">
        <w:t xml:space="preserve"> approach is always better than </w:t>
      </w:r>
      <w:r w:rsidR="004D7B7D" w:rsidRPr="00ED4188">
        <w:rPr>
          <w:noProof/>
        </w:rPr>
        <w:t>behavioral</w:t>
      </w:r>
      <w:r w:rsidR="004D7B7D">
        <w:t xml:space="preserve"> approval in certain scenarios.</w:t>
      </w:r>
      <w:r w:rsidR="00F13037">
        <w:t xml:space="preserve"> Counsellors are advised to use cognitive approach, or cognitive therapy, when the client is trying to differentiate between thoughts and feelings, when they are influenced by </w:t>
      </w:r>
      <w:r>
        <w:t xml:space="preserve">the </w:t>
      </w:r>
      <w:r w:rsidR="00F13037" w:rsidRPr="00ED4188">
        <w:rPr>
          <w:noProof/>
        </w:rPr>
        <w:t>feeling</w:t>
      </w:r>
      <w:r w:rsidR="00F13037">
        <w:t xml:space="preserve"> that </w:t>
      </w:r>
      <w:r>
        <w:rPr>
          <w:noProof/>
        </w:rPr>
        <w:t>is</w:t>
      </w:r>
      <w:r w:rsidR="00F13037">
        <w:t xml:space="preserve"> not help</w:t>
      </w:r>
      <w:r w:rsidR="00C5440F">
        <w:t>ful and when they need to know is their presumptions are accurate or biased. A few examples where cognitive therapy will be preferred are to identify negative t</w:t>
      </w:r>
      <w:r w:rsidR="00D97AC6">
        <w:t>houghts and assumptions, anger management and preventing addiction relapse</w:t>
      </w:r>
      <w:r w:rsidR="003E0803">
        <w:t xml:space="preserve"> </w:t>
      </w:r>
      <w:r w:rsidR="001D3F48">
        <w:fldChar w:fldCharType="begin"/>
      </w:r>
      <w:r w:rsidR="001D3F48">
        <w:instrText xml:space="preserve"> ADDIN ZOTERO_ITEM CSL_CITATION {"citationID":"L0yT6Imx","properties":{"formattedCitation":"(Easden &amp; Kazantzis, 2018)","plainCitation":"(Easden &amp; Kazantzis, 2018)","noteIndex":0},"citationItems":[{"id":343,"uris":["http://zotero.org/users/local/5VyEEXyp/items/EGZTJN7Q"],"uri":["http://zotero.org/users/local/5VyEEXyp/items/EGZTJN7Q"],"itemData":{"id":343,"type":"article-journal","title":"Case conceptualization research in cognitive behavior therapy: A state of the science review","container-title":"Journal of clinical psychology","page":"356-384","volume":"74","issue":"3","author":[{"family":"Easden","given":"Michael H."},{"family":"Kazantzis","given":"Nikolaos"}],"issued":{"date-parts":[["2018"]]}}}],"schema":"https://github.com/citation-style-language/schema/raw/master/csl-citation.json"} </w:instrText>
      </w:r>
      <w:r w:rsidR="001D3F48">
        <w:fldChar w:fldCharType="separate"/>
      </w:r>
      <w:r w:rsidR="001D3F48" w:rsidRPr="001D3F48">
        <w:rPr>
          <w:rFonts w:ascii="Times New Roman" w:hAnsi="Times New Roman" w:cs="Times New Roman"/>
        </w:rPr>
        <w:t>(</w:t>
      </w:r>
      <w:proofErr w:type="spellStart"/>
      <w:r w:rsidR="001D3F48" w:rsidRPr="001D3F48">
        <w:rPr>
          <w:rFonts w:ascii="Times New Roman" w:hAnsi="Times New Roman" w:cs="Times New Roman"/>
        </w:rPr>
        <w:t>Easden</w:t>
      </w:r>
      <w:proofErr w:type="spellEnd"/>
      <w:r w:rsidR="001D3F48" w:rsidRPr="001D3F48">
        <w:rPr>
          <w:rFonts w:ascii="Times New Roman" w:hAnsi="Times New Roman" w:cs="Times New Roman"/>
        </w:rPr>
        <w:t xml:space="preserve"> &amp; </w:t>
      </w:r>
      <w:proofErr w:type="spellStart"/>
      <w:r w:rsidR="001D3F48" w:rsidRPr="001D3F48">
        <w:rPr>
          <w:rFonts w:ascii="Times New Roman" w:hAnsi="Times New Roman" w:cs="Times New Roman"/>
        </w:rPr>
        <w:t>Kazantzis</w:t>
      </w:r>
      <w:proofErr w:type="spellEnd"/>
      <w:r w:rsidR="001D3F48" w:rsidRPr="001D3F48">
        <w:rPr>
          <w:rFonts w:ascii="Times New Roman" w:hAnsi="Times New Roman" w:cs="Times New Roman"/>
        </w:rPr>
        <w:t>, 2018)</w:t>
      </w:r>
      <w:r w:rsidR="001D3F48">
        <w:fldChar w:fldCharType="end"/>
      </w:r>
      <w:r w:rsidR="00D97AC6">
        <w:t>.</w:t>
      </w:r>
    </w:p>
    <w:p w:rsidR="00EE349D" w:rsidRDefault="002840C0" w:rsidP="00EE349D">
      <w:pPr>
        <w:pStyle w:val="Heading1"/>
      </w:pPr>
      <w:r>
        <w:t>Response 2</w:t>
      </w:r>
      <w:r w:rsidR="00EE349D">
        <w:t xml:space="preserve"> </w:t>
      </w:r>
      <w:r>
        <w:t>(to Q. 10)</w:t>
      </w:r>
    </w:p>
    <w:p w:rsidR="001D3F48" w:rsidRPr="001D3F48" w:rsidRDefault="006E154E" w:rsidP="001D3F48">
      <w:r>
        <w:t xml:space="preserve">I certainly agree with your opinion. Tailoring the approach to counselling with respect to a patient that you are dealing with </w:t>
      </w:r>
      <w:r w:rsidR="00525DF2">
        <w:t xml:space="preserve">is not only more </w:t>
      </w:r>
      <w:r w:rsidR="00525DF2" w:rsidRPr="00ED4188">
        <w:rPr>
          <w:noProof/>
        </w:rPr>
        <w:t>efficient</w:t>
      </w:r>
      <w:r w:rsidR="00525DF2">
        <w:t xml:space="preserve"> but effective in the long run. I believe it helps the patient in his or her rehabilitation process and puts all the issues that they may be going through a whole lot easier.</w:t>
      </w:r>
      <w:r w:rsidR="00AE64F6">
        <w:t xml:space="preserve"> </w:t>
      </w:r>
      <w:r w:rsidR="00AE64F6" w:rsidRPr="00ED4188">
        <w:rPr>
          <w:noProof/>
        </w:rPr>
        <w:t>Evidence</w:t>
      </w:r>
      <w:r w:rsidR="00ED4188">
        <w:rPr>
          <w:noProof/>
        </w:rPr>
        <w:t>-</w:t>
      </w:r>
      <w:r w:rsidR="00AE64F6" w:rsidRPr="00ED4188">
        <w:rPr>
          <w:noProof/>
        </w:rPr>
        <w:t>based</w:t>
      </w:r>
      <w:r w:rsidR="00AE64F6">
        <w:t xml:space="preserve"> practice </w:t>
      </w:r>
      <w:r w:rsidR="00AE64F6" w:rsidRPr="00ED4188">
        <w:rPr>
          <w:noProof/>
        </w:rPr>
        <w:t>do</w:t>
      </w:r>
      <w:r w:rsidR="00ED4188">
        <w:rPr>
          <w:noProof/>
        </w:rPr>
        <w:t>es</w:t>
      </w:r>
      <w:r w:rsidR="00AE64F6">
        <w:t xml:space="preserve"> have their own merit, however making them client-based makes them more effective </w:t>
      </w:r>
      <w:r w:rsidR="00685E4D">
        <w:fldChar w:fldCharType="begin"/>
      </w:r>
      <w:r w:rsidR="00685E4D">
        <w:instrText xml:space="preserve"> ADDIN ZOTERO_ITEM CSL_CITATION {"citationID":"r4wc2Tlv","properties":{"formattedCitation":"(Pontes &amp; Polatajko, 2016)","plainCitation":"(Pontes &amp; Polatajko, 2016)","noteIndex":0},"citationItems":[{"id":344,"uris":["http://zotero.org/users/local/5VyEEXyp/items/KBNYGW66"],"uri":["http://zotero.org/users/local/5VyEEXyp/items/KBNYGW66"],"itemData":{"id":344,"type":"article-journal","title":"Enabling occupation: occupation-based and client centred practice in Occupational Therapy","container-title":"CADERNOS BRASILEIROS DE TERAPIA OCUPACIONAL-BRAZILIAN JOURNAL OF OCCUPATIONAL THERAPY","page":"403-412","volume":"24","issue":"2","author":[{"family":"Pontes","given":"Tatiana Barcelos"},{"family":"Polatajko","given":"Helene"}],"issued":{"date-parts":[["2016"]]}}}],"schema":"https://github.com/citation-style-language/schema/raw/master/csl-citation.json"} </w:instrText>
      </w:r>
      <w:r w:rsidR="00685E4D">
        <w:fldChar w:fldCharType="separate"/>
      </w:r>
      <w:r w:rsidR="00685E4D" w:rsidRPr="00685E4D">
        <w:rPr>
          <w:rFonts w:ascii="Times New Roman" w:hAnsi="Times New Roman" w:cs="Times New Roman"/>
        </w:rPr>
        <w:t>(Pontes &amp; Polatajko, 2016)</w:t>
      </w:r>
      <w:r w:rsidR="00685E4D">
        <w:fldChar w:fldCharType="end"/>
      </w:r>
      <w:r w:rsidR="00AE64F6">
        <w:t>.</w:t>
      </w:r>
      <w:r w:rsidR="00525DF2">
        <w:t xml:space="preserve"> </w:t>
      </w:r>
    </w:p>
    <w:p w:rsidR="00EE349D" w:rsidRDefault="00EE349D" w:rsidP="00EE349D">
      <w:pPr>
        <w:pStyle w:val="Heading1"/>
      </w:pPr>
      <w:r>
        <w:t>Question 3</w:t>
      </w:r>
    </w:p>
    <w:p w:rsidR="00685E4D" w:rsidRDefault="00C73A6F" w:rsidP="00685E4D">
      <w:r>
        <w:t xml:space="preserve">Counselling theories are essential and </w:t>
      </w:r>
      <w:r w:rsidR="00E75689">
        <w:t xml:space="preserve">hold </w:t>
      </w:r>
      <w:r w:rsidR="00E75689" w:rsidRPr="00ED4188">
        <w:rPr>
          <w:noProof/>
        </w:rPr>
        <w:t>plen</w:t>
      </w:r>
      <w:r w:rsidR="00ED4188">
        <w:rPr>
          <w:noProof/>
        </w:rPr>
        <w:t>t</w:t>
      </w:r>
      <w:r w:rsidR="00E75689" w:rsidRPr="00ED4188">
        <w:rPr>
          <w:noProof/>
        </w:rPr>
        <w:t>y</w:t>
      </w:r>
      <w:r w:rsidR="00E75689">
        <w:t xml:space="preserve"> of significance for both counselling professionals as well as the clients being treated. Following are the few areas in which it can be successful. It includes</w:t>
      </w:r>
      <w:r w:rsidR="005B667A">
        <w:t xml:space="preserve"> </w:t>
      </w:r>
      <w:r w:rsidR="005B667A">
        <w:fldChar w:fldCharType="begin"/>
      </w:r>
      <w:r w:rsidR="005B667A">
        <w:instrText xml:space="preserve"> ADDIN ZOTERO_ITEM CSL_CITATION {"citationID":"aIA9RtX9","properties":{"formattedCitation":"(Stargell, 2017)","plainCitation":"(Stargell, 2017)","noteIndex":0},"citationItems":[{"id":345,"uris":["http://zotero.org/users/local/5VyEEXyp/items/QNNG9QB3"],"uri":["http://zotero.org/users/local/5VyEEXyp/items/QNNG9QB3"],"itemData":{"id":345,"type":"article-journal","title":"Therapeutic relationship and outcome effectiveness: Implications for counselor educators","container-title":"The Journal of Counselor Preparation and Supervision","page":"7","volume":"9","issue":"2","author":[{"family":"Stargell","given":"Nicole A."}],"issued":{"date-parts":[["2017"]]}}}],"schema":"https://github.com/citation-style-language/schema/raw/master/csl-citation.json"} </w:instrText>
      </w:r>
      <w:r w:rsidR="005B667A">
        <w:fldChar w:fldCharType="separate"/>
      </w:r>
      <w:r w:rsidR="005B667A" w:rsidRPr="005B667A">
        <w:rPr>
          <w:rFonts w:ascii="Times New Roman" w:hAnsi="Times New Roman" w:cs="Times New Roman"/>
        </w:rPr>
        <w:t>(</w:t>
      </w:r>
      <w:proofErr w:type="spellStart"/>
      <w:r w:rsidR="005B667A" w:rsidRPr="005B667A">
        <w:rPr>
          <w:rFonts w:ascii="Times New Roman" w:hAnsi="Times New Roman" w:cs="Times New Roman"/>
        </w:rPr>
        <w:t>Stargell</w:t>
      </w:r>
      <w:proofErr w:type="spellEnd"/>
      <w:r w:rsidR="005B667A" w:rsidRPr="005B667A">
        <w:rPr>
          <w:rFonts w:ascii="Times New Roman" w:hAnsi="Times New Roman" w:cs="Times New Roman"/>
        </w:rPr>
        <w:t>, 2017)</w:t>
      </w:r>
      <w:r w:rsidR="005B667A">
        <w:fldChar w:fldCharType="end"/>
      </w:r>
      <w:r w:rsidR="00E75689">
        <w:t>;</w:t>
      </w:r>
    </w:p>
    <w:p w:rsidR="00E75689" w:rsidRDefault="001E0DE5" w:rsidP="00E75689">
      <w:pPr>
        <w:pStyle w:val="ListParagraph"/>
        <w:numPr>
          <w:ilvl w:val="0"/>
          <w:numId w:val="16"/>
        </w:numPr>
      </w:pPr>
      <w:r>
        <w:t>When integrity is required between the understanding, interpretation and action to achieve a consistent framework.</w:t>
      </w:r>
    </w:p>
    <w:p w:rsidR="001E0DE5" w:rsidRDefault="001E0DE5" w:rsidP="00E75689">
      <w:pPr>
        <w:pStyle w:val="ListParagraph"/>
        <w:numPr>
          <w:ilvl w:val="0"/>
          <w:numId w:val="16"/>
        </w:numPr>
      </w:pPr>
      <w:r>
        <w:t>Theory may work as a metaphor alone, however, it is rather effective at conceptualizing a problem and finding a working solution for the subject.</w:t>
      </w:r>
    </w:p>
    <w:p w:rsidR="001E0DE5" w:rsidRDefault="001E0DE5" w:rsidP="00E75689">
      <w:pPr>
        <w:pStyle w:val="ListParagraph"/>
        <w:numPr>
          <w:ilvl w:val="0"/>
          <w:numId w:val="16"/>
        </w:numPr>
      </w:pPr>
      <w:r>
        <w:t xml:space="preserve">Provides inexperienced </w:t>
      </w:r>
      <w:r w:rsidRPr="00ED4188">
        <w:rPr>
          <w:noProof/>
        </w:rPr>
        <w:t>counci</w:t>
      </w:r>
      <w:r w:rsidR="00ED4188">
        <w:rPr>
          <w:noProof/>
        </w:rPr>
        <w:t>l</w:t>
      </w:r>
      <w:r w:rsidRPr="00ED4188">
        <w:rPr>
          <w:noProof/>
        </w:rPr>
        <w:t>lors</w:t>
      </w:r>
      <w:r>
        <w:t xml:space="preserve"> with a roadmap to diagnosis and therapy.</w:t>
      </w:r>
    </w:p>
    <w:p w:rsidR="001E0DE5" w:rsidRPr="00685E4D" w:rsidRDefault="001E0DE5" w:rsidP="00E75689">
      <w:pPr>
        <w:pStyle w:val="ListParagraph"/>
        <w:numPr>
          <w:ilvl w:val="0"/>
          <w:numId w:val="16"/>
        </w:numPr>
      </w:pPr>
      <w:r>
        <w:lastRenderedPageBreak/>
        <w:t>Theory serves as a channel for research which enhances clinical observations and improves diagnosis.</w:t>
      </w:r>
    </w:p>
    <w:p w:rsidR="00EE349D" w:rsidRDefault="00EE349D" w:rsidP="00EE349D">
      <w:pPr>
        <w:pStyle w:val="Heading1"/>
      </w:pPr>
      <w:r>
        <w:t>Question 4</w:t>
      </w:r>
    </w:p>
    <w:p w:rsidR="00ED4188" w:rsidRDefault="0085044E" w:rsidP="001E0DE5">
      <w:r>
        <w:t xml:space="preserve">Counselling theories are essential to giving </w:t>
      </w:r>
      <w:r w:rsidRPr="00ED4188">
        <w:rPr>
          <w:noProof/>
        </w:rPr>
        <w:t>counse</w:t>
      </w:r>
      <w:r w:rsidR="00ED4188">
        <w:rPr>
          <w:noProof/>
        </w:rPr>
        <w:t>l</w:t>
      </w:r>
      <w:r w:rsidRPr="00ED4188">
        <w:rPr>
          <w:noProof/>
        </w:rPr>
        <w:t>lors</w:t>
      </w:r>
      <w:r>
        <w:t xml:space="preserve"> the knowledge and the insights they need to deal with a var</w:t>
      </w:r>
      <w:r w:rsidR="00FA7AF9">
        <w:t xml:space="preserve">iety of experience. </w:t>
      </w:r>
      <w:r w:rsidR="00FA7AF9" w:rsidRPr="00ED4188">
        <w:rPr>
          <w:noProof/>
        </w:rPr>
        <w:t>Behaviorism</w:t>
      </w:r>
      <w:r w:rsidR="00FA7AF9">
        <w:t xml:space="preserve"> and psychodynamic theories, the two theories determined by life experiences. It would </w:t>
      </w:r>
      <w:r w:rsidR="00ED4188">
        <w:t xml:space="preserve">be </w:t>
      </w:r>
      <w:r w:rsidR="00FA7AF9" w:rsidRPr="00ED4188">
        <w:rPr>
          <w:noProof/>
        </w:rPr>
        <w:t>given</w:t>
      </w:r>
      <w:r w:rsidR="00FA7AF9">
        <w:t xml:space="preserve"> by Watson, who </w:t>
      </w:r>
      <w:proofErr w:type="gramStart"/>
      <w:r w:rsidR="00FA7AF9">
        <w:t>was of the opinion that</w:t>
      </w:r>
      <w:proofErr w:type="gramEnd"/>
      <w:r w:rsidR="00FA7AF9">
        <w:t xml:space="preserve"> an organism’s </w:t>
      </w:r>
      <w:r w:rsidR="00FA7AF9" w:rsidRPr="00ED4188">
        <w:rPr>
          <w:noProof/>
        </w:rPr>
        <w:t>behavior</w:t>
      </w:r>
      <w:r w:rsidR="00FA7AF9">
        <w:t xml:space="preserve"> is shaped by his environment of residence. Later, B.F. Skinner enhanced and developed Watson’s theory and came up with Operant Conditions, which altered a subject’s response </w:t>
      </w:r>
      <w:proofErr w:type="gramStart"/>
      <w:r w:rsidR="00FA7AF9" w:rsidRPr="00ED4188">
        <w:rPr>
          <w:noProof/>
        </w:rPr>
        <w:t>o</w:t>
      </w:r>
      <w:r w:rsidR="00ED4188">
        <w:rPr>
          <w:noProof/>
        </w:rPr>
        <w:t>n</w:t>
      </w:r>
      <w:r w:rsidR="00FA7AF9">
        <w:t xml:space="preserve"> the basis of</w:t>
      </w:r>
      <w:proofErr w:type="gramEnd"/>
      <w:r w:rsidR="00FA7AF9">
        <w:t xml:space="preserve"> </w:t>
      </w:r>
      <w:r w:rsidR="00FA7AF9" w:rsidRPr="00ED4188">
        <w:rPr>
          <w:noProof/>
        </w:rPr>
        <w:t>reward</w:t>
      </w:r>
      <w:r w:rsidR="00ED4188">
        <w:rPr>
          <w:noProof/>
        </w:rPr>
        <w:t>-</w:t>
      </w:r>
      <w:r w:rsidR="00FA7AF9" w:rsidRPr="00ED4188">
        <w:rPr>
          <w:noProof/>
        </w:rPr>
        <w:t>seeking</w:t>
      </w:r>
      <w:r w:rsidR="00FA7AF9">
        <w:t xml:space="preserve"> </w:t>
      </w:r>
      <w:r w:rsidR="00FA7AF9" w:rsidRPr="00ED4188">
        <w:rPr>
          <w:noProof/>
        </w:rPr>
        <w:t>behavior</w:t>
      </w:r>
      <w:r w:rsidR="00FA7AF9">
        <w:t>.</w:t>
      </w:r>
      <w:r w:rsidR="00D0565D">
        <w:t xml:space="preserve"> Similarly, in counselling,</w:t>
      </w:r>
      <w:r w:rsidR="00FA7AF9">
        <w:t xml:space="preserve"> </w:t>
      </w:r>
      <w:r w:rsidR="00D0565D">
        <w:t xml:space="preserve">counsellors draw from </w:t>
      </w:r>
      <w:r w:rsidR="00D0565D" w:rsidRPr="00ED4188">
        <w:rPr>
          <w:noProof/>
        </w:rPr>
        <w:t>a general</w:t>
      </w:r>
      <w:r w:rsidR="00D0565D">
        <w:t xml:space="preserve"> theory, but they use their own devices from proper results </w:t>
      </w:r>
      <w:r w:rsidR="00D0565D">
        <w:fldChar w:fldCharType="begin"/>
      </w:r>
      <w:r w:rsidR="00D0565D">
        <w:instrText xml:space="preserve"> ADDIN ZOTERO_ITEM CSL_CITATION {"citationID":"w9aLpKgg","properties":{"formattedCitation":"(Corey, 2015)","plainCitation":"(Corey, 2015)","noteIndex":0},"citationItems":[{"id":346,"uris":["http://zotero.org/users/local/5VyEEXyp/items/CUWEG7HP"],"uri":["http://zotero.org/users/local/5VyEEXyp/items/CUWEG7HP"],"itemData":{"id":346,"type":"book","title":"Theory and practice of counseling and psychotherapy","publisher":"Nelson Education","ISBN":"1-305-26372-3","author":[{"family":"Corey","given":"Gerald"}],"issued":{"date-parts":[["2015"]]}}}],"schema":"https://github.com/citation-style-language/schema/raw/master/csl-citation.json"} </w:instrText>
      </w:r>
      <w:r w:rsidR="00D0565D">
        <w:fldChar w:fldCharType="separate"/>
      </w:r>
      <w:r w:rsidR="00D0565D" w:rsidRPr="00D0565D">
        <w:rPr>
          <w:rFonts w:ascii="Times New Roman" w:hAnsi="Times New Roman" w:cs="Times New Roman"/>
        </w:rPr>
        <w:t>(Corey, 2015)</w:t>
      </w:r>
      <w:r w:rsidR="00D0565D">
        <w:fldChar w:fldCharType="end"/>
      </w:r>
      <w:r w:rsidR="00D0565D">
        <w:t>.</w:t>
      </w:r>
    </w:p>
    <w:p w:rsidR="001E0DE5" w:rsidRDefault="00ED4188" w:rsidP="001E0DE5">
      <w:r>
        <w:br w:type="column"/>
      </w:r>
      <w:r>
        <w:lastRenderedPageBreak/>
        <w:t>References</w:t>
      </w:r>
    </w:p>
    <w:p w:rsidR="00ED4188" w:rsidRPr="00ED4188" w:rsidRDefault="00ED4188" w:rsidP="00ED4188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D4188">
        <w:rPr>
          <w:rFonts w:ascii="Times New Roman" w:hAnsi="Times New Roman" w:cs="Times New Roman"/>
        </w:rPr>
        <w:t xml:space="preserve">Corey, G. (2015). </w:t>
      </w:r>
      <w:r w:rsidRPr="00ED4188">
        <w:rPr>
          <w:rFonts w:ascii="Times New Roman" w:hAnsi="Times New Roman" w:cs="Times New Roman"/>
          <w:i/>
          <w:iCs/>
        </w:rPr>
        <w:t xml:space="preserve">Theory and practice of </w:t>
      </w:r>
      <w:r w:rsidRPr="00ED4188">
        <w:rPr>
          <w:rFonts w:ascii="Times New Roman" w:hAnsi="Times New Roman" w:cs="Times New Roman"/>
          <w:i/>
          <w:iCs/>
          <w:noProof/>
        </w:rPr>
        <w:t>counseling</w:t>
      </w:r>
      <w:r w:rsidRPr="00ED4188">
        <w:rPr>
          <w:rFonts w:ascii="Times New Roman" w:hAnsi="Times New Roman" w:cs="Times New Roman"/>
          <w:i/>
          <w:iCs/>
        </w:rPr>
        <w:t xml:space="preserve"> and psychotherapy</w:t>
      </w:r>
      <w:r w:rsidRPr="00ED4188">
        <w:rPr>
          <w:rFonts w:ascii="Times New Roman" w:hAnsi="Times New Roman" w:cs="Times New Roman"/>
        </w:rPr>
        <w:t>. Nelson Education.</w:t>
      </w:r>
    </w:p>
    <w:p w:rsidR="00ED4188" w:rsidRPr="00ED4188" w:rsidRDefault="00ED4188" w:rsidP="00ED4188">
      <w:pPr>
        <w:pStyle w:val="Bibliography"/>
        <w:rPr>
          <w:rFonts w:ascii="Times New Roman" w:hAnsi="Times New Roman" w:cs="Times New Roman"/>
        </w:rPr>
      </w:pPr>
      <w:proofErr w:type="spellStart"/>
      <w:r w:rsidRPr="00ED4188">
        <w:rPr>
          <w:rFonts w:ascii="Times New Roman" w:hAnsi="Times New Roman" w:cs="Times New Roman"/>
        </w:rPr>
        <w:t>Easden</w:t>
      </w:r>
      <w:proofErr w:type="spellEnd"/>
      <w:r w:rsidRPr="00ED4188">
        <w:rPr>
          <w:rFonts w:ascii="Times New Roman" w:hAnsi="Times New Roman" w:cs="Times New Roman"/>
        </w:rPr>
        <w:t xml:space="preserve">, M. H., &amp; </w:t>
      </w:r>
      <w:proofErr w:type="spellStart"/>
      <w:r w:rsidRPr="00ED4188">
        <w:rPr>
          <w:rFonts w:ascii="Times New Roman" w:hAnsi="Times New Roman" w:cs="Times New Roman"/>
        </w:rPr>
        <w:t>Kazantzis</w:t>
      </w:r>
      <w:proofErr w:type="spellEnd"/>
      <w:r w:rsidRPr="00ED4188">
        <w:rPr>
          <w:rFonts w:ascii="Times New Roman" w:hAnsi="Times New Roman" w:cs="Times New Roman"/>
        </w:rPr>
        <w:t xml:space="preserve">, N. (2018). Case conceptualization research in cognitive </w:t>
      </w:r>
      <w:r w:rsidRPr="00ED4188">
        <w:rPr>
          <w:rFonts w:ascii="Times New Roman" w:hAnsi="Times New Roman" w:cs="Times New Roman"/>
          <w:noProof/>
        </w:rPr>
        <w:t>behavior</w:t>
      </w:r>
      <w:r w:rsidRPr="00ED4188">
        <w:rPr>
          <w:rFonts w:ascii="Times New Roman" w:hAnsi="Times New Roman" w:cs="Times New Roman"/>
        </w:rPr>
        <w:t xml:space="preserve"> therapy: A state of the science review. </w:t>
      </w:r>
      <w:r w:rsidRPr="00ED4188">
        <w:rPr>
          <w:rFonts w:ascii="Times New Roman" w:hAnsi="Times New Roman" w:cs="Times New Roman"/>
          <w:i/>
          <w:iCs/>
        </w:rPr>
        <w:t>Journal of Clinical Psychology</w:t>
      </w:r>
      <w:r w:rsidRPr="00ED4188">
        <w:rPr>
          <w:rFonts w:ascii="Times New Roman" w:hAnsi="Times New Roman" w:cs="Times New Roman"/>
        </w:rPr>
        <w:t xml:space="preserve">, </w:t>
      </w:r>
      <w:r w:rsidRPr="00ED4188">
        <w:rPr>
          <w:rFonts w:ascii="Times New Roman" w:hAnsi="Times New Roman" w:cs="Times New Roman"/>
          <w:i/>
          <w:iCs/>
        </w:rPr>
        <w:t>74</w:t>
      </w:r>
      <w:r w:rsidRPr="00ED4188">
        <w:rPr>
          <w:rFonts w:ascii="Times New Roman" w:hAnsi="Times New Roman" w:cs="Times New Roman"/>
        </w:rPr>
        <w:t>(3), 356–384.</w:t>
      </w:r>
    </w:p>
    <w:p w:rsidR="00ED4188" w:rsidRPr="00ED4188" w:rsidRDefault="00ED4188" w:rsidP="00ED4188">
      <w:pPr>
        <w:pStyle w:val="Bibliography"/>
        <w:rPr>
          <w:rFonts w:ascii="Times New Roman" w:hAnsi="Times New Roman" w:cs="Times New Roman"/>
        </w:rPr>
      </w:pPr>
      <w:r w:rsidRPr="00ED4188">
        <w:rPr>
          <w:rFonts w:ascii="Times New Roman" w:hAnsi="Times New Roman" w:cs="Times New Roman"/>
        </w:rPr>
        <w:t xml:space="preserve">Pontes, T. B., &amp; Polatajko, H. (2016). Enabling occupation: Occupation-based and </w:t>
      </w:r>
      <w:r w:rsidRPr="00ED4188">
        <w:rPr>
          <w:rFonts w:ascii="Times New Roman" w:hAnsi="Times New Roman" w:cs="Times New Roman"/>
          <w:noProof/>
        </w:rPr>
        <w:t>client centred</w:t>
      </w:r>
      <w:r w:rsidRPr="00ED4188">
        <w:rPr>
          <w:rFonts w:ascii="Times New Roman" w:hAnsi="Times New Roman" w:cs="Times New Roman"/>
        </w:rPr>
        <w:t xml:space="preserve"> practice in Occupational Therapy. </w:t>
      </w:r>
      <w:proofErr w:type="spellStart"/>
      <w:r w:rsidRPr="00ED4188">
        <w:rPr>
          <w:rFonts w:ascii="Times New Roman" w:hAnsi="Times New Roman" w:cs="Times New Roman"/>
          <w:i/>
          <w:iCs/>
        </w:rPr>
        <w:t>Cadernos</w:t>
      </w:r>
      <w:proofErr w:type="spellEnd"/>
      <w:r w:rsidRPr="00ED418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4188">
        <w:rPr>
          <w:rFonts w:ascii="Times New Roman" w:hAnsi="Times New Roman" w:cs="Times New Roman"/>
          <w:i/>
          <w:iCs/>
        </w:rPr>
        <w:t>Brasileiros</w:t>
      </w:r>
      <w:proofErr w:type="spellEnd"/>
      <w:r w:rsidRPr="00ED4188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ED4188">
        <w:rPr>
          <w:rFonts w:ascii="Times New Roman" w:hAnsi="Times New Roman" w:cs="Times New Roman"/>
          <w:i/>
          <w:iCs/>
        </w:rPr>
        <w:t>Terapia</w:t>
      </w:r>
      <w:proofErr w:type="spellEnd"/>
      <w:r w:rsidRPr="00ED418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4188">
        <w:rPr>
          <w:rFonts w:ascii="Times New Roman" w:hAnsi="Times New Roman" w:cs="Times New Roman"/>
          <w:i/>
          <w:iCs/>
        </w:rPr>
        <w:t>Ocupacional</w:t>
      </w:r>
      <w:proofErr w:type="spellEnd"/>
      <w:r w:rsidRPr="00ED4188">
        <w:rPr>
          <w:rFonts w:ascii="Times New Roman" w:hAnsi="Times New Roman" w:cs="Times New Roman"/>
          <w:i/>
          <w:iCs/>
        </w:rPr>
        <w:t xml:space="preserve">-Brazilian Journal </w:t>
      </w:r>
      <w:proofErr w:type="gramStart"/>
      <w:r w:rsidRPr="00ED4188">
        <w:rPr>
          <w:rFonts w:ascii="Times New Roman" w:hAnsi="Times New Roman" w:cs="Times New Roman"/>
          <w:i/>
          <w:iCs/>
        </w:rPr>
        <w:t>Of</w:t>
      </w:r>
      <w:proofErr w:type="gramEnd"/>
      <w:r w:rsidRPr="00ED4188">
        <w:rPr>
          <w:rFonts w:ascii="Times New Roman" w:hAnsi="Times New Roman" w:cs="Times New Roman"/>
          <w:i/>
          <w:iCs/>
        </w:rPr>
        <w:t xml:space="preserve"> Occupational Therapy</w:t>
      </w:r>
      <w:r w:rsidRPr="00ED4188">
        <w:rPr>
          <w:rFonts w:ascii="Times New Roman" w:hAnsi="Times New Roman" w:cs="Times New Roman"/>
        </w:rPr>
        <w:t xml:space="preserve">, </w:t>
      </w:r>
      <w:r w:rsidRPr="00ED4188">
        <w:rPr>
          <w:rFonts w:ascii="Times New Roman" w:hAnsi="Times New Roman" w:cs="Times New Roman"/>
          <w:i/>
          <w:iCs/>
        </w:rPr>
        <w:t>24</w:t>
      </w:r>
      <w:r w:rsidRPr="00ED4188">
        <w:rPr>
          <w:rFonts w:ascii="Times New Roman" w:hAnsi="Times New Roman" w:cs="Times New Roman"/>
        </w:rPr>
        <w:t>(2), 403–412.</w:t>
      </w:r>
    </w:p>
    <w:p w:rsidR="00ED4188" w:rsidRPr="00ED4188" w:rsidRDefault="00ED4188" w:rsidP="00ED4188">
      <w:pPr>
        <w:pStyle w:val="Bibliography"/>
        <w:rPr>
          <w:rFonts w:ascii="Times New Roman" w:hAnsi="Times New Roman" w:cs="Times New Roman"/>
        </w:rPr>
      </w:pPr>
      <w:proofErr w:type="spellStart"/>
      <w:r w:rsidRPr="00ED4188">
        <w:rPr>
          <w:rFonts w:ascii="Times New Roman" w:hAnsi="Times New Roman" w:cs="Times New Roman"/>
        </w:rPr>
        <w:t>Stargell</w:t>
      </w:r>
      <w:proofErr w:type="spellEnd"/>
      <w:r w:rsidRPr="00ED4188">
        <w:rPr>
          <w:rFonts w:ascii="Times New Roman" w:hAnsi="Times New Roman" w:cs="Times New Roman"/>
        </w:rPr>
        <w:t xml:space="preserve">, N. A. (2017). </w:t>
      </w:r>
      <w:r w:rsidRPr="00ED4188">
        <w:rPr>
          <w:rFonts w:ascii="Times New Roman" w:hAnsi="Times New Roman" w:cs="Times New Roman"/>
          <w:noProof/>
        </w:rPr>
        <w:t>Therapeutic</w:t>
      </w:r>
      <w:r w:rsidRPr="00ED4188">
        <w:rPr>
          <w:rFonts w:ascii="Times New Roman" w:hAnsi="Times New Roman" w:cs="Times New Roman"/>
        </w:rPr>
        <w:t xml:space="preserve"> relationship and outcome effectiveness: Implications for </w:t>
      </w:r>
      <w:r w:rsidRPr="00ED4188">
        <w:rPr>
          <w:rFonts w:ascii="Times New Roman" w:hAnsi="Times New Roman" w:cs="Times New Roman"/>
          <w:noProof/>
        </w:rPr>
        <w:t>counselor</w:t>
      </w:r>
      <w:r w:rsidRPr="00ED4188">
        <w:rPr>
          <w:rFonts w:ascii="Times New Roman" w:hAnsi="Times New Roman" w:cs="Times New Roman"/>
        </w:rPr>
        <w:t xml:space="preserve"> educators. </w:t>
      </w:r>
      <w:r w:rsidRPr="00ED4188">
        <w:rPr>
          <w:rFonts w:ascii="Times New Roman" w:hAnsi="Times New Roman" w:cs="Times New Roman"/>
          <w:i/>
          <w:iCs/>
        </w:rPr>
        <w:t>The Journal of Counselor Preparation and Supervision</w:t>
      </w:r>
      <w:r w:rsidRPr="00ED4188">
        <w:rPr>
          <w:rFonts w:ascii="Times New Roman" w:hAnsi="Times New Roman" w:cs="Times New Roman"/>
        </w:rPr>
        <w:t xml:space="preserve">, </w:t>
      </w:r>
      <w:r w:rsidRPr="00ED4188">
        <w:rPr>
          <w:rFonts w:ascii="Times New Roman" w:hAnsi="Times New Roman" w:cs="Times New Roman"/>
          <w:i/>
          <w:iCs/>
        </w:rPr>
        <w:t>9</w:t>
      </w:r>
      <w:r w:rsidRPr="00ED4188">
        <w:rPr>
          <w:rFonts w:ascii="Times New Roman" w:hAnsi="Times New Roman" w:cs="Times New Roman"/>
        </w:rPr>
        <w:t>(2), 7.</w:t>
      </w:r>
    </w:p>
    <w:p w:rsidR="00ED4188" w:rsidRPr="001E0DE5" w:rsidRDefault="00ED4188" w:rsidP="001E0DE5">
      <w:r>
        <w:fldChar w:fldCharType="end"/>
      </w:r>
    </w:p>
    <w:sectPr w:rsidR="00ED4188" w:rsidRPr="001E0DE5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71" w:rsidRDefault="002F3D71">
      <w:pPr>
        <w:spacing w:line="240" w:lineRule="auto"/>
      </w:pPr>
      <w:r>
        <w:separator/>
      </w:r>
    </w:p>
    <w:p w:rsidR="002F3D71" w:rsidRDefault="002F3D71"/>
  </w:endnote>
  <w:endnote w:type="continuationSeparator" w:id="0">
    <w:p w:rsidR="002F3D71" w:rsidRDefault="002F3D71">
      <w:pPr>
        <w:spacing w:line="240" w:lineRule="auto"/>
      </w:pPr>
      <w:r>
        <w:continuationSeparator/>
      </w:r>
    </w:p>
    <w:p w:rsidR="002F3D71" w:rsidRDefault="002F3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71" w:rsidRDefault="002F3D71">
      <w:pPr>
        <w:spacing w:line="240" w:lineRule="auto"/>
      </w:pPr>
      <w:r>
        <w:separator/>
      </w:r>
    </w:p>
    <w:p w:rsidR="002F3D71" w:rsidRDefault="002F3D71"/>
  </w:footnote>
  <w:footnote w:type="continuationSeparator" w:id="0">
    <w:p w:rsidR="002F3D71" w:rsidRDefault="002F3D71">
      <w:pPr>
        <w:spacing w:line="240" w:lineRule="auto"/>
      </w:pPr>
      <w:r>
        <w:continuationSeparator/>
      </w:r>
    </w:p>
    <w:p w:rsidR="002F3D71" w:rsidRDefault="002F3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1E625C">
    <w:pPr>
      <w:pStyle w:val="Header"/>
    </w:pPr>
    <w:r>
      <w:t>COUNSELLING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F170D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1E625C">
      <w:t>COUNSELLING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6470CFD"/>
    <w:multiLevelType w:val="hybridMultilevel"/>
    <w:tmpl w:val="E62A8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oxqAeHuXXEsAAAA"/>
  </w:docVars>
  <w:rsids>
    <w:rsidRoot w:val="005C39B5"/>
    <w:rsid w:val="000A40AE"/>
    <w:rsid w:val="000D3F41"/>
    <w:rsid w:val="001D3F48"/>
    <w:rsid w:val="001E0DE5"/>
    <w:rsid w:val="001E625C"/>
    <w:rsid w:val="002840C0"/>
    <w:rsid w:val="002F170D"/>
    <w:rsid w:val="002F3D71"/>
    <w:rsid w:val="00355DCA"/>
    <w:rsid w:val="003E0803"/>
    <w:rsid w:val="004724D7"/>
    <w:rsid w:val="004D7B7D"/>
    <w:rsid w:val="0051485B"/>
    <w:rsid w:val="00525DF2"/>
    <w:rsid w:val="00551A02"/>
    <w:rsid w:val="005534FA"/>
    <w:rsid w:val="005B3A43"/>
    <w:rsid w:val="005B667A"/>
    <w:rsid w:val="005C39B5"/>
    <w:rsid w:val="005D3A03"/>
    <w:rsid w:val="00685E4D"/>
    <w:rsid w:val="00692D73"/>
    <w:rsid w:val="006E154E"/>
    <w:rsid w:val="008002C0"/>
    <w:rsid w:val="0085044E"/>
    <w:rsid w:val="008B4B28"/>
    <w:rsid w:val="008C5323"/>
    <w:rsid w:val="008D477A"/>
    <w:rsid w:val="009A6A3B"/>
    <w:rsid w:val="00A65E38"/>
    <w:rsid w:val="00AE64F6"/>
    <w:rsid w:val="00B823AA"/>
    <w:rsid w:val="00BA45DB"/>
    <w:rsid w:val="00BF4184"/>
    <w:rsid w:val="00C0601E"/>
    <w:rsid w:val="00C31D30"/>
    <w:rsid w:val="00C5440F"/>
    <w:rsid w:val="00C73A6F"/>
    <w:rsid w:val="00CC2BFB"/>
    <w:rsid w:val="00CD6E39"/>
    <w:rsid w:val="00CF6E91"/>
    <w:rsid w:val="00D0565D"/>
    <w:rsid w:val="00D85B68"/>
    <w:rsid w:val="00D97AC6"/>
    <w:rsid w:val="00E6004D"/>
    <w:rsid w:val="00E75689"/>
    <w:rsid w:val="00E81978"/>
    <w:rsid w:val="00ED4188"/>
    <w:rsid w:val="00EE349D"/>
    <w:rsid w:val="00EE5314"/>
    <w:rsid w:val="00F13037"/>
    <w:rsid w:val="00F379B7"/>
    <w:rsid w:val="00F525FA"/>
    <w:rsid w:val="00FA7AF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9E8A6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Firefly</cp:lastModifiedBy>
  <cp:revision>3</cp:revision>
  <dcterms:created xsi:type="dcterms:W3CDTF">2019-07-21T17:14:00Z</dcterms:created>
  <dcterms:modified xsi:type="dcterms:W3CDTF">2019-07-21T18:23:00Z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zotero-version="5.0.71"&gt;&lt;session id="gdQqxh25"/&gt;&lt;style id="http://www.zotero.org/styles/apa" locale="en-US" hasBibliography="1" bibliographyStyleHasBeenSet="1"/&gt;&lt;prefs&gt;&lt;pref name="fieldType" value="Field"/&gt;&lt;/prefs&gt;&lt;/data&gt;</vt:lpwstr>
  </property>
</Properties>
</file>