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DB54A" w14:textId="77777777" w:rsidR="00DB1B88" w:rsidRDefault="00DB1B88" w:rsidP="00DB1B88">
      <w:pPr>
        <w:spacing w:line="480" w:lineRule="auto"/>
        <w:jc w:val="center"/>
      </w:pPr>
    </w:p>
    <w:p w14:paraId="40D0B133" w14:textId="77777777" w:rsidR="00DB1B88" w:rsidRDefault="00DB1B88" w:rsidP="00DB1B88">
      <w:pPr>
        <w:spacing w:line="480" w:lineRule="auto"/>
        <w:jc w:val="center"/>
      </w:pPr>
    </w:p>
    <w:p w14:paraId="212AB8C9" w14:textId="77777777" w:rsidR="00DB1B88" w:rsidRDefault="00DB1B88" w:rsidP="00DB1B88">
      <w:pPr>
        <w:spacing w:line="480" w:lineRule="auto"/>
        <w:jc w:val="center"/>
      </w:pPr>
    </w:p>
    <w:p w14:paraId="7EFFC6E4" w14:textId="77777777" w:rsidR="00DB1B88" w:rsidRDefault="00DB1B88" w:rsidP="00DB1B88">
      <w:pPr>
        <w:spacing w:line="480" w:lineRule="auto"/>
        <w:jc w:val="center"/>
      </w:pPr>
    </w:p>
    <w:p w14:paraId="357E0ACC" w14:textId="77777777" w:rsidR="00DB1B88" w:rsidRDefault="00DB1B88" w:rsidP="00DB1B88">
      <w:pPr>
        <w:spacing w:line="480" w:lineRule="auto"/>
        <w:jc w:val="center"/>
      </w:pPr>
    </w:p>
    <w:p w14:paraId="3F70F23A" w14:textId="77777777" w:rsidR="004F3E88" w:rsidRDefault="00DB1B88" w:rsidP="00DB1B88">
      <w:pPr>
        <w:spacing w:line="480" w:lineRule="auto"/>
        <w:jc w:val="center"/>
      </w:pPr>
      <w:r>
        <w:t>Title page</w:t>
      </w:r>
    </w:p>
    <w:p w14:paraId="6B0964CC" w14:textId="77777777" w:rsidR="00D95EF6" w:rsidRDefault="00DB1B88" w:rsidP="00DB1B88">
      <w:pPr>
        <w:spacing w:line="480" w:lineRule="auto"/>
        <w:jc w:val="center"/>
      </w:pPr>
      <w:r>
        <w:t>Response</w:t>
      </w:r>
    </w:p>
    <w:p w14:paraId="626CDC1F" w14:textId="77777777" w:rsidR="00D95EF6" w:rsidRDefault="00D95EF6">
      <w:r>
        <w:br w:type="page"/>
      </w:r>
    </w:p>
    <w:p w14:paraId="05456E67" w14:textId="04DB06F4" w:rsidR="00DB1B88" w:rsidRDefault="00CE48BC" w:rsidP="00CE48BC">
      <w:pPr>
        <w:spacing w:line="480" w:lineRule="auto"/>
        <w:ind w:firstLine="720"/>
        <w:jc w:val="both"/>
        <w:rPr>
          <w:rFonts w:ascii="Times New Roman" w:hAnsi="Times New Roman" w:cs="Times New Roman"/>
        </w:rPr>
      </w:pPr>
      <w:r w:rsidRPr="00E37E8C">
        <w:rPr>
          <w:rFonts w:ascii="Times New Roman" w:hAnsi="Times New Roman" w:cs="Times New Roman"/>
        </w:rPr>
        <w:lastRenderedPageBreak/>
        <w:t xml:space="preserve">I </w:t>
      </w:r>
      <w:r w:rsidR="001D48FF">
        <w:rPr>
          <w:rFonts w:ascii="Times New Roman" w:hAnsi="Times New Roman" w:cs="Times New Roman"/>
        </w:rPr>
        <w:t>like the post</w:t>
      </w:r>
      <w:r w:rsidRPr="00E37E8C">
        <w:rPr>
          <w:rFonts w:ascii="Times New Roman" w:hAnsi="Times New Roman" w:cs="Times New Roman"/>
        </w:rPr>
        <w:t xml:space="preserve"> of Stevie </w:t>
      </w:r>
      <w:r w:rsidR="001D48FF">
        <w:rPr>
          <w:rFonts w:ascii="Times New Roman" w:hAnsi="Times New Roman" w:cs="Times New Roman"/>
        </w:rPr>
        <w:t xml:space="preserve">because he has </w:t>
      </w:r>
      <w:r w:rsidR="00D6101D">
        <w:rPr>
          <w:rFonts w:ascii="Times New Roman" w:hAnsi="Times New Roman" w:cs="Times New Roman"/>
        </w:rPr>
        <w:t xml:space="preserve">discusses the goals and role of healthcare institutes. I agree that the central goal of hospitals is to offer care to the people by adopting effective healthcare model. However maintaining financial stability is also very important for these institutes. </w:t>
      </w:r>
      <w:r w:rsidR="00F63C8C">
        <w:rPr>
          <w:rFonts w:ascii="Times New Roman" w:hAnsi="Times New Roman" w:cs="Times New Roman"/>
        </w:rPr>
        <w:t>Efficient management of finances and budget is important for running healthcare institute</w:t>
      </w:r>
      <w:r w:rsidR="00A93392">
        <w:rPr>
          <w:rFonts w:ascii="Times New Roman" w:hAnsi="Times New Roman" w:cs="Times New Roman"/>
        </w:rPr>
        <w:t xml:space="preserve"> </w:t>
      </w:r>
      <w:sdt>
        <w:sdtPr>
          <w:rPr>
            <w:rFonts w:ascii="Times New Roman" w:hAnsi="Times New Roman" w:cs="Times New Roman"/>
          </w:rPr>
          <w:id w:val="-819190751"/>
          <w:citation/>
        </w:sdtPr>
        <w:sdtContent>
          <w:r w:rsidR="00A93392">
            <w:rPr>
              <w:rFonts w:ascii="Times New Roman" w:hAnsi="Times New Roman" w:cs="Times New Roman"/>
            </w:rPr>
            <w:fldChar w:fldCharType="begin"/>
          </w:r>
          <w:r w:rsidR="00A93392">
            <w:rPr>
              <w:rFonts w:ascii="Times New Roman" w:hAnsi="Times New Roman" w:cs="Times New Roman"/>
            </w:rPr>
            <w:instrText xml:space="preserve"> CITATION Joa12 \l 1033 </w:instrText>
          </w:r>
          <w:r w:rsidR="00A93392">
            <w:rPr>
              <w:rFonts w:ascii="Times New Roman" w:hAnsi="Times New Roman" w:cs="Times New Roman"/>
            </w:rPr>
            <w:fldChar w:fldCharType="separate"/>
          </w:r>
          <w:r w:rsidR="00A93392" w:rsidRPr="00A93392">
            <w:rPr>
              <w:rFonts w:ascii="Times New Roman" w:hAnsi="Times New Roman" w:cs="Times New Roman"/>
              <w:noProof/>
            </w:rPr>
            <w:t>(Pynes &amp; Lombardi, 2012)</w:t>
          </w:r>
          <w:r w:rsidR="00A93392">
            <w:rPr>
              <w:rFonts w:ascii="Times New Roman" w:hAnsi="Times New Roman" w:cs="Times New Roman"/>
            </w:rPr>
            <w:fldChar w:fldCharType="end"/>
          </w:r>
        </w:sdtContent>
      </w:sdt>
      <w:r w:rsidR="00F63C8C">
        <w:rPr>
          <w:rFonts w:ascii="Times New Roman" w:hAnsi="Times New Roman" w:cs="Times New Roman"/>
        </w:rPr>
        <w:t>. I agree that integration of business principles assist healthcare institutes in enhancing</w:t>
      </w:r>
      <w:r w:rsidR="00F964CC">
        <w:rPr>
          <w:rFonts w:ascii="Times New Roman" w:hAnsi="Times New Roman" w:cs="Times New Roman"/>
        </w:rPr>
        <w:t xml:space="preserve"> quality of care. The healthcare providers need to focus on the needs of the patients and respond to the ones with worse conditions more immediately. This can help them in saving their lives by responding on time</w:t>
      </w:r>
      <w:r w:rsidR="00A93392">
        <w:rPr>
          <w:rFonts w:ascii="Times New Roman" w:hAnsi="Times New Roman" w:cs="Times New Roman"/>
        </w:rPr>
        <w:t xml:space="preserve"> </w:t>
      </w:r>
      <w:sdt>
        <w:sdtPr>
          <w:rPr>
            <w:rFonts w:ascii="Times New Roman" w:hAnsi="Times New Roman" w:cs="Times New Roman"/>
          </w:rPr>
          <w:id w:val="715848786"/>
          <w:citation/>
        </w:sdtPr>
        <w:sdtContent>
          <w:r w:rsidR="00A93392">
            <w:rPr>
              <w:rFonts w:ascii="Times New Roman" w:hAnsi="Times New Roman" w:cs="Times New Roman"/>
            </w:rPr>
            <w:fldChar w:fldCharType="begin"/>
          </w:r>
          <w:r w:rsidR="00A93392">
            <w:rPr>
              <w:rFonts w:ascii="Times New Roman" w:hAnsi="Times New Roman" w:cs="Times New Roman"/>
            </w:rPr>
            <w:instrText xml:space="preserve"> CITATION Mon13 \l 1033 </w:instrText>
          </w:r>
          <w:r w:rsidR="00A93392">
            <w:rPr>
              <w:rFonts w:ascii="Times New Roman" w:hAnsi="Times New Roman" w:cs="Times New Roman"/>
            </w:rPr>
            <w:fldChar w:fldCharType="separate"/>
          </w:r>
          <w:r w:rsidR="00A93392" w:rsidRPr="00A93392">
            <w:rPr>
              <w:rFonts w:ascii="Times New Roman" w:hAnsi="Times New Roman" w:cs="Times New Roman"/>
              <w:noProof/>
            </w:rPr>
            <w:t>(Montefiore, 2013)</w:t>
          </w:r>
          <w:r w:rsidR="00A93392">
            <w:rPr>
              <w:rFonts w:ascii="Times New Roman" w:hAnsi="Times New Roman" w:cs="Times New Roman"/>
            </w:rPr>
            <w:fldChar w:fldCharType="end"/>
          </w:r>
        </w:sdtContent>
      </w:sdt>
      <w:r w:rsidR="00F964CC">
        <w:rPr>
          <w:rFonts w:ascii="Times New Roman" w:hAnsi="Times New Roman" w:cs="Times New Roman"/>
        </w:rPr>
        <w:t xml:space="preserve">. This also requires reducing the wait time spent by the patients in emergency. </w:t>
      </w:r>
      <w:r w:rsidR="00867C61">
        <w:rPr>
          <w:rFonts w:ascii="Times New Roman" w:hAnsi="Times New Roman" w:cs="Times New Roman"/>
        </w:rPr>
        <w:t xml:space="preserve">The principle reflects giving education to the nurses and staff for adopting the right strategies. </w:t>
      </w:r>
      <w:r w:rsidR="001962AB">
        <w:rPr>
          <w:rFonts w:ascii="Times New Roman" w:hAnsi="Times New Roman" w:cs="Times New Roman"/>
        </w:rPr>
        <w:t>The first principle is thus focused on training staff for using resources appropriately.</w:t>
      </w:r>
    </w:p>
    <w:p w14:paraId="749E410B" w14:textId="412A26F5" w:rsidR="009E66AA" w:rsidRDefault="001962AB" w:rsidP="009E66AA">
      <w:pPr>
        <w:spacing w:line="480" w:lineRule="auto"/>
        <w:ind w:firstLine="720"/>
        <w:jc w:val="both"/>
        <w:rPr>
          <w:rFonts w:ascii="Times New Roman" w:hAnsi="Times New Roman" w:cs="Times New Roman"/>
        </w:rPr>
      </w:pPr>
      <w:r>
        <w:rPr>
          <w:rFonts w:ascii="Times New Roman" w:hAnsi="Times New Roman" w:cs="Times New Roman"/>
        </w:rPr>
        <w:t xml:space="preserve">I agree with Stevie that the second principle for improving the healthcare model is </w:t>
      </w:r>
      <w:r w:rsidR="009E66AA">
        <w:rPr>
          <w:rFonts w:ascii="Times New Roman" w:hAnsi="Times New Roman" w:cs="Times New Roman"/>
        </w:rPr>
        <w:t xml:space="preserve">managing employees. Building strong and reliable employees is crucial for the success of hospitals. This requires for the institutes to retain experienced and skilled staff. </w:t>
      </w:r>
      <w:r w:rsidR="00E746D6">
        <w:rPr>
          <w:rFonts w:ascii="Times New Roman" w:hAnsi="Times New Roman" w:cs="Times New Roman"/>
        </w:rPr>
        <w:t>I think</w:t>
      </w:r>
      <w:r w:rsidR="009E66AA">
        <w:rPr>
          <w:rFonts w:ascii="Times New Roman" w:hAnsi="Times New Roman" w:cs="Times New Roman"/>
        </w:rPr>
        <w:t xml:space="preserve"> hiring the right people for different jobs must be matched according to the skill sets. I agree that the third principle is managing customer expectations</w:t>
      </w:r>
      <w:r w:rsidR="00A93392">
        <w:rPr>
          <w:rFonts w:ascii="Times New Roman" w:hAnsi="Times New Roman" w:cs="Times New Roman"/>
        </w:rPr>
        <w:t xml:space="preserve"> </w:t>
      </w:r>
      <w:sdt>
        <w:sdtPr>
          <w:rPr>
            <w:rFonts w:ascii="Times New Roman" w:hAnsi="Times New Roman" w:cs="Times New Roman"/>
          </w:rPr>
          <w:id w:val="-1962403795"/>
          <w:citation/>
        </w:sdtPr>
        <w:sdtContent>
          <w:r w:rsidR="00A93392">
            <w:rPr>
              <w:rFonts w:ascii="Times New Roman" w:hAnsi="Times New Roman" w:cs="Times New Roman"/>
            </w:rPr>
            <w:fldChar w:fldCharType="begin"/>
          </w:r>
          <w:r w:rsidR="00A93392">
            <w:rPr>
              <w:rFonts w:ascii="Times New Roman" w:hAnsi="Times New Roman" w:cs="Times New Roman"/>
            </w:rPr>
            <w:instrText xml:space="preserve"> CITATION Fra121 \l 1033 </w:instrText>
          </w:r>
          <w:r w:rsidR="00A93392">
            <w:rPr>
              <w:rFonts w:ascii="Times New Roman" w:hAnsi="Times New Roman" w:cs="Times New Roman"/>
            </w:rPr>
            <w:fldChar w:fldCharType="separate"/>
          </w:r>
          <w:r w:rsidR="00A93392" w:rsidRPr="00A93392">
            <w:rPr>
              <w:rFonts w:ascii="Times New Roman" w:hAnsi="Times New Roman" w:cs="Times New Roman"/>
              <w:noProof/>
            </w:rPr>
            <w:t>(Maurer &amp; Smith, 2012)</w:t>
          </w:r>
          <w:r w:rsidR="00A93392">
            <w:rPr>
              <w:rFonts w:ascii="Times New Roman" w:hAnsi="Times New Roman" w:cs="Times New Roman"/>
            </w:rPr>
            <w:fldChar w:fldCharType="end"/>
          </w:r>
        </w:sdtContent>
      </w:sdt>
      <w:r w:rsidR="009E66AA">
        <w:rPr>
          <w:rFonts w:ascii="Times New Roman" w:hAnsi="Times New Roman" w:cs="Times New Roman"/>
        </w:rPr>
        <w:t xml:space="preserve">. </w:t>
      </w:r>
      <w:r w:rsidR="00661BA1">
        <w:rPr>
          <w:rFonts w:ascii="Times New Roman" w:hAnsi="Times New Roman" w:cs="Times New Roman"/>
        </w:rPr>
        <w:t>In the current period healthcare institutes have become more customer-centered due to increased competition in the industry</w:t>
      </w:r>
      <w:r w:rsidR="00A93392">
        <w:rPr>
          <w:rFonts w:ascii="Times New Roman" w:hAnsi="Times New Roman" w:cs="Times New Roman"/>
        </w:rPr>
        <w:t xml:space="preserve"> </w:t>
      </w:r>
      <w:sdt>
        <w:sdtPr>
          <w:rPr>
            <w:rFonts w:ascii="Times New Roman" w:hAnsi="Times New Roman" w:cs="Times New Roman"/>
          </w:rPr>
          <w:id w:val="-1932117585"/>
          <w:citation/>
        </w:sdtPr>
        <w:sdtContent>
          <w:r w:rsidR="00A93392">
            <w:rPr>
              <w:rFonts w:ascii="Times New Roman" w:hAnsi="Times New Roman" w:cs="Times New Roman"/>
            </w:rPr>
            <w:fldChar w:fldCharType="begin"/>
          </w:r>
          <w:r w:rsidR="00A93392">
            <w:rPr>
              <w:rFonts w:ascii="Times New Roman" w:hAnsi="Times New Roman" w:cs="Times New Roman"/>
            </w:rPr>
            <w:instrText xml:space="preserve"> CITATION Joh112 \l 1033 </w:instrText>
          </w:r>
          <w:r w:rsidR="00A93392">
            <w:rPr>
              <w:rFonts w:ascii="Times New Roman" w:hAnsi="Times New Roman" w:cs="Times New Roman"/>
            </w:rPr>
            <w:fldChar w:fldCharType="separate"/>
          </w:r>
          <w:r w:rsidR="00A93392" w:rsidRPr="00A93392">
            <w:rPr>
              <w:rFonts w:ascii="Times New Roman" w:hAnsi="Times New Roman" w:cs="Times New Roman"/>
              <w:noProof/>
            </w:rPr>
            <w:t>(Westbrook, Rob, Woods, &amp; Parry, 2011)</w:t>
          </w:r>
          <w:r w:rsidR="00A93392">
            <w:rPr>
              <w:rFonts w:ascii="Times New Roman" w:hAnsi="Times New Roman" w:cs="Times New Roman"/>
            </w:rPr>
            <w:fldChar w:fldCharType="end"/>
          </w:r>
        </w:sdtContent>
      </w:sdt>
      <w:r w:rsidR="00661BA1">
        <w:rPr>
          <w:rFonts w:ascii="Times New Roman" w:hAnsi="Times New Roman" w:cs="Times New Roman"/>
        </w:rPr>
        <w:t xml:space="preserve">. </w:t>
      </w:r>
      <w:r w:rsidR="00E746D6">
        <w:rPr>
          <w:rFonts w:ascii="Times New Roman" w:hAnsi="Times New Roman" w:cs="Times New Roman"/>
        </w:rPr>
        <w:t xml:space="preserve">Provision of high quality service is thus crucial for staying in the healthcare industry. </w:t>
      </w:r>
    </w:p>
    <w:p w14:paraId="643C5309" w14:textId="2FBF89A5" w:rsidR="002C00DB" w:rsidRDefault="00E746D6" w:rsidP="009E66AA">
      <w:pPr>
        <w:spacing w:line="480" w:lineRule="auto"/>
        <w:ind w:firstLine="720"/>
        <w:jc w:val="both"/>
        <w:rPr>
          <w:rFonts w:ascii="Times New Roman" w:hAnsi="Times New Roman" w:cs="Times New Roman"/>
        </w:rPr>
      </w:pPr>
      <w:r>
        <w:rPr>
          <w:rFonts w:ascii="Times New Roman" w:hAnsi="Times New Roman" w:cs="Times New Roman"/>
        </w:rPr>
        <w:t xml:space="preserve">I strongly agree with Stevie that the hospitals and clinics must adopt business principles for attaining competitive advantage. </w:t>
      </w:r>
      <w:r w:rsidR="00BB3B71">
        <w:rPr>
          <w:rFonts w:ascii="Times New Roman" w:hAnsi="Times New Roman" w:cs="Times New Roman"/>
        </w:rPr>
        <w:t>This allows</w:t>
      </w:r>
      <w:r w:rsidR="00994F82">
        <w:rPr>
          <w:rFonts w:ascii="Times New Roman" w:hAnsi="Times New Roman" w:cs="Times New Roman"/>
        </w:rPr>
        <w:t xml:space="preserve"> institutes in management of </w:t>
      </w:r>
      <w:r w:rsidR="00994F82">
        <w:rPr>
          <w:rFonts w:ascii="Times New Roman" w:hAnsi="Times New Roman" w:cs="Times New Roman"/>
        </w:rPr>
        <w:lastRenderedPageBreak/>
        <w:t xml:space="preserve">resources, staff and facilities more appropriately. </w:t>
      </w:r>
      <w:r w:rsidR="00CF217A">
        <w:rPr>
          <w:rFonts w:ascii="Times New Roman" w:hAnsi="Times New Roman" w:cs="Times New Roman"/>
        </w:rPr>
        <w:t xml:space="preserve">These three are best principles that can be implemented for attaining the model of high quality care. </w:t>
      </w:r>
    </w:p>
    <w:p w14:paraId="62104BF7" w14:textId="77777777" w:rsidR="002C00DB" w:rsidRDefault="002C00DB">
      <w:pPr>
        <w:rPr>
          <w:rFonts w:ascii="Times New Roman" w:hAnsi="Times New Roman" w:cs="Times New Roman"/>
        </w:rPr>
      </w:pPr>
      <w:r>
        <w:rPr>
          <w:rFonts w:ascii="Times New Roman" w:hAnsi="Times New Roman" w:cs="Times New Roman"/>
        </w:rPr>
        <w:br w:type="page"/>
      </w:r>
    </w:p>
    <w:p w14:paraId="360BF2E2" w14:textId="77777777" w:rsidR="002C00DB" w:rsidRPr="002C00DB" w:rsidRDefault="002C00DB" w:rsidP="002C00DB">
      <w:pPr>
        <w:pStyle w:val="Heading1"/>
        <w:jc w:val="center"/>
        <w:rPr>
          <w:rFonts w:ascii="Times New Roman" w:hAnsi="Times New Roman" w:cs="Times New Roman"/>
          <w:b w:val="0"/>
          <w:color w:val="000000" w:themeColor="text1"/>
          <w:sz w:val="24"/>
          <w:szCs w:val="24"/>
        </w:rPr>
      </w:pPr>
      <w:r w:rsidRPr="002C00DB">
        <w:rPr>
          <w:rFonts w:ascii="Times New Roman" w:hAnsi="Times New Roman" w:cs="Times New Roman"/>
          <w:b w:val="0"/>
          <w:color w:val="000000" w:themeColor="text1"/>
          <w:sz w:val="24"/>
          <w:szCs w:val="24"/>
        </w:rPr>
        <w:lastRenderedPageBreak/>
        <w:t>References</w:t>
      </w:r>
    </w:p>
    <w:p w14:paraId="3A3322A7" w14:textId="77777777" w:rsidR="002C00DB" w:rsidRDefault="002C00DB" w:rsidP="002C00DB">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p>
    <w:sdt>
      <w:sdtPr>
        <w:id w:val="-1383477450"/>
        <w:bibliography/>
      </w:sdtPr>
      <w:sdtContent>
        <w:bookmarkStart w:id="0" w:name="_GoBack" w:displacedByCustomXml="prev"/>
        <w:p w14:paraId="25EB8D91" w14:textId="2B0D76C8" w:rsidR="002C00DB" w:rsidRDefault="002C00DB" w:rsidP="002C00D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Maurer, F. A., &amp; Smith, C. M. (2012). </w:t>
          </w:r>
          <w:r>
            <w:rPr>
              <w:i/>
              <w:iCs/>
              <w:noProof/>
            </w:rPr>
            <w:t>Community/Public Health Nursing Practice: Health for Families and Populations (Maurer, Community/ Public Health Nursing Practice) 5th Edition .</w:t>
          </w:r>
          <w:r>
            <w:rPr>
              <w:noProof/>
            </w:rPr>
            <w:t xml:space="preserve"> Saunders.</w:t>
          </w:r>
        </w:p>
        <w:p w14:paraId="58A2BDDB" w14:textId="77777777" w:rsidR="002C00DB" w:rsidRDefault="002C00DB" w:rsidP="002C00DB">
          <w:pPr>
            <w:pStyle w:val="Bibliography"/>
            <w:spacing w:line="480" w:lineRule="auto"/>
            <w:ind w:left="720" w:hanging="720"/>
            <w:rPr>
              <w:noProof/>
            </w:rPr>
          </w:pPr>
          <w:r>
            <w:rPr>
              <w:noProof/>
            </w:rPr>
            <w:t xml:space="preserve">Montefiore. (2013). </w:t>
          </w:r>
          <w:r>
            <w:rPr>
              <w:i/>
              <w:iCs/>
              <w:noProof/>
            </w:rPr>
            <w:t>Anuual Report.</w:t>
          </w:r>
          <w:r>
            <w:rPr>
              <w:noProof/>
            </w:rPr>
            <w:t xml:space="preserve"> Montefiore.</w:t>
          </w:r>
        </w:p>
        <w:p w14:paraId="765A4DA7" w14:textId="77777777" w:rsidR="002C00DB" w:rsidRDefault="002C00DB" w:rsidP="002C00DB">
          <w:pPr>
            <w:pStyle w:val="Bibliography"/>
            <w:spacing w:line="480" w:lineRule="auto"/>
            <w:ind w:left="720" w:hanging="720"/>
            <w:rPr>
              <w:noProof/>
            </w:rPr>
          </w:pPr>
          <w:r>
            <w:rPr>
              <w:noProof/>
            </w:rPr>
            <w:t xml:space="preserve">Pynes, J. E., &amp; Lombardi, D. N. (2012). </w:t>
          </w:r>
          <w:r>
            <w:rPr>
              <w:i/>
              <w:iCs/>
              <w:noProof/>
            </w:rPr>
            <w:t>Human Resources Management for Health Care Organizations: A Strategic Approach.</w:t>
          </w:r>
          <w:r>
            <w:rPr>
              <w:noProof/>
            </w:rPr>
            <w:t xml:space="preserve"> Jossey-Bass.</w:t>
          </w:r>
        </w:p>
        <w:p w14:paraId="1A248676" w14:textId="77777777" w:rsidR="002C00DB" w:rsidRDefault="002C00DB" w:rsidP="002C00DB">
          <w:pPr>
            <w:spacing w:line="480" w:lineRule="auto"/>
            <w:ind w:left="720" w:hanging="720"/>
          </w:pPr>
          <w:r>
            <w:rPr>
              <w:b/>
              <w:bCs/>
              <w:noProof/>
            </w:rPr>
            <w:fldChar w:fldCharType="end"/>
          </w:r>
        </w:p>
        <w:bookmarkEnd w:id="0" w:displacedByCustomXml="next"/>
      </w:sdtContent>
    </w:sdt>
    <w:p w14:paraId="671E5F58" w14:textId="1610B60B" w:rsidR="002C00DB" w:rsidRDefault="002C00DB" w:rsidP="002C00DB">
      <w:pPr>
        <w:spacing w:line="480" w:lineRule="auto"/>
        <w:ind w:left="720" w:hanging="720"/>
      </w:pPr>
      <w:r>
        <w:rPr>
          <w:noProof/>
        </w:rPr>
        <w:t xml:space="preserve">Westbrook, J. I., Rob, M. I., Woods, A., &amp; Parry, D. (2011). Errors in the administration of intravenous medications in hospital and the role of correct procedures and nurse experience. </w:t>
      </w:r>
      <w:r>
        <w:rPr>
          <w:i/>
          <w:iCs/>
          <w:noProof/>
        </w:rPr>
        <w:t>BMJ Qual Sa</w:t>
      </w:r>
      <w:r>
        <w:rPr>
          <w:noProof/>
        </w:rPr>
        <w:t xml:space="preserve"> </w:t>
      </w:r>
      <w:r>
        <w:rPr>
          <w:i/>
          <w:iCs/>
          <w:noProof/>
        </w:rPr>
        <w:t>, 20</w:t>
      </w:r>
      <w:r>
        <w:rPr>
          <w:noProof/>
        </w:rPr>
        <w:t xml:space="preserve"> (12).</w:t>
      </w:r>
    </w:p>
    <w:p w14:paraId="45659A9B" w14:textId="77777777" w:rsidR="002C00DB" w:rsidRDefault="002C00DB" w:rsidP="002C00DB">
      <w:pPr>
        <w:spacing w:line="480" w:lineRule="auto"/>
        <w:ind w:left="720" w:hanging="720"/>
      </w:pPr>
    </w:p>
    <w:p w14:paraId="5B651EAF" w14:textId="77777777" w:rsidR="002C00DB" w:rsidRDefault="002C00DB" w:rsidP="002C00DB">
      <w:pPr>
        <w:spacing w:line="480" w:lineRule="auto"/>
        <w:ind w:left="720" w:hanging="720"/>
        <w:jc w:val="both"/>
      </w:pPr>
      <w:r>
        <w:t xml:space="preserve"> </w:t>
      </w:r>
    </w:p>
    <w:sdt>
      <w:sdtPr>
        <w:id w:val="414451325"/>
        <w:docPartObj>
          <w:docPartGallery w:val="Bibliographies"/>
          <w:docPartUnique/>
        </w:docPartObj>
      </w:sdtPr>
      <w:sdtContent>
        <w:p w14:paraId="74EB1AA8" w14:textId="44BB2AC8" w:rsidR="002C00DB" w:rsidRDefault="002C00DB" w:rsidP="002C00DB">
          <w:pPr>
            <w:spacing w:line="480" w:lineRule="auto"/>
            <w:ind w:firstLine="720"/>
            <w:jc w:val="both"/>
          </w:pPr>
        </w:p>
        <w:sdt>
          <w:sdtPr>
            <w:id w:val="111145805"/>
            <w:bibliography/>
          </w:sdtPr>
          <w:sdtContent>
            <w:p w14:paraId="263C0C15" w14:textId="4C69A759" w:rsidR="002C00DB" w:rsidRDefault="002C00DB" w:rsidP="002C00DB">
              <w:pPr>
                <w:pStyle w:val="Bibliography"/>
              </w:pPr>
            </w:p>
            <w:p w14:paraId="7A6A8E72" w14:textId="0C54982A" w:rsidR="002C00DB" w:rsidRDefault="002C00DB" w:rsidP="002C00DB"/>
          </w:sdtContent>
        </w:sdt>
      </w:sdtContent>
    </w:sdt>
    <w:p w14:paraId="6B525528" w14:textId="77777777" w:rsidR="002C00DB" w:rsidRPr="00E37E8C" w:rsidRDefault="002C00DB" w:rsidP="009E66AA">
      <w:pPr>
        <w:spacing w:line="480" w:lineRule="auto"/>
        <w:ind w:firstLine="720"/>
        <w:jc w:val="both"/>
        <w:rPr>
          <w:rFonts w:ascii="Times New Roman" w:hAnsi="Times New Roman" w:cs="Times New Roman"/>
        </w:rPr>
      </w:pPr>
    </w:p>
    <w:sectPr w:rsidR="002C00DB" w:rsidRPr="00E37E8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6B3F6" w14:textId="77777777" w:rsidR="00F964CC" w:rsidRDefault="00F964CC" w:rsidP="00DB1B88">
      <w:r>
        <w:separator/>
      </w:r>
    </w:p>
  </w:endnote>
  <w:endnote w:type="continuationSeparator" w:id="0">
    <w:p w14:paraId="5260B528" w14:textId="77777777" w:rsidR="00F964CC" w:rsidRDefault="00F964CC" w:rsidP="00DB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9106D" w14:textId="77777777" w:rsidR="00F964CC" w:rsidRDefault="00F964CC" w:rsidP="00DB1B88">
      <w:r>
        <w:separator/>
      </w:r>
    </w:p>
  </w:footnote>
  <w:footnote w:type="continuationSeparator" w:id="0">
    <w:p w14:paraId="3BC06C08" w14:textId="77777777" w:rsidR="00F964CC" w:rsidRDefault="00F964CC" w:rsidP="00DB1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354A" w14:textId="77777777" w:rsidR="00F964CC" w:rsidRDefault="00F964CC" w:rsidP="001D4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932C5" w14:textId="77777777" w:rsidR="00F964CC" w:rsidRDefault="00F964CC" w:rsidP="00DB1B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F699" w14:textId="77777777" w:rsidR="00F964CC" w:rsidRDefault="00F964CC" w:rsidP="001D4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E7F">
      <w:rPr>
        <w:rStyle w:val="PageNumber"/>
        <w:noProof/>
      </w:rPr>
      <w:t>4</w:t>
    </w:r>
    <w:r>
      <w:rPr>
        <w:rStyle w:val="PageNumber"/>
      </w:rPr>
      <w:fldChar w:fldCharType="end"/>
    </w:r>
  </w:p>
  <w:p w14:paraId="03DB1F0E" w14:textId="77777777" w:rsidR="00F964CC" w:rsidRDefault="00F964CC" w:rsidP="00DB1B88">
    <w:pPr>
      <w:pStyle w:val="Header"/>
      <w:ind w:right="360"/>
    </w:pPr>
    <w:r>
      <w:t>Running head: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88"/>
    <w:rsid w:val="001962AB"/>
    <w:rsid w:val="001D48FF"/>
    <w:rsid w:val="002C00DB"/>
    <w:rsid w:val="004F3E88"/>
    <w:rsid w:val="00661BA1"/>
    <w:rsid w:val="00867C61"/>
    <w:rsid w:val="00912751"/>
    <w:rsid w:val="009677EB"/>
    <w:rsid w:val="00994F82"/>
    <w:rsid w:val="009E66AA"/>
    <w:rsid w:val="00A93392"/>
    <w:rsid w:val="00BB3B71"/>
    <w:rsid w:val="00CE48BC"/>
    <w:rsid w:val="00CF217A"/>
    <w:rsid w:val="00D12E7F"/>
    <w:rsid w:val="00D6101D"/>
    <w:rsid w:val="00D95EF6"/>
    <w:rsid w:val="00DB1B88"/>
    <w:rsid w:val="00E37E8C"/>
    <w:rsid w:val="00E746D6"/>
    <w:rsid w:val="00F63C8C"/>
    <w:rsid w:val="00F9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4C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0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88"/>
    <w:pPr>
      <w:tabs>
        <w:tab w:val="center" w:pos="4320"/>
        <w:tab w:val="right" w:pos="8640"/>
      </w:tabs>
    </w:pPr>
  </w:style>
  <w:style w:type="character" w:customStyle="1" w:styleId="HeaderChar">
    <w:name w:val="Header Char"/>
    <w:basedOn w:val="DefaultParagraphFont"/>
    <w:link w:val="Header"/>
    <w:uiPriority w:val="99"/>
    <w:rsid w:val="00DB1B88"/>
  </w:style>
  <w:style w:type="character" w:styleId="PageNumber">
    <w:name w:val="page number"/>
    <w:basedOn w:val="DefaultParagraphFont"/>
    <w:uiPriority w:val="99"/>
    <w:semiHidden/>
    <w:unhideWhenUsed/>
    <w:rsid w:val="00DB1B88"/>
  </w:style>
  <w:style w:type="paragraph" w:styleId="Footer">
    <w:name w:val="footer"/>
    <w:basedOn w:val="Normal"/>
    <w:link w:val="FooterChar"/>
    <w:uiPriority w:val="99"/>
    <w:unhideWhenUsed/>
    <w:rsid w:val="00DB1B88"/>
    <w:pPr>
      <w:tabs>
        <w:tab w:val="center" w:pos="4320"/>
        <w:tab w:val="right" w:pos="8640"/>
      </w:tabs>
    </w:pPr>
  </w:style>
  <w:style w:type="character" w:customStyle="1" w:styleId="FooterChar">
    <w:name w:val="Footer Char"/>
    <w:basedOn w:val="DefaultParagraphFont"/>
    <w:link w:val="Footer"/>
    <w:uiPriority w:val="99"/>
    <w:rsid w:val="00DB1B88"/>
  </w:style>
  <w:style w:type="paragraph" w:styleId="BalloonText">
    <w:name w:val="Balloon Text"/>
    <w:basedOn w:val="Normal"/>
    <w:link w:val="BalloonTextChar"/>
    <w:uiPriority w:val="99"/>
    <w:semiHidden/>
    <w:unhideWhenUsed/>
    <w:rsid w:val="00A93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2"/>
    <w:rPr>
      <w:rFonts w:ascii="Lucida Grande" w:hAnsi="Lucida Grande" w:cs="Lucida Grande"/>
      <w:sz w:val="18"/>
      <w:szCs w:val="18"/>
    </w:rPr>
  </w:style>
  <w:style w:type="character" w:customStyle="1" w:styleId="Heading1Char">
    <w:name w:val="Heading 1 Char"/>
    <w:basedOn w:val="DefaultParagraphFont"/>
    <w:link w:val="Heading1"/>
    <w:uiPriority w:val="9"/>
    <w:rsid w:val="002C00D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00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0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88"/>
    <w:pPr>
      <w:tabs>
        <w:tab w:val="center" w:pos="4320"/>
        <w:tab w:val="right" w:pos="8640"/>
      </w:tabs>
    </w:pPr>
  </w:style>
  <w:style w:type="character" w:customStyle="1" w:styleId="HeaderChar">
    <w:name w:val="Header Char"/>
    <w:basedOn w:val="DefaultParagraphFont"/>
    <w:link w:val="Header"/>
    <w:uiPriority w:val="99"/>
    <w:rsid w:val="00DB1B88"/>
  </w:style>
  <w:style w:type="character" w:styleId="PageNumber">
    <w:name w:val="page number"/>
    <w:basedOn w:val="DefaultParagraphFont"/>
    <w:uiPriority w:val="99"/>
    <w:semiHidden/>
    <w:unhideWhenUsed/>
    <w:rsid w:val="00DB1B88"/>
  </w:style>
  <w:style w:type="paragraph" w:styleId="Footer">
    <w:name w:val="footer"/>
    <w:basedOn w:val="Normal"/>
    <w:link w:val="FooterChar"/>
    <w:uiPriority w:val="99"/>
    <w:unhideWhenUsed/>
    <w:rsid w:val="00DB1B88"/>
    <w:pPr>
      <w:tabs>
        <w:tab w:val="center" w:pos="4320"/>
        <w:tab w:val="right" w:pos="8640"/>
      </w:tabs>
    </w:pPr>
  </w:style>
  <w:style w:type="character" w:customStyle="1" w:styleId="FooterChar">
    <w:name w:val="Footer Char"/>
    <w:basedOn w:val="DefaultParagraphFont"/>
    <w:link w:val="Footer"/>
    <w:uiPriority w:val="99"/>
    <w:rsid w:val="00DB1B88"/>
  </w:style>
  <w:style w:type="paragraph" w:styleId="BalloonText">
    <w:name w:val="Balloon Text"/>
    <w:basedOn w:val="Normal"/>
    <w:link w:val="BalloonTextChar"/>
    <w:uiPriority w:val="99"/>
    <w:semiHidden/>
    <w:unhideWhenUsed/>
    <w:rsid w:val="00A93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2"/>
    <w:rPr>
      <w:rFonts w:ascii="Lucida Grande" w:hAnsi="Lucida Grande" w:cs="Lucida Grande"/>
      <w:sz w:val="18"/>
      <w:szCs w:val="18"/>
    </w:rPr>
  </w:style>
  <w:style w:type="character" w:customStyle="1" w:styleId="Heading1Char">
    <w:name w:val="Heading 1 Char"/>
    <w:basedOn w:val="DefaultParagraphFont"/>
    <w:link w:val="Heading1"/>
    <w:uiPriority w:val="9"/>
    <w:rsid w:val="002C00D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Joh112</b:Tag>
    <b:SourceType>JournalArticle</b:SourceType>
    <b:Guid>{CD2F751B-CCF7-1645-AB5D-560C6BF6586E}</b:Guid>
    <b:Author>
      <b:Author>
        <b:NameList>
          <b:Person>
            <b:Last>Westbrook</b:Last>
            <b:First>Johanna</b:First>
            <b:Middle>I</b:Middle>
          </b:Person>
          <b:Person>
            <b:Last>Rob</b:Last>
            <b:First>Marilyn</b:First>
            <b:Middle>I</b:Middle>
          </b:Person>
          <b:Person>
            <b:Last>Woods</b:Last>
            <b:First>Amanda</b:First>
          </b:Person>
          <b:Person>
            <b:Last>Parry</b:Last>
            <b:First>Dave</b:First>
          </b:Person>
        </b:NameList>
      </b:Author>
    </b:Author>
    <b:Title>Errors in the administration of intravenous medications in hospital and the role of correct procedures and nurse experience</b:Title>
    <b:JournalName>BMJ Qual Sa</b:JournalName>
    <b:Year>2011</b:Year>
    <b:Volume>20</b:Volume>
    <b:Issue>12</b:Issue>
    <b:RefOrder>4</b:RefOrder>
  </b:Source>
  <b:Source>
    <b:Tag>Mon13</b:Tag>
    <b:SourceType>Report</b:SourceType>
    <b:Guid>{072A725E-1DAF-7141-8111-6D19F8CFD0F6}</b:Guid>
    <b:Title>Anuual Report</b:Title>
    <b:Publisher>Montefiore</b:Publisher>
    <b:Year>2013</b:Year>
    <b:Author>
      <b:Author>
        <b:Corporate>Montefiore</b:Corporate>
      </b:Author>
    </b:Author>
    <b:RefOrder>2</b:RefOrder>
  </b:Source>
  <b:Source>
    <b:Tag>Joa12</b:Tag>
    <b:SourceType>Book</b:SourceType>
    <b:Guid>{AAD8273A-086D-3841-9F6A-945F635781C4}</b:Guid>
    <b:Title>Human Resources Management for Health Care Organizations: A Strategic Approach</b:Title>
    <b:Publisher>Jossey-Bass</b:Publisher>
    <b:Year>2012</b:Year>
    <b:Author>
      <b:Author>
        <b:NameList>
          <b:Person>
            <b:Last>Pynes</b:Last>
            <b:First>Joan</b:First>
            <b:Middle>E.</b:Middle>
          </b:Person>
          <b:Person>
            <b:Last>Lombardi</b:Last>
            <b:First>Donald</b:First>
            <b:Middle>N.</b:Middle>
          </b:Person>
        </b:NameList>
      </b:Author>
    </b:Author>
    <b:RefOrder>1</b:RefOrder>
  </b:Source>
  <b:Source>
    <b:Tag>Fra121</b:Tag>
    <b:SourceType>Book</b:SourceType>
    <b:Guid>{0DE74A15-9080-2041-AC28-4D16928629A6}</b:Guid>
    <b:Author>
      <b:Author>
        <b:NameList>
          <b:Person>
            <b:Last>Maurer</b:Last>
            <b:First>Frances</b:First>
            <b:Middle>A.</b:Middle>
          </b:Person>
          <b:Person>
            <b:Last>Smith</b:Last>
            <b:First>Claudia</b:First>
            <b:Middle>M.</b:Middle>
          </b:Person>
        </b:NameList>
      </b:Author>
    </b:Author>
    <b:Title>Community/Public Health Nursing Practice: Health for Families and Populations (Maurer, Community/ Public Health Nursing Practice) 5th Edition </b:Title>
    <b:Publisher>Saunders</b:Publisher>
    <b:Year>2012</b:Year>
    <b:RefOrder>3</b:RefOrder>
  </b:Source>
</b:Sources>
</file>

<file path=customXml/itemProps1.xml><?xml version="1.0" encoding="utf-8"?>
<ds:datastoreItem xmlns:ds="http://schemas.openxmlformats.org/officeDocument/2006/customXml" ds:itemID="{C1123C4C-A255-1849-B59E-2772431B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416</Words>
  <Characters>2377</Characters>
  <Application>Microsoft Macintosh Word</Application>
  <DocSecurity>0</DocSecurity>
  <Lines>19</Lines>
  <Paragraphs>5</Paragraphs>
  <ScaleCrop>false</ScaleCrop>
  <Company>art</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dcterms:created xsi:type="dcterms:W3CDTF">2020-01-24T06:09:00Z</dcterms:created>
  <dcterms:modified xsi:type="dcterms:W3CDTF">2020-01-24T07:48:00Z</dcterms:modified>
</cp:coreProperties>
</file>