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Your Name:"/>
        <w:tag w:val="Your Name:"/>
        <w:id w:val="-686670367"/>
        <w:placeholder>
          <w:docPart w:val="A61FEFE49C694AEEB4EA0682B49C47BA"/>
        </w:placeholder>
        <w:temporary/>
        <w:showingPlcHdr/>
      </w:sdtPr>
      <w:sdtEndPr/>
      <w:sdtContent>
        <w:p w:rsidR="00F9444C" w:rsidRDefault="003123F1">
          <w:pPr>
            <w:pStyle w:val="NoSpacing"/>
          </w:pPr>
          <w:r>
            <w:t>Your Name</w:t>
          </w:r>
        </w:p>
      </w:sdtContent>
    </w:sdt>
    <w:p w:rsidR="00E614DD" w:rsidRDefault="00B936AF">
      <w:pPr>
        <w:pStyle w:val="NoSpacing"/>
      </w:pPr>
      <w:sdt>
        <w:sdtPr>
          <w:alias w:val="Instructor Name:"/>
          <w:tag w:val="Instructor Name:"/>
          <w:id w:val="1392545257"/>
          <w:placeholder>
            <w:docPart w:val="DE6BE46DEE37441CAD65BAEC4F74BF9B"/>
          </w:placeholder>
          <w:temporary/>
          <w:showingPlcHdr/>
        </w:sdtPr>
        <w:sdtEndPr/>
        <w:sdtContent>
          <w:r w:rsidR="00B13D1B">
            <w:t>Instructor Name</w:t>
          </w:r>
        </w:sdtContent>
      </w:sdt>
    </w:p>
    <w:p w:rsidR="00E614DD" w:rsidRDefault="00B936AF">
      <w:pPr>
        <w:pStyle w:val="NoSpacing"/>
      </w:pPr>
      <w:sdt>
        <w:sdtPr>
          <w:alias w:val="Course Number:"/>
          <w:tag w:val="Course Number:"/>
          <w:id w:val="1249771000"/>
          <w:placeholder>
            <w:docPart w:val="16057CA204D7459A80674E6CC7F2B98F"/>
          </w:placeholder>
          <w:temporary/>
          <w:showingPlcHdr/>
        </w:sdtPr>
        <w:sdtEndPr/>
        <w:sdtContent>
          <w:r w:rsidR="00B13D1B">
            <w:t>Course Number</w:t>
          </w:r>
        </w:sdtContent>
      </w:sdt>
    </w:p>
    <w:p w:rsidR="00E614DD" w:rsidRDefault="00B936AF">
      <w:pPr>
        <w:pStyle w:val="NoSpacing"/>
      </w:pPr>
      <w:sdt>
        <w:sdtPr>
          <w:alias w:val="Date:"/>
          <w:tag w:val="Date:"/>
          <w:id w:val="518209038"/>
          <w:placeholder>
            <w:docPart w:val="2EB449EEE1B24578B2F5D2D1AF42B15F"/>
          </w:placeholder>
          <w:temporary/>
          <w:showingPlcHdr/>
        </w:sdtPr>
        <w:sdtEndPr/>
        <w:sdtContent>
          <w:r w:rsidR="00B13D1B">
            <w:t>Date</w:t>
          </w:r>
        </w:sdtContent>
      </w:sdt>
    </w:p>
    <w:p w:rsidR="00F26723" w:rsidRDefault="00B936AF" w:rsidP="00BF6485">
      <w:pPr>
        <w:pStyle w:val="Title"/>
      </w:pPr>
      <w:sdt>
        <w:sdtPr>
          <w:alias w:val="Title:"/>
          <w:tag w:val="Title:"/>
          <w:id w:val="193967114"/>
          <w:placeholder>
            <w:docPart w:val="5540D46721E74F1F87F3EF7B04FEBA42"/>
          </w:placeholder>
          <w:temporary/>
          <w:showingPlcHdr/>
        </w:sdtPr>
        <w:sdtEndPr/>
        <w:sdtContent>
          <w:r w:rsidR="00B13D1B">
            <w:t>Title</w:t>
          </w:r>
        </w:sdtContent>
      </w:sdt>
      <w:r w:rsidR="00BB08D4">
        <w:t>: Simple and Fractional Distillation</w:t>
      </w:r>
      <w:r w:rsidR="00BF6485">
        <w:t xml:space="preserve"> of a Binary Mixture</w:t>
      </w:r>
      <w:r w:rsidR="00BB08D4">
        <w:t xml:space="preserve"> </w:t>
      </w:r>
      <w:bookmarkStart w:id="0" w:name="_GoBack"/>
      <w:bookmarkEnd w:id="0"/>
    </w:p>
    <w:p w:rsidR="00BB08D4" w:rsidRPr="00BB08D4" w:rsidRDefault="003123F1" w:rsidP="00BB08D4">
      <w:pPr>
        <w:ind w:firstLine="0"/>
        <w:jc w:val="both"/>
      </w:pPr>
      <w:r w:rsidRPr="00BB08D4">
        <w:rPr>
          <w:b/>
          <w:bCs/>
        </w:rPr>
        <w:t>Introduction</w:t>
      </w:r>
      <w:r w:rsidRPr="00BB08D4">
        <w:t> </w:t>
      </w:r>
    </w:p>
    <w:p w:rsidR="00BB08D4" w:rsidRPr="00FD74AF" w:rsidRDefault="003123F1" w:rsidP="00FD74AF">
      <w:pPr>
        <w:jc w:val="both"/>
      </w:pPr>
      <w:r w:rsidRPr="00BB08D4">
        <w:t>The experiment of simple and fractional distillation of toluene and cyclohexane was performed. The difference in volatility will enable us to separate the liquids. There are two types of liquids one</w:t>
      </w:r>
      <w:r w:rsidR="00BF6485">
        <w:t>s which easily vaporize</w:t>
      </w:r>
      <w:r w:rsidRPr="00BB08D4">
        <w:t xml:space="preserve"> are called volatile whereas others are nonvolatile liquids. The vapor pressure of a liquid is a state of the pressure of gas while it's in a liquid state. The boiling point is a temperature at which the vapor pressure of the liquid is equal to external pressure. Distillation is a process that depends on the vapor pressure of the liquid. The liquid having higher vapor pressure would be distilled initially as the concentration would be greater</w:t>
      </w:r>
      <w:r>
        <w:t xml:space="preserve"> </w:t>
      </w:r>
      <w:r>
        <w:fldChar w:fldCharType="begin"/>
      </w:r>
      <w:r>
        <w:instrText xml:space="preserve"> ADDIN ZOTERO_ITEM CSL_CITATION {"citationID":"Uq97as92","properties":{"formattedCitation":"(Santos et al.)","plainCitation":"(Santos et al.)","noteIndex":0},"citationItems":[{"id":501,"uris":["http://zotero.org/users/local/qnvKw9vm/items/Q8ZJAYUR"],"uri":["http://zotero.org/users/local/qnvKw9vm/items/Q8ZJAYUR"],"itemData":{"id":501,"type":"article-journal","container-title":"The European Physical Journal E","issue":"4","page":"40","title":"Isothermal molecular diffusion in mixtures containing toluene, cyclohexane and methanol","volume":"40","author":[{"family":"Santos","given":"Cecília IAV"},{"family":"Shevtsova","given":"Valentina"},{"family":"Ribeiro","given":"Ana CF"}],"issued":{"date-parts":[["2017"]]}}}],"schema":"https://github.com/citation-style-language/schema/raw/master/csl-citation.json"} </w:instrText>
      </w:r>
      <w:r>
        <w:fldChar w:fldCharType="separate"/>
      </w:r>
      <w:r w:rsidRPr="00BB08D4">
        <w:rPr>
          <w:rFonts w:ascii="Times New Roman" w:hAnsi="Times New Roman" w:cs="Times New Roman"/>
        </w:rPr>
        <w:t>(Santos et al.)</w:t>
      </w:r>
      <w:r>
        <w:fldChar w:fldCharType="end"/>
      </w:r>
      <w:r w:rsidRPr="00BB08D4">
        <w:t>. Through simple distillation, liquids having a greater difference in the vapor pressures would be separated. The fractional distillation process utilizes a fractioning column and various condensations and vaporizations would be collected to separate the liquids. This procedure is effective for liquids having less difference in their boiling points. According to Raoult's law, the mole fraction of solvent when multiplied by the vapor pressure gives the vapor pressure of the solution. Dalton's law states that every gas in a container will exert equal pressure as if it is present separately</w:t>
      </w:r>
      <w:r>
        <w:t xml:space="preserve"> </w:t>
      </w:r>
      <w:r>
        <w:fldChar w:fldCharType="begin"/>
      </w:r>
      <w:r w:rsidR="00FD74AF">
        <w:instrText xml:space="preserve"> ADDIN ZOTERO_ITEM CSL_CITATION {"citationID":"1PP5Wxb1","properties":{"formattedCitation":"(Santos et al.)","plainCitation":"(Santos et al.)","noteIndex":0},"citationItems":[{"id":501,"uris":["http://zotero.org/users/local/qnvKw9vm/items/Q8ZJAYUR"],"uri":["http://zotero.org/users/local/qnvKw9vm/items/Q8ZJAYUR"],"itemData":{"id":501,"type":"article-journal","container-title":"The European Physical Journal E","issue":"4","page":"40","title":"Isothermal molecular diffusion in mixtures containing toluene, cyclohexane and methanol","volume":"40","author":[{"family":"Santos","given":"Cecília IAV"},{"family":"Shevtsova","given":"Valentina"},{"family":"Ribeiro","given":"Ana CF"}],"issued":{"date-parts":[["2017"]]}}}],"schema":"https://github.com/citation-style-language/schema/raw/master/csl-citation.json"} </w:instrText>
      </w:r>
      <w:r>
        <w:fldChar w:fldCharType="separate"/>
      </w:r>
      <w:r w:rsidRPr="00BB08D4">
        <w:rPr>
          <w:rFonts w:ascii="Times New Roman" w:hAnsi="Times New Roman" w:cs="Times New Roman"/>
        </w:rPr>
        <w:t>(Santos et al.)</w:t>
      </w:r>
      <w:r>
        <w:fldChar w:fldCharType="end"/>
      </w:r>
      <w:r w:rsidRPr="00BB08D4">
        <w:t>. Or the mixture of gases will exert the same vapor pressure on the container as they would exert when no other gas is present. Azeotropes are those mixtures of liquid having constant boiling points and composition through the distil</w:t>
      </w:r>
      <w:r w:rsidR="00BF6485">
        <w:t>lation process. For example, di</w:t>
      </w:r>
      <w:r w:rsidRPr="00BB08D4">
        <w:t>sopropyl ether</w:t>
      </w:r>
      <w:r w:rsidR="00BF6485">
        <w:t>,</w:t>
      </w:r>
      <w:r w:rsidRPr="00BB08D4">
        <w:t xml:space="preserve"> and isopropyl alcohol.</w:t>
      </w:r>
    </w:p>
    <w:p w:rsidR="00BB08D4" w:rsidRPr="00BB08D4" w:rsidRDefault="003123F1" w:rsidP="00BB08D4">
      <w:pPr>
        <w:ind w:firstLine="0"/>
        <w:jc w:val="both"/>
      </w:pPr>
      <w:r w:rsidRPr="00BB08D4">
        <w:rPr>
          <w:b/>
          <w:bCs/>
        </w:rPr>
        <w:lastRenderedPageBreak/>
        <w:t>Experimental Section</w:t>
      </w:r>
      <w:r w:rsidRPr="00BB08D4">
        <w:t> </w:t>
      </w:r>
    </w:p>
    <w:p w:rsidR="00BB08D4" w:rsidRPr="00BB08D4" w:rsidRDefault="003123F1" w:rsidP="00BB08D4">
      <w:pPr>
        <w:ind w:firstLine="0"/>
        <w:jc w:val="both"/>
        <w:rPr>
          <w:b/>
          <w:bCs/>
        </w:rPr>
      </w:pPr>
      <w:r w:rsidRPr="00BB08D4">
        <w:rPr>
          <w:b/>
          <w:bCs/>
        </w:rPr>
        <w:t>Simple Distillation </w:t>
      </w:r>
    </w:p>
    <w:p w:rsidR="00BB08D4" w:rsidRPr="00BB08D4" w:rsidRDefault="00BB08D4" w:rsidP="00BB08D4">
      <w:pPr>
        <w:jc w:val="both"/>
      </w:pPr>
    </w:p>
    <w:p w:rsidR="00BB08D4" w:rsidRPr="00BB08D4" w:rsidRDefault="003123F1" w:rsidP="00BB08D4">
      <w:pPr>
        <w:jc w:val="both"/>
      </w:pPr>
      <w:r w:rsidRPr="00BB08D4">
        <w:rPr>
          <w:noProof/>
          <w:lang w:eastAsia="en-US"/>
        </w:rPr>
        <w:drawing>
          <wp:inline distT="0" distB="0" distL="0" distR="0">
            <wp:extent cx="5943600" cy="19653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27715" name="Screen Shot 2019-01-20 at 1.40.08 A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965325"/>
                    </a:xfrm>
                    <a:prstGeom prst="rect">
                      <a:avLst/>
                    </a:prstGeom>
                  </pic:spPr>
                </pic:pic>
              </a:graphicData>
            </a:graphic>
          </wp:inline>
        </w:drawing>
      </w:r>
    </w:p>
    <w:p w:rsidR="00BB08D4" w:rsidRPr="00BB08D4" w:rsidRDefault="003123F1" w:rsidP="00BB08D4">
      <w:pPr>
        <w:ind w:firstLine="0"/>
        <w:jc w:val="both"/>
        <w:rPr>
          <w:b/>
          <w:bCs/>
        </w:rPr>
      </w:pPr>
      <w:r w:rsidRPr="00BB08D4">
        <w:rPr>
          <w:b/>
          <w:bCs/>
        </w:rPr>
        <w:t xml:space="preserve">Fractional Distillation </w:t>
      </w:r>
    </w:p>
    <w:p w:rsidR="00BB08D4" w:rsidRPr="00BB08D4" w:rsidRDefault="00BB08D4" w:rsidP="00BB08D4">
      <w:pPr>
        <w:jc w:val="both"/>
      </w:pPr>
    </w:p>
    <w:p w:rsidR="00BB08D4" w:rsidRPr="00BB08D4" w:rsidRDefault="003123F1" w:rsidP="00BB08D4">
      <w:pPr>
        <w:jc w:val="both"/>
      </w:pPr>
      <w:r w:rsidRPr="00BB08D4">
        <w:rPr>
          <w:noProof/>
          <w:lang w:eastAsia="en-US"/>
        </w:rPr>
        <w:drawing>
          <wp:inline distT="0" distB="0" distL="0" distR="0">
            <wp:extent cx="5943600" cy="18821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692121" name="Screen Shot 2019-01-20 at 1.39.00 A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882140"/>
                    </a:xfrm>
                    <a:prstGeom prst="rect">
                      <a:avLst/>
                    </a:prstGeom>
                  </pic:spPr>
                </pic:pic>
              </a:graphicData>
            </a:graphic>
          </wp:inline>
        </w:drawing>
      </w:r>
    </w:p>
    <w:p w:rsidR="00BB08D4" w:rsidRPr="00BB08D4" w:rsidRDefault="003123F1" w:rsidP="00BB08D4">
      <w:pPr>
        <w:ind w:firstLine="0"/>
        <w:jc w:val="both"/>
        <w:rPr>
          <w:b/>
        </w:rPr>
      </w:pPr>
      <w:r w:rsidRPr="00BB08D4">
        <w:rPr>
          <w:b/>
        </w:rPr>
        <w:t>Table of Contents</w:t>
      </w:r>
    </w:p>
    <w:p w:rsidR="00BB08D4" w:rsidRPr="00BB08D4" w:rsidRDefault="003123F1" w:rsidP="00BB08D4">
      <w:pPr>
        <w:jc w:val="both"/>
      </w:pPr>
      <w:r w:rsidRPr="00BB08D4">
        <w:rPr>
          <w:b/>
        </w:rPr>
        <w:t xml:space="preserve">Table 1. </w:t>
      </w:r>
      <w:r w:rsidRPr="00BB08D4">
        <w:t>General information about the chemicals used.</w:t>
      </w:r>
    </w:p>
    <w:tbl>
      <w:tblPr>
        <w:tblStyle w:val="TableGrid"/>
        <w:tblW w:w="0" w:type="auto"/>
        <w:tblLook w:val="04A0" w:firstRow="1" w:lastRow="0" w:firstColumn="1" w:lastColumn="0" w:noHBand="0" w:noVBand="1"/>
      </w:tblPr>
      <w:tblGrid>
        <w:gridCol w:w="2337"/>
        <w:gridCol w:w="2337"/>
        <w:gridCol w:w="2338"/>
      </w:tblGrid>
      <w:tr w:rsidR="003F56EE" w:rsidTr="00A21270">
        <w:tc>
          <w:tcPr>
            <w:tcW w:w="2337" w:type="dxa"/>
          </w:tcPr>
          <w:p w:rsidR="00BB08D4" w:rsidRPr="00BB08D4" w:rsidRDefault="003123F1" w:rsidP="00BB08D4">
            <w:pPr>
              <w:spacing w:line="480" w:lineRule="auto"/>
              <w:jc w:val="both"/>
            </w:pPr>
            <w:r w:rsidRPr="00BB08D4">
              <w:t>Chemical</w:t>
            </w:r>
          </w:p>
        </w:tc>
        <w:tc>
          <w:tcPr>
            <w:tcW w:w="2337" w:type="dxa"/>
          </w:tcPr>
          <w:p w:rsidR="00BB08D4" w:rsidRPr="00BB08D4" w:rsidRDefault="003123F1" w:rsidP="00BB08D4">
            <w:pPr>
              <w:spacing w:line="480" w:lineRule="auto"/>
              <w:jc w:val="both"/>
            </w:pPr>
            <w:r w:rsidRPr="00BB08D4">
              <w:t>Cyclohexane</w:t>
            </w:r>
          </w:p>
        </w:tc>
        <w:tc>
          <w:tcPr>
            <w:tcW w:w="2338" w:type="dxa"/>
          </w:tcPr>
          <w:p w:rsidR="00BB08D4" w:rsidRPr="00BB08D4" w:rsidRDefault="003123F1" w:rsidP="00BB08D4">
            <w:pPr>
              <w:spacing w:line="480" w:lineRule="auto"/>
              <w:jc w:val="both"/>
            </w:pPr>
            <w:r w:rsidRPr="00BB08D4">
              <w:t>Toluene</w:t>
            </w:r>
          </w:p>
        </w:tc>
      </w:tr>
      <w:tr w:rsidR="003F56EE" w:rsidTr="00A21270">
        <w:tc>
          <w:tcPr>
            <w:tcW w:w="2337" w:type="dxa"/>
          </w:tcPr>
          <w:p w:rsidR="00BB08D4" w:rsidRPr="00BB08D4" w:rsidRDefault="003123F1" w:rsidP="00BB08D4">
            <w:pPr>
              <w:spacing w:line="480" w:lineRule="auto"/>
              <w:jc w:val="both"/>
            </w:pPr>
            <w:r w:rsidRPr="00BB08D4">
              <w:t>Formula</w:t>
            </w:r>
          </w:p>
        </w:tc>
        <w:tc>
          <w:tcPr>
            <w:tcW w:w="2337" w:type="dxa"/>
          </w:tcPr>
          <w:p w:rsidR="00BB08D4" w:rsidRPr="00BB08D4" w:rsidRDefault="003123F1" w:rsidP="00BB08D4">
            <w:pPr>
              <w:spacing w:line="480" w:lineRule="auto"/>
              <w:jc w:val="both"/>
            </w:pPr>
            <w:r w:rsidRPr="00BB08D4">
              <w:t>C</w:t>
            </w:r>
            <w:r w:rsidRPr="00BB08D4">
              <w:rPr>
                <w:vertAlign w:val="subscript"/>
              </w:rPr>
              <w:t>6</w:t>
            </w:r>
            <w:r w:rsidRPr="00BB08D4">
              <w:t>H</w:t>
            </w:r>
            <w:r w:rsidRPr="00BB08D4">
              <w:rPr>
                <w:vertAlign w:val="subscript"/>
              </w:rPr>
              <w:t>12</w:t>
            </w:r>
          </w:p>
        </w:tc>
        <w:tc>
          <w:tcPr>
            <w:tcW w:w="2338" w:type="dxa"/>
          </w:tcPr>
          <w:p w:rsidR="00BB08D4" w:rsidRPr="00BB08D4" w:rsidRDefault="003123F1" w:rsidP="00BB08D4">
            <w:pPr>
              <w:spacing w:line="480" w:lineRule="auto"/>
              <w:jc w:val="both"/>
            </w:pPr>
            <w:r w:rsidRPr="00BB08D4">
              <w:t>C</w:t>
            </w:r>
            <w:r w:rsidRPr="00BB08D4">
              <w:rPr>
                <w:vertAlign w:val="subscript"/>
              </w:rPr>
              <w:t>7</w:t>
            </w:r>
            <w:r w:rsidRPr="00BB08D4">
              <w:t>H</w:t>
            </w:r>
            <w:r w:rsidRPr="00BB08D4">
              <w:softHyphen/>
            </w:r>
            <w:r w:rsidRPr="00BB08D4">
              <w:softHyphen/>
            </w:r>
            <w:r w:rsidRPr="00BB08D4">
              <w:softHyphen/>
            </w:r>
            <w:r w:rsidRPr="00BB08D4">
              <w:rPr>
                <w:vertAlign w:val="subscript"/>
              </w:rPr>
              <w:t>8</w:t>
            </w:r>
          </w:p>
        </w:tc>
      </w:tr>
      <w:tr w:rsidR="003F56EE" w:rsidTr="00A21270">
        <w:tc>
          <w:tcPr>
            <w:tcW w:w="2337" w:type="dxa"/>
          </w:tcPr>
          <w:p w:rsidR="00BB08D4" w:rsidRPr="00BB08D4" w:rsidRDefault="003123F1" w:rsidP="00BB08D4">
            <w:pPr>
              <w:spacing w:line="480" w:lineRule="auto"/>
              <w:jc w:val="both"/>
            </w:pPr>
            <w:r w:rsidRPr="00BB08D4">
              <w:t>Molar Mass</w:t>
            </w:r>
          </w:p>
        </w:tc>
        <w:tc>
          <w:tcPr>
            <w:tcW w:w="2337" w:type="dxa"/>
          </w:tcPr>
          <w:p w:rsidR="00BB08D4" w:rsidRPr="00BB08D4" w:rsidRDefault="003123F1" w:rsidP="00BB08D4">
            <w:pPr>
              <w:spacing w:line="480" w:lineRule="auto"/>
              <w:jc w:val="both"/>
            </w:pPr>
            <w:r w:rsidRPr="00BB08D4">
              <w:t>84.16 g/mol</w:t>
            </w:r>
          </w:p>
        </w:tc>
        <w:tc>
          <w:tcPr>
            <w:tcW w:w="2338" w:type="dxa"/>
          </w:tcPr>
          <w:p w:rsidR="00BB08D4" w:rsidRPr="00BB08D4" w:rsidRDefault="003123F1" w:rsidP="00BB08D4">
            <w:pPr>
              <w:spacing w:line="480" w:lineRule="auto"/>
              <w:jc w:val="both"/>
            </w:pPr>
            <w:r w:rsidRPr="00BB08D4">
              <w:t>92.14 g/mol</w:t>
            </w:r>
          </w:p>
        </w:tc>
      </w:tr>
      <w:tr w:rsidR="003F56EE" w:rsidTr="00A21270">
        <w:tc>
          <w:tcPr>
            <w:tcW w:w="2337" w:type="dxa"/>
          </w:tcPr>
          <w:p w:rsidR="00BB08D4" w:rsidRPr="00BB08D4" w:rsidRDefault="003123F1" w:rsidP="00BB08D4">
            <w:pPr>
              <w:spacing w:line="480" w:lineRule="auto"/>
              <w:jc w:val="both"/>
            </w:pPr>
            <w:r w:rsidRPr="00BB08D4">
              <w:t>Melting Point</w:t>
            </w:r>
          </w:p>
        </w:tc>
        <w:tc>
          <w:tcPr>
            <w:tcW w:w="2337" w:type="dxa"/>
          </w:tcPr>
          <w:p w:rsidR="00BB08D4" w:rsidRPr="00BB08D4" w:rsidRDefault="003123F1" w:rsidP="00BB08D4">
            <w:pPr>
              <w:spacing w:line="480" w:lineRule="auto"/>
              <w:jc w:val="both"/>
            </w:pPr>
            <w:r w:rsidRPr="00BB08D4">
              <w:t>6.47 °C</w:t>
            </w:r>
          </w:p>
        </w:tc>
        <w:tc>
          <w:tcPr>
            <w:tcW w:w="2338" w:type="dxa"/>
          </w:tcPr>
          <w:p w:rsidR="00BB08D4" w:rsidRPr="00BB08D4" w:rsidRDefault="003123F1" w:rsidP="00BB08D4">
            <w:pPr>
              <w:spacing w:line="480" w:lineRule="auto"/>
              <w:jc w:val="both"/>
            </w:pPr>
            <w:r w:rsidRPr="00BB08D4">
              <w:t>-95 °C</w:t>
            </w:r>
          </w:p>
        </w:tc>
      </w:tr>
      <w:tr w:rsidR="003F56EE" w:rsidTr="00A21270">
        <w:tc>
          <w:tcPr>
            <w:tcW w:w="2337" w:type="dxa"/>
          </w:tcPr>
          <w:p w:rsidR="00BB08D4" w:rsidRPr="00BB08D4" w:rsidRDefault="003123F1" w:rsidP="00BB08D4">
            <w:pPr>
              <w:spacing w:line="480" w:lineRule="auto"/>
              <w:jc w:val="both"/>
            </w:pPr>
            <w:r w:rsidRPr="00BB08D4">
              <w:lastRenderedPageBreak/>
              <w:t>Boiling Point</w:t>
            </w:r>
          </w:p>
        </w:tc>
        <w:tc>
          <w:tcPr>
            <w:tcW w:w="2337" w:type="dxa"/>
          </w:tcPr>
          <w:p w:rsidR="00BB08D4" w:rsidRPr="00BB08D4" w:rsidRDefault="003123F1" w:rsidP="00BB08D4">
            <w:pPr>
              <w:spacing w:line="480" w:lineRule="auto"/>
              <w:jc w:val="both"/>
            </w:pPr>
            <w:r w:rsidRPr="00BB08D4">
              <w:t>81 °C</w:t>
            </w:r>
          </w:p>
        </w:tc>
        <w:tc>
          <w:tcPr>
            <w:tcW w:w="2338" w:type="dxa"/>
          </w:tcPr>
          <w:p w:rsidR="00BB08D4" w:rsidRPr="00BB08D4" w:rsidRDefault="003123F1" w:rsidP="00BB08D4">
            <w:pPr>
              <w:spacing w:line="480" w:lineRule="auto"/>
              <w:jc w:val="both"/>
            </w:pPr>
            <w:r w:rsidRPr="00BB08D4">
              <w:t>111 °C</w:t>
            </w:r>
          </w:p>
        </w:tc>
      </w:tr>
      <w:tr w:rsidR="003F56EE" w:rsidTr="00A21270">
        <w:tc>
          <w:tcPr>
            <w:tcW w:w="2337" w:type="dxa"/>
          </w:tcPr>
          <w:p w:rsidR="00BB08D4" w:rsidRPr="00BB08D4" w:rsidRDefault="003123F1" w:rsidP="00BB08D4">
            <w:pPr>
              <w:spacing w:line="480" w:lineRule="auto"/>
              <w:jc w:val="both"/>
            </w:pPr>
            <w:r w:rsidRPr="00BB08D4">
              <w:t xml:space="preserve">Structure </w:t>
            </w:r>
          </w:p>
        </w:tc>
        <w:tc>
          <w:tcPr>
            <w:tcW w:w="2337" w:type="dxa"/>
          </w:tcPr>
          <w:p w:rsidR="00BB08D4" w:rsidRPr="00BB08D4" w:rsidRDefault="003123F1" w:rsidP="00BB08D4">
            <w:pPr>
              <w:spacing w:line="480" w:lineRule="auto"/>
              <w:jc w:val="both"/>
            </w:pPr>
            <w:r w:rsidRPr="00BB08D4">
              <w:rPr>
                <w:b/>
                <w:noProof/>
                <w:lang w:eastAsia="en-US"/>
              </w:rPr>
              <w:drawing>
                <wp:inline distT="0" distB="0" distL="0" distR="0">
                  <wp:extent cx="736600" cy="838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36600" cy="838200"/>
                          </a:xfrm>
                          <a:prstGeom prst="rect">
                            <a:avLst/>
                          </a:prstGeom>
                        </pic:spPr>
                      </pic:pic>
                    </a:graphicData>
                  </a:graphic>
                </wp:inline>
              </w:drawing>
            </w:r>
          </w:p>
        </w:tc>
        <w:tc>
          <w:tcPr>
            <w:tcW w:w="2338" w:type="dxa"/>
          </w:tcPr>
          <w:p w:rsidR="00BB08D4" w:rsidRPr="00BB08D4" w:rsidRDefault="003123F1" w:rsidP="00BB08D4">
            <w:pPr>
              <w:spacing w:line="480" w:lineRule="auto"/>
              <w:jc w:val="both"/>
            </w:pPr>
            <w:r w:rsidRPr="00BB08D4">
              <w:rPr>
                <w:noProof/>
                <w:lang w:eastAsia="en-US"/>
              </w:rPr>
              <w:drawing>
                <wp:inline distT="0" distB="0" distL="0" distR="0">
                  <wp:extent cx="736600" cy="1320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194960" name=""/>
                          <pic:cNvPicPr/>
                        </pic:nvPicPr>
                        <pic:blipFill>
                          <a:blip r:embed="rId12"/>
                          <a:stretch>
                            <a:fillRect/>
                          </a:stretch>
                        </pic:blipFill>
                        <pic:spPr>
                          <a:xfrm>
                            <a:off x="0" y="0"/>
                            <a:ext cx="736600" cy="1320800"/>
                          </a:xfrm>
                          <a:prstGeom prst="rect">
                            <a:avLst/>
                          </a:prstGeom>
                        </pic:spPr>
                      </pic:pic>
                    </a:graphicData>
                  </a:graphic>
                </wp:inline>
              </w:drawing>
            </w:r>
          </w:p>
        </w:tc>
      </w:tr>
      <w:tr w:rsidR="003F56EE" w:rsidTr="00A21270">
        <w:tc>
          <w:tcPr>
            <w:tcW w:w="2337" w:type="dxa"/>
          </w:tcPr>
          <w:p w:rsidR="00BB08D4" w:rsidRPr="00BB08D4" w:rsidRDefault="003123F1" w:rsidP="00BB08D4">
            <w:pPr>
              <w:spacing w:line="480" w:lineRule="auto"/>
              <w:ind w:firstLine="0"/>
              <w:jc w:val="both"/>
            </w:pPr>
            <w:r w:rsidRPr="00BB08D4">
              <w:t>Systematic IUPAC name</w:t>
            </w:r>
          </w:p>
        </w:tc>
        <w:tc>
          <w:tcPr>
            <w:tcW w:w="2337" w:type="dxa"/>
          </w:tcPr>
          <w:p w:rsidR="00BB08D4" w:rsidRPr="00BB08D4" w:rsidRDefault="003123F1" w:rsidP="00BB08D4">
            <w:pPr>
              <w:spacing w:line="480" w:lineRule="auto"/>
              <w:ind w:firstLine="0"/>
              <w:jc w:val="both"/>
              <w:rPr>
                <w:b/>
              </w:rPr>
            </w:pPr>
            <w:r w:rsidRPr="00BB08D4">
              <w:t>Cyclohexane</w:t>
            </w:r>
          </w:p>
        </w:tc>
        <w:tc>
          <w:tcPr>
            <w:tcW w:w="2338" w:type="dxa"/>
          </w:tcPr>
          <w:p w:rsidR="00BB08D4" w:rsidRPr="00BB08D4" w:rsidRDefault="003123F1" w:rsidP="00BB08D4">
            <w:pPr>
              <w:spacing w:line="480" w:lineRule="auto"/>
              <w:ind w:firstLine="0"/>
              <w:jc w:val="both"/>
            </w:pPr>
            <w:r w:rsidRPr="00BB08D4">
              <w:t>Methyl benzene</w:t>
            </w:r>
          </w:p>
        </w:tc>
      </w:tr>
      <w:tr w:rsidR="003F56EE" w:rsidTr="00A21270">
        <w:tc>
          <w:tcPr>
            <w:tcW w:w="2337" w:type="dxa"/>
          </w:tcPr>
          <w:p w:rsidR="00BB08D4" w:rsidRPr="00BB08D4" w:rsidRDefault="003123F1" w:rsidP="00BB08D4">
            <w:pPr>
              <w:spacing w:line="480" w:lineRule="auto"/>
              <w:ind w:firstLine="0"/>
              <w:jc w:val="both"/>
            </w:pPr>
            <w:r w:rsidRPr="00BB08D4">
              <w:t>Toxicity</w:t>
            </w:r>
          </w:p>
        </w:tc>
        <w:tc>
          <w:tcPr>
            <w:tcW w:w="2337" w:type="dxa"/>
          </w:tcPr>
          <w:p w:rsidR="00BB08D4" w:rsidRPr="00BB08D4" w:rsidRDefault="003123F1" w:rsidP="00BB08D4">
            <w:pPr>
              <w:spacing w:line="480" w:lineRule="auto"/>
              <w:ind w:firstLine="0"/>
              <w:jc w:val="both"/>
            </w:pPr>
            <w:r w:rsidRPr="00BB08D4">
              <w:t>It causes skin irritation, drowsiness, and may be fatal if swallowed.</w:t>
            </w:r>
          </w:p>
        </w:tc>
        <w:tc>
          <w:tcPr>
            <w:tcW w:w="2338" w:type="dxa"/>
          </w:tcPr>
          <w:p w:rsidR="00BB08D4" w:rsidRPr="00BB08D4" w:rsidRDefault="003123F1" w:rsidP="00BB08D4">
            <w:pPr>
              <w:spacing w:line="480" w:lineRule="auto"/>
              <w:ind w:firstLine="0"/>
              <w:jc w:val="both"/>
            </w:pPr>
            <w:r w:rsidRPr="00BB08D4">
              <w:t>It causes skin irritation, drowsiness, and suspected of damaging fertility.</w:t>
            </w:r>
          </w:p>
        </w:tc>
      </w:tr>
      <w:tr w:rsidR="003F56EE" w:rsidTr="00A21270">
        <w:tc>
          <w:tcPr>
            <w:tcW w:w="2337" w:type="dxa"/>
          </w:tcPr>
          <w:p w:rsidR="00BB08D4" w:rsidRPr="00BB08D4" w:rsidRDefault="003123F1" w:rsidP="00BB08D4">
            <w:pPr>
              <w:spacing w:line="480" w:lineRule="auto"/>
              <w:ind w:firstLine="0"/>
              <w:jc w:val="both"/>
            </w:pPr>
            <w:r w:rsidRPr="00BB08D4">
              <w:t>Hazards</w:t>
            </w:r>
          </w:p>
        </w:tc>
        <w:tc>
          <w:tcPr>
            <w:tcW w:w="2337" w:type="dxa"/>
          </w:tcPr>
          <w:p w:rsidR="00BB08D4" w:rsidRPr="00BB08D4" w:rsidRDefault="003123F1" w:rsidP="00BB08D4">
            <w:pPr>
              <w:spacing w:line="480" w:lineRule="auto"/>
              <w:ind w:firstLine="0"/>
              <w:jc w:val="both"/>
            </w:pPr>
            <w:r w:rsidRPr="00BB08D4">
              <w:t xml:space="preserve">Highly flammable liquid and vapor. </w:t>
            </w:r>
          </w:p>
        </w:tc>
        <w:tc>
          <w:tcPr>
            <w:tcW w:w="2338" w:type="dxa"/>
          </w:tcPr>
          <w:p w:rsidR="00BB08D4" w:rsidRPr="00BB08D4" w:rsidRDefault="003123F1" w:rsidP="00BB08D4">
            <w:pPr>
              <w:spacing w:line="480" w:lineRule="auto"/>
              <w:ind w:firstLine="0"/>
              <w:jc w:val="both"/>
            </w:pPr>
            <w:r w:rsidRPr="00BB08D4">
              <w:t xml:space="preserve">May cause damage to organs through prolonged exposure. </w:t>
            </w:r>
          </w:p>
        </w:tc>
      </w:tr>
    </w:tbl>
    <w:p w:rsidR="00BB08D4" w:rsidRPr="00BB08D4" w:rsidRDefault="00BB08D4" w:rsidP="00BB08D4">
      <w:pPr>
        <w:ind w:firstLine="0"/>
        <w:jc w:val="both"/>
        <w:rPr>
          <w:b/>
        </w:rPr>
      </w:pPr>
    </w:p>
    <w:p w:rsidR="00BB08D4" w:rsidRPr="00BB08D4" w:rsidRDefault="003123F1" w:rsidP="00BB08D4">
      <w:pPr>
        <w:ind w:firstLine="0"/>
        <w:jc w:val="both"/>
        <w:rPr>
          <w:b/>
        </w:rPr>
      </w:pPr>
      <w:r w:rsidRPr="00BB08D4">
        <w:rPr>
          <w:b/>
        </w:rPr>
        <w:t>Results</w:t>
      </w:r>
    </w:p>
    <w:p w:rsidR="00BB08D4" w:rsidRPr="00BB08D4" w:rsidRDefault="003123F1" w:rsidP="00BB08D4">
      <w:pPr>
        <w:jc w:val="both"/>
      </w:pPr>
      <w:r w:rsidRPr="00BB08D4">
        <w:rPr>
          <w:b/>
        </w:rPr>
        <w:t>Table 2.</w:t>
      </w:r>
      <w:r w:rsidRPr="00BB08D4">
        <w:t xml:space="preserve"> Fractional and simple distillation data for toluene and cyclohexane </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3F56EE" w:rsidTr="00A21270">
        <w:tc>
          <w:tcPr>
            <w:tcW w:w="1558" w:type="dxa"/>
          </w:tcPr>
          <w:p w:rsidR="00BB08D4" w:rsidRPr="00BB08D4" w:rsidRDefault="003123F1" w:rsidP="00BB08D4">
            <w:pPr>
              <w:spacing w:line="480" w:lineRule="auto"/>
              <w:ind w:firstLine="0"/>
              <w:jc w:val="both"/>
            </w:pPr>
            <w:r w:rsidRPr="00BB08D4">
              <w:t xml:space="preserve">Simple Distillation </w:t>
            </w:r>
          </w:p>
        </w:tc>
        <w:tc>
          <w:tcPr>
            <w:tcW w:w="1558" w:type="dxa"/>
          </w:tcPr>
          <w:p w:rsidR="00BB08D4" w:rsidRPr="00BB08D4" w:rsidRDefault="003123F1" w:rsidP="00BB08D4">
            <w:pPr>
              <w:spacing w:line="480" w:lineRule="auto"/>
              <w:ind w:firstLine="0"/>
              <w:jc w:val="both"/>
            </w:pPr>
            <w:r w:rsidRPr="00BB08D4">
              <w:t>Temperature   (°C)</w:t>
            </w:r>
          </w:p>
        </w:tc>
        <w:tc>
          <w:tcPr>
            <w:tcW w:w="1558" w:type="dxa"/>
          </w:tcPr>
          <w:p w:rsidR="00BB08D4" w:rsidRPr="00BB08D4" w:rsidRDefault="003123F1" w:rsidP="00BB08D4">
            <w:pPr>
              <w:spacing w:line="480" w:lineRule="auto"/>
              <w:ind w:firstLine="0"/>
              <w:jc w:val="both"/>
            </w:pPr>
            <w:r w:rsidRPr="00BB08D4">
              <w:t>Drops ml</w:t>
            </w:r>
          </w:p>
        </w:tc>
        <w:tc>
          <w:tcPr>
            <w:tcW w:w="1558" w:type="dxa"/>
          </w:tcPr>
          <w:p w:rsidR="00BB08D4" w:rsidRPr="00BB08D4" w:rsidRDefault="003123F1" w:rsidP="00BB08D4">
            <w:pPr>
              <w:spacing w:line="480" w:lineRule="auto"/>
              <w:ind w:firstLine="0"/>
              <w:jc w:val="both"/>
            </w:pPr>
            <w:r w:rsidRPr="00BB08D4">
              <w:t>Fractional Distillation</w:t>
            </w:r>
          </w:p>
        </w:tc>
        <w:tc>
          <w:tcPr>
            <w:tcW w:w="1559" w:type="dxa"/>
          </w:tcPr>
          <w:p w:rsidR="00BB08D4" w:rsidRPr="00BB08D4" w:rsidRDefault="003123F1" w:rsidP="00BB08D4">
            <w:pPr>
              <w:spacing w:line="480" w:lineRule="auto"/>
              <w:ind w:firstLine="0"/>
              <w:jc w:val="both"/>
            </w:pPr>
            <w:r w:rsidRPr="00BB08D4">
              <w:t>Temperature (°C)</w:t>
            </w:r>
          </w:p>
        </w:tc>
        <w:tc>
          <w:tcPr>
            <w:tcW w:w="1559" w:type="dxa"/>
          </w:tcPr>
          <w:p w:rsidR="00BB08D4" w:rsidRPr="00BB08D4" w:rsidRDefault="003123F1" w:rsidP="00BB08D4">
            <w:pPr>
              <w:spacing w:line="480" w:lineRule="auto"/>
              <w:ind w:firstLine="0"/>
              <w:jc w:val="both"/>
            </w:pPr>
            <w:r w:rsidRPr="00BB08D4">
              <w:t>Drops ml</w:t>
            </w:r>
          </w:p>
        </w:tc>
      </w:tr>
      <w:tr w:rsidR="003F56EE" w:rsidTr="00A21270">
        <w:trPr>
          <w:trHeight w:val="90"/>
        </w:trPr>
        <w:tc>
          <w:tcPr>
            <w:tcW w:w="1558" w:type="dxa"/>
            <w:vMerge w:val="restart"/>
          </w:tcPr>
          <w:p w:rsidR="00BB08D4" w:rsidRPr="00BB08D4" w:rsidRDefault="003123F1" w:rsidP="00BB08D4">
            <w:pPr>
              <w:spacing w:line="480" w:lineRule="auto"/>
              <w:ind w:firstLine="0"/>
              <w:jc w:val="both"/>
            </w:pPr>
            <w:r w:rsidRPr="00BB08D4">
              <w:t>Cyclohexane</w:t>
            </w:r>
          </w:p>
        </w:tc>
        <w:tc>
          <w:tcPr>
            <w:tcW w:w="1558" w:type="dxa"/>
          </w:tcPr>
          <w:p w:rsidR="00BB08D4" w:rsidRPr="00BB08D4" w:rsidRDefault="003123F1" w:rsidP="00BB08D4">
            <w:pPr>
              <w:spacing w:line="480" w:lineRule="auto"/>
              <w:ind w:firstLine="0"/>
              <w:jc w:val="both"/>
            </w:pPr>
            <w:r w:rsidRPr="00BB08D4">
              <w:t>40</w:t>
            </w:r>
          </w:p>
        </w:tc>
        <w:tc>
          <w:tcPr>
            <w:tcW w:w="1558" w:type="dxa"/>
          </w:tcPr>
          <w:p w:rsidR="00BB08D4" w:rsidRPr="00BB08D4" w:rsidRDefault="003123F1" w:rsidP="00BB08D4">
            <w:pPr>
              <w:spacing w:line="480" w:lineRule="auto"/>
              <w:ind w:firstLine="0"/>
              <w:jc w:val="both"/>
            </w:pPr>
            <w:r w:rsidRPr="00BB08D4">
              <w:t>0.8 ml</w:t>
            </w:r>
          </w:p>
        </w:tc>
        <w:tc>
          <w:tcPr>
            <w:tcW w:w="1558" w:type="dxa"/>
            <w:vMerge w:val="restart"/>
          </w:tcPr>
          <w:p w:rsidR="00BB08D4" w:rsidRPr="00BB08D4" w:rsidRDefault="003123F1" w:rsidP="00BB08D4">
            <w:pPr>
              <w:spacing w:line="480" w:lineRule="auto"/>
              <w:ind w:firstLine="0"/>
              <w:jc w:val="both"/>
            </w:pPr>
            <w:r w:rsidRPr="00BB08D4">
              <w:t>Cyclohexane</w:t>
            </w:r>
          </w:p>
        </w:tc>
        <w:tc>
          <w:tcPr>
            <w:tcW w:w="1559" w:type="dxa"/>
          </w:tcPr>
          <w:p w:rsidR="00BB08D4" w:rsidRPr="00BB08D4" w:rsidRDefault="003123F1" w:rsidP="00BB08D4">
            <w:pPr>
              <w:spacing w:line="480" w:lineRule="auto"/>
              <w:ind w:firstLine="0"/>
              <w:jc w:val="both"/>
            </w:pPr>
            <w:r w:rsidRPr="00BB08D4">
              <w:t>49</w:t>
            </w:r>
          </w:p>
        </w:tc>
        <w:tc>
          <w:tcPr>
            <w:tcW w:w="1559" w:type="dxa"/>
          </w:tcPr>
          <w:p w:rsidR="00BB08D4" w:rsidRPr="00BB08D4" w:rsidRDefault="003123F1" w:rsidP="00BB08D4">
            <w:pPr>
              <w:spacing w:line="480" w:lineRule="auto"/>
              <w:ind w:firstLine="0"/>
              <w:jc w:val="both"/>
            </w:pPr>
            <w:r w:rsidRPr="00BB08D4">
              <w:t>3.1 ml</w:t>
            </w:r>
          </w:p>
        </w:tc>
      </w:tr>
      <w:tr w:rsidR="003F56EE" w:rsidTr="00A21270">
        <w:tc>
          <w:tcPr>
            <w:tcW w:w="1558" w:type="dxa"/>
            <w:vMerge/>
          </w:tcPr>
          <w:p w:rsidR="00BB08D4" w:rsidRPr="00BB08D4" w:rsidRDefault="00BB08D4" w:rsidP="00BB08D4">
            <w:pPr>
              <w:spacing w:line="480" w:lineRule="auto"/>
              <w:jc w:val="both"/>
            </w:pPr>
          </w:p>
        </w:tc>
        <w:tc>
          <w:tcPr>
            <w:tcW w:w="1558" w:type="dxa"/>
          </w:tcPr>
          <w:p w:rsidR="00BB08D4" w:rsidRPr="00BB08D4" w:rsidRDefault="003123F1" w:rsidP="00BB08D4">
            <w:pPr>
              <w:spacing w:line="480" w:lineRule="auto"/>
              <w:ind w:firstLine="0"/>
              <w:jc w:val="both"/>
            </w:pPr>
            <w:r w:rsidRPr="00BB08D4">
              <w:t>44</w:t>
            </w:r>
          </w:p>
        </w:tc>
        <w:tc>
          <w:tcPr>
            <w:tcW w:w="1558" w:type="dxa"/>
          </w:tcPr>
          <w:p w:rsidR="00BB08D4" w:rsidRPr="00BB08D4" w:rsidRDefault="003123F1" w:rsidP="00BB08D4">
            <w:pPr>
              <w:spacing w:line="480" w:lineRule="auto"/>
              <w:ind w:firstLine="0"/>
              <w:jc w:val="both"/>
            </w:pPr>
            <w:r w:rsidRPr="00BB08D4">
              <w:t>1 ml</w:t>
            </w:r>
          </w:p>
        </w:tc>
        <w:tc>
          <w:tcPr>
            <w:tcW w:w="1558" w:type="dxa"/>
            <w:vMerge/>
          </w:tcPr>
          <w:p w:rsidR="00BB08D4" w:rsidRPr="00BB08D4" w:rsidRDefault="00BB08D4" w:rsidP="00BB08D4">
            <w:pPr>
              <w:spacing w:line="480" w:lineRule="auto"/>
              <w:jc w:val="both"/>
            </w:pPr>
          </w:p>
        </w:tc>
        <w:tc>
          <w:tcPr>
            <w:tcW w:w="1559" w:type="dxa"/>
          </w:tcPr>
          <w:p w:rsidR="00BB08D4" w:rsidRPr="00BB08D4" w:rsidRDefault="00BB08D4" w:rsidP="00BB08D4">
            <w:pPr>
              <w:spacing w:line="480" w:lineRule="auto"/>
              <w:jc w:val="both"/>
            </w:pPr>
          </w:p>
        </w:tc>
        <w:tc>
          <w:tcPr>
            <w:tcW w:w="1559" w:type="dxa"/>
          </w:tcPr>
          <w:p w:rsidR="00BB08D4" w:rsidRPr="00BB08D4" w:rsidRDefault="00BB08D4" w:rsidP="00BB08D4">
            <w:pPr>
              <w:spacing w:line="480" w:lineRule="auto"/>
              <w:jc w:val="both"/>
            </w:pPr>
          </w:p>
        </w:tc>
      </w:tr>
      <w:tr w:rsidR="003F56EE" w:rsidTr="00A21270">
        <w:trPr>
          <w:trHeight w:val="90"/>
        </w:trPr>
        <w:tc>
          <w:tcPr>
            <w:tcW w:w="1558" w:type="dxa"/>
            <w:vMerge/>
          </w:tcPr>
          <w:p w:rsidR="00BB08D4" w:rsidRPr="00BB08D4" w:rsidRDefault="00BB08D4" w:rsidP="00BB08D4">
            <w:pPr>
              <w:spacing w:line="480" w:lineRule="auto"/>
              <w:jc w:val="both"/>
            </w:pPr>
          </w:p>
        </w:tc>
        <w:tc>
          <w:tcPr>
            <w:tcW w:w="1558" w:type="dxa"/>
          </w:tcPr>
          <w:p w:rsidR="00BB08D4" w:rsidRPr="00BB08D4" w:rsidRDefault="003123F1" w:rsidP="00BB08D4">
            <w:pPr>
              <w:spacing w:line="480" w:lineRule="auto"/>
              <w:ind w:firstLine="0"/>
              <w:jc w:val="both"/>
            </w:pPr>
            <w:r w:rsidRPr="00BB08D4">
              <w:t>45</w:t>
            </w:r>
          </w:p>
        </w:tc>
        <w:tc>
          <w:tcPr>
            <w:tcW w:w="1558" w:type="dxa"/>
          </w:tcPr>
          <w:p w:rsidR="00BB08D4" w:rsidRPr="00BB08D4" w:rsidRDefault="003123F1" w:rsidP="00BB08D4">
            <w:pPr>
              <w:spacing w:line="480" w:lineRule="auto"/>
              <w:ind w:firstLine="0"/>
              <w:jc w:val="both"/>
            </w:pPr>
            <w:r w:rsidRPr="00BB08D4">
              <w:t>1.1 ml</w:t>
            </w:r>
          </w:p>
        </w:tc>
        <w:tc>
          <w:tcPr>
            <w:tcW w:w="1558" w:type="dxa"/>
            <w:vMerge/>
          </w:tcPr>
          <w:p w:rsidR="00BB08D4" w:rsidRPr="00BB08D4" w:rsidRDefault="00BB08D4" w:rsidP="00BB08D4">
            <w:pPr>
              <w:spacing w:line="480" w:lineRule="auto"/>
              <w:jc w:val="both"/>
            </w:pPr>
          </w:p>
        </w:tc>
        <w:tc>
          <w:tcPr>
            <w:tcW w:w="1559" w:type="dxa"/>
          </w:tcPr>
          <w:p w:rsidR="00BB08D4" w:rsidRPr="00BB08D4" w:rsidRDefault="00BB08D4" w:rsidP="00BB08D4">
            <w:pPr>
              <w:spacing w:line="480" w:lineRule="auto"/>
              <w:jc w:val="both"/>
            </w:pPr>
          </w:p>
        </w:tc>
        <w:tc>
          <w:tcPr>
            <w:tcW w:w="1559" w:type="dxa"/>
          </w:tcPr>
          <w:p w:rsidR="00BB08D4" w:rsidRPr="00BB08D4" w:rsidRDefault="00BB08D4" w:rsidP="00BB08D4">
            <w:pPr>
              <w:spacing w:line="480" w:lineRule="auto"/>
              <w:jc w:val="both"/>
            </w:pPr>
          </w:p>
        </w:tc>
      </w:tr>
      <w:tr w:rsidR="003F56EE" w:rsidTr="00A21270">
        <w:tc>
          <w:tcPr>
            <w:tcW w:w="1558" w:type="dxa"/>
            <w:vMerge/>
          </w:tcPr>
          <w:p w:rsidR="00BB08D4" w:rsidRPr="00BB08D4" w:rsidRDefault="00BB08D4" w:rsidP="00BB08D4">
            <w:pPr>
              <w:spacing w:line="480" w:lineRule="auto"/>
              <w:jc w:val="both"/>
            </w:pPr>
          </w:p>
        </w:tc>
        <w:tc>
          <w:tcPr>
            <w:tcW w:w="1558" w:type="dxa"/>
          </w:tcPr>
          <w:p w:rsidR="00BB08D4" w:rsidRPr="00BB08D4" w:rsidRDefault="003123F1" w:rsidP="00BB08D4">
            <w:pPr>
              <w:spacing w:line="480" w:lineRule="auto"/>
              <w:ind w:firstLine="0"/>
              <w:jc w:val="both"/>
            </w:pPr>
            <w:r w:rsidRPr="00BB08D4">
              <w:t>47</w:t>
            </w:r>
          </w:p>
        </w:tc>
        <w:tc>
          <w:tcPr>
            <w:tcW w:w="1558" w:type="dxa"/>
          </w:tcPr>
          <w:p w:rsidR="00BB08D4" w:rsidRPr="00BB08D4" w:rsidRDefault="003123F1" w:rsidP="00BB08D4">
            <w:pPr>
              <w:spacing w:line="480" w:lineRule="auto"/>
              <w:ind w:firstLine="0"/>
              <w:jc w:val="both"/>
            </w:pPr>
            <w:r w:rsidRPr="00BB08D4">
              <w:t>1.5 ml</w:t>
            </w:r>
          </w:p>
        </w:tc>
        <w:tc>
          <w:tcPr>
            <w:tcW w:w="1558" w:type="dxa"/>
            <w:vMerge/>
          </w:tcPr>
          <w:p w:rsidR="00BB08D4" w:rsidRPr="00BB08D4" w:rsidRDefault="00BB08D4" w:rsidP="00BB08D4">
            <w:pPr>
              <w:spacing w:line="480" w:lineRule="auto"/>
              <w:jc w:val="both"/>
            </w:pPr>
          </w:p>
        </w:tc>
        <w:tc>
          <w:tcPr>
            <w:tcW w:w="1559" w:type="dxa"/>
          </w:tcPr>
          <w:p w:rsidR="00BB08D4" w:rsidRPr="00BB08D4" w:rsidRDefault="00BB08D4" w:rsidP="00BB08D4">
            <w:pPr>
              <w:spacing w:line="480" w:lineRule="auto"/>
              <w:jc w:val="both"/>
            </w:pPr>
          </w:p>
        </w:tc>
        <w:tc>
          <w:tcPr>
            <w:tcW w:w="1559" w:type="dxa"/>
          </w:tcPr>
          <w:p w:rsidR="00BB08D4" w:rsidRPr="00BB08D4" w:rsidRDefault="00BB08D4" w:rsidP="00BB08D4">
            <w:pPr>
              <w:spacing w:line="480" w:lineRule="auto"/>
              <w:jc w:val="both"/>
            </w:pPr>
          </w:p>
        </w:tc>
      </w:tr>
      <w:tr w:rsidR="003F56EE" w:rsidTr="00A21270">
        <w:tc>
          <w:tcPr>
            <w:tcW w:w="1558" w:type="dxa"/>
            <w:vMerge/>
          </w:tcPr>
          <w:p w:rsidR="00BB08D4" w:rsidRPr="00BB08D4" w:rsidRDefault="00BB08D4" w:rsidP="00BB08D4">
            <w:pPr>
              <w:spacing w:line="480" w:lineRule="auto"/>
              <w:jc w:val="both"/>
            </w:pPr>
          </w:p>
        </w:tc>
        <w:tc>
          <w:tcPr>
            <w:tcW w:w="1558" w:type="dxa"/>
          </w:tcPr>
          <w:p w:rsidR="00BB08D4" w:rsidRPr="00BB08D4" w:rsidRDefault="003123F1" w:rsidP="00BB08D4">
            <w:pPr>
              <w:spacing w:line="480" w:lineRule="auto"/>
              <w:ind w:firstLine="0"/>
              <w:jc w:val="both"/>
            </w:pPr>
            <w:r w:rsidRPr="00BB08D4">
              <w:t>48</w:t>
            </w:r>
          </w:p>
        </w:tc>
        <w:tc>
          <w:tcPr>
            <w:tcW w:w="1558" w:type="dxa"/>
          </w:tcPr>
          <w:p w:rsidR="00BB08D4" w:rsidRPr="00BB08D4" w:rsidRDefault="003123F1" w:rsidP="00BB08D4">
            <w:pPr>
              <w:spacing w:line="480" w:lineRule="auto"/>
              <w:ind w:firstLine="0"/>
              <w:jc w:val="both"/>
            </w:pPr>
            <w:r w:rsidRPr="00BB08D4">
              <w:t>1.8 ml</w:t>
            </w:r>
          </w:p>
        </w:tc>
        <w:tc>
          <w:tcPr>
            <w:tcW w:w="1558" w:type="dxa"/>
            <w:vMerge/>
          </w:tcPr>
          <w:p w:rsidR="00BB08D4" w:rsidRPr="00BB08D4" w:rsidRDefault="00BB08D4" w:rsidP="00BB08D4">
            <w:pPr>
              <w:spacing w:line="480" w:lineRule="auto"/>
              <w:jc w:val="both"/>
            </w:pPr>
          </w:p>
        </w:tc>
        <w:tc>
          <w:tcPr>
            <w:tcW w:w="1559" w:type="dxa"/>
          </w:tcPr>
          <w:p w:rsidR="00BB08D4" w:rsidRPr="00BB08D4" w:rsidRDefault="00BB08D4" w:rsidP="00BB08D4">
            <w:pPr>
              <w:spacing w:line="480" w:lineRule="auto"/>
              <w:jc w:val="both"/>
            </w:pPr>
          </w:p>
        </w:tc>
        <w:tc>
          <w:tcPr>
            <w:tcW w:w="1559" w:type="dxa"/>
          </w:tcPr>
          <w:p w:rsidR="00BB08D4" w:rsidRPr="00BB08D4" w:rsidRDefault="00BB08D4" w:rsidP="00BB08D4">
            <w:pPr>
              <w:spacing w:line="480" w:lineRule="auto"/>
              <w:jc w:val="both"/>
            </w:pPr>
          </w:p>
        </w:tc>
      </w:tr>
      <w:tr w:rsidR="003F56EE" w:rsidTr="00A21270">
        <w:tc>
          <w:tcPr>
            <w:tcW w:w="1558" w:type="dxa"/>
            <w:vMerge/>
          </w:tcPr>
          <w:p w:rsidR="00BB08D4" w:rsidRPr="00BB08D4" w:rsidRDefault="00BB08D4" w:rsidP="00BB08D4">
            <w:pPr>
              <w:spacing w:line="480" w:lineRule="auto"/>
              <w:jc w:val="both"/>
            </w:pPr>
          </w:p>
        </w:tc>
        <w:tc>
          <w:tcPr>
            <w:tcW w:w="1558" w:type="dxa"/>
          </w:tcPr>
          <w:p w:rsidR="00BB08D4" w:rsidRPr="00BB08D4" w:rsidRDefault="003123F1" w:rsidP="00BB08D4">
            <w:pPr>
              <w:spacing w:line="480" w:lineRule="auto"/>
              <w:ind w:firstLine="0"/>
              <w:jc w:val="both"/>
            </w:pPr>
            <w:r w:rsidRPr="00BB08D4">
              <w:t>48</w:t>
            </w:r>
          </w:p>
        </w:tc>
        <w:tc>
          <w:tcPr>
            <w:tcW w:w="1558" w:type="dxa"/>
          </w:tcPr>
          <w:p w:rsidR="00BB08D4" w:rsidRPr="00BB08D4" w:rsidRDefault="003123F1" w:rsidP="00BB08D4">
            <w:pPr>
              <w:spacing w:line="480" w:lineRule="auto"/>
              <w:ind w:firstLine="0"/>
              <w:jc w:val="both"/>
            </w:pPr>
            <w:r w:rsidRPr="00BB08D4">
              <w:t>2 ml</w:t>
            </w:r>
          </w:p>
        </w:tc>
        <w:tc>
          <w:tcPr>
            <w:tcW w:w="1558" w:type="dxa"/>
            <w:vMerge w:val="restart"/>
          </w:tcPr>
          <w:p w:rsidR="00BB08D4" w:rsidRPr="00BB08D4" w:rsidRDefault="003123F1" w:rsidP="00BB08D4">
            <w:pPr>
              <w:spacing w:line="480" w:lineRule="auto"/>
              <w:ind w:firstLine="0"/>
              <w:jc w:val="both"/>
            </w:pPr>
            <w:r w:rsidRPr="00BB08D4">
              <w:t>Toluene</w:t>
            </w:r>
          </w:p>
        </w:tc>
        <w:tc>
          <w:tcPr>
            <w:tcW w:w="1559" w:type="dxa"/>
          </w:tcPr>
          <w:p w:rsidR="00BB08D4" w:rsidRPr="00BB08D4" w:rsidRDefault="003123F1" w:rsidP="00BB08D4">
            <w:pPr>
              <w:spacing w:line="480" w:lineRule="auto"/>
              <w:ind w:firstLine="0"/>
              <w:jc w:val="both"/>
            </w:pPr>
            <w:r w:rsidRPr="00BB08D4">
              <w:t>49</w:t>
            </w:r>
          </w:p>
        </w:tc>
        <w:tc>
          <w:tcPr>
            <w:tcW w:w="1559" w:type="dxa"/>
          </w:tcPr>
          <w:p w:rsidR="00BB08D4" w:rsidRPr="00BB08D4" w:rsidRDefault="003123F1" w:rsidP="00BB08D4">
            <w:pPr>
              <w:spacing w:line="480" w:lineRule="auto"/>
              <w:ind w:firstLine="0"/>
              <w:jc w:val="both"/>
            </w:pPr>
            <w:r w:rsidRPr="00BB08D4">
              <w:t>1.4 ml</w:t>
            </w:r>
          </w:p>
        </w:tc>
      </w:tr>
      <w:tr w:rsidR="003F56EE" w:rsidTr="00A21270">
        <w:tc>
          <w:tcPr>
            <w:tcW w:w="1558" w:type="dxa"/>
            <w:vMerge/>
          </w:tcPr>
          <w:p w:rsidR="00BB08D4" w:rsidRPr="00BB08D4" w:rsidRDefault="00BB08D4" w:rsidP="00BB08D4">
            <w:pPr>
              <w:spacing w:line="480" w:lineRule="auto"/>
              <w:jc w:val="both"/>
            </w:pPr>
          </w:p>
        </w:tc>
        <w:tc>
          <w:tcPr>
            <w:tcW w:w="1558" w:type="dxa"/>
          </w:tcPr>
          <w:p w:rsidR="00BB08D4" w:rsidRPr="00BB08D4" w:rsidRDefault="003123F1" w:rsidP="00BB08D4">
            <w:pPr>
              <w:spacing w:line="480" w:lineRule="auto"/>
              <w:ind w:firstLine="0"/>
              <w:jc w:val="both"/>
            </w:pPr>
            <w:r w:rsidRPr="00BB08D4">
              <w:t>48</w:t>
            </w:r>
          </w:p>
        </w:tc>
        <w:tc>
          <w:tcPr>
            <w:tcW w:w="1558" w:type="dxa"/>
          </w:tcPr>
          <w:p w:rsidR="00BB08D4" w:rsidRPr="00BB08D4" w:rsidRDefault="003123F1" w:rsidP="00BB08D4">
            <w:pPr>
              <w:spacing w:line="480" w:lineRule="auto"/>
              <w:ind w:firstLine="0"/>
              <w:jc w:val="both"/>
            </w:pPr>
            <w:r w:rsidRPr="00BB08D4">
              <w:t>2.2 ml</w:t>
            </w:r>
          </w:p>
        </w:tc>
        <w:tc>
          <w:tcPr>
            <w:tcW w:w="1558" w:type="dxa"/>
            <w:vMerge/>
          </w:tcPr>
          <w:p w:rsidR="00BB08D4" w:rsidRPr="00BB08D4" w:rsidRDefault="00BB08D4" w:rsidP="00BB08D4">
            <w:pPr>
              <w:spacing w:line="480" w:lineRule="auto"/>
              <w:jc w:val="both"/>
            </w:pPr>
          </w:p>
        </w:tc>
        <w:tc>
          <w:tcPr>
            <w:tcW w:w="1559" w:type="dxa"/>
          </w:tcPr>
          <w:p w:rsidR="00BB08D4" w:rsidRPr="00BB08D4" w:rsidRDefault="00BB08D4" w:rsidP="00BB08D4">
            <w:pPr>
              <w:spacing w:line="480" w:lineRule="auto"/>
              <w:jc w:val="both"/>
            </w:pPr>
          </w:p>
        </w:tc>
        <w:tc>
          <w:tcPr>
            <w:tcW w:w="1559" w:type="dxa"/>
          </w:tcPr>
          <w:p w:rsidR="00BB08D4" w:rsidRPr="00BB08D4" w:rsidRDefault="00BB08D4" w:rsidP="00BB08D4">
            <w:pPr>
              <w:spacing w:line="480" w:lineRule="auto"/>
              <w:jc w:val="both"/>
            </w:pPr>
          </w:p>
        </w:tc>
      </w:tr>
      <w:tr w:rsidR="003F56EE" w:rsidTr="00A21270">
        <w:tc>
          <w:tcPr>
            <w:tcW w:w="1558" w:type="dxa"/>
            <w:vMerge/>
          </w:tcPr>
          <w:p w:rsidR="00BB08D4" w:rsidRPr="00BB08D4" w:rsidRDefault="00BB08D4" w:rsidP="00BB08D4">
            <w:pPr>
              <w:spacing w:line="480" w:lineRule="auto"/>
              <w:jc w:val="both"/>
            </w:pPr>
          </w:p>
        </w:tc>
        <w:tc>
          <w:tcPr>
            <w:tcW w:w="1558" w:type="dxa"/>
          </w:tcPr>
          <w:p w:rsidR="00BB08D4" w:rsidRPr="00BB08D4" w:rsidRDefault="003123F1" w:rsidP="00BB08D4">
            <w:pPr>
              <w:spacing w:line="480" w:lineRule="auto"/>
              <w:ind w:firstLine="0"/>
              <w:jc w:val="both"/>
            </w:pPr>
            <w:r w:rsidRPr="00BB08D4">
              <w:t>48</w:t>
            </w:r>
          </w:p>
        </w:tc>
        <w:tc>
          <w:tcPr>
            <w:tcW w:w="1558" w:type="dxa"/>
          </w:tcPr>
          <w:p w:rsidR="00BB08D4" w:rsidRPr="00BB08D4" w:rsidRDefault="003123F1" w:rsidP="00BB08D4">
            <w:pPr>
              <w:spacing w:line="480" w:lineRule="auto"/>
              <w:ind w:firstLine="0"/>
              <w:jc w:val="both"/>
            </w:pPr>
            <w:r w:rsidRPr="00BB08D4">
              <w:t>2.5 ml</w:t>
            </w:r>
          </w:p>
        </w:tc>
        <w:tc>
          <w:tcPr>
            <w:tcW w:w="1558" w:type="dxa"/>
            <w:vMerge/>
          </w:tcPr>
          <w:p w:rsidR="00BB08D4" w:rsidRPr="00BB08D4" w:rsidRDefault="00BB08D4" w:rsidP="00BB08D4">
            <w:pPr>
              <w:spacing w:line="480" w:lineRule="auto"/>
              <w:jc w:val="both"/>
            </w:pPr>
          </w:p>
        </w:tc>
        <w:tc>
          <w:tcPr>
            <w:tcW w:w="1559" w:type="dxa"/>
          </w:tcPr>
          <w:p w:rsidR="00BB08D4" w:rsidRPr="00BB08D4" w:rsidRDefault="00BB08D4" w:rsidP="00BB08D4">
            <w:pPr>
              <w:spacing w:line="480" w:lineRule="auto"/>
              <w:jc w:val="both"/>
            </w:pPr>
          </w:p>
        </w:tc>
        <w:tc>
          <w:tcPr>
            <w:tcW w:w="1559" w:type="dxa"/>
          </w:tcPr>
          <w:p w:rsidR="00BB08D4" w:rsidRPr="00BB08D4" w:rsidRDefault="00BB08D4" w:rsidP="00BB08D4">
            <w:pPr>
              <w:spacing w:line="480" w:lineRule="auto"/>
              <w:jc w:val="both"/>
            </w:pPr>
          </w:p>
        </w:tc>
      </w:tr>
      <w:tr w:rsidR="003F56EE" w:rsidTr="00A21270">
        <w:tc>
          <w:tcPr>
            <w:tcW w:w="1558" w:type="dxa"/>
            <w:vMerge/>
          </w:tcPr>
          <w:p w:rsidR="00BB08D4" w:rsidRPr="00BB08D4" w:rsidRDefault="00BB08D4" w:rsidP="00BB08D4">
            <w:pPr>
              <w:spacing w:line="480" w:lineRule="auto"/>
              <w:jc w:val="both"/>
            </w:pPr>
          </w:p>
        </w:tc>
        <w:tc>
          <w:tcPr>
            <w:tcW w:w="1558" w:type="dxa"/>
          </w:tcPr>
          <w:p w:rsidR="00BB08D4" w:rsidRPr="00BB08D4" w:rsidRDefault="003123F1" w:rsidP="00BB08D4">
            <w:pPr>
              <w:spacing w:line="480" w:lineRule="auto"/>
              <w:ind w:firstLine="0"/>
              <w:jc w:val="both"/>
            </w:pPr>
            <w:r w:rsidRPr="00BB08D4">
              <w:t>48</w:t>
            </w:r>
          </w:p>
        </w:tc>
        <w:tc>
          <w:tcPr>
            <w:tcW w:w="1558" w:type="dxa"/>
          </w:tcPr>
          <w:p w:rsidR="00BB08D4" w:rsidRPr="00BB08D4" w:rsidRDefault="003123F1" w:rsidP="00BB08D4">
            <w:pPr>
              <w:spacing w:line="480" w:lineRule="auto"/>
              <w:ind w:firstLine="0"/>
              <w:jc w:val="both"/>
            </w:pPr>
            <w:r w:rsidRPr="00BB08D4">
              <w:t>3 ml</w:t>
            </w:r>
          </w:p>
        </w:tc>
        <w:tc>
          <w:tcPr>
            <w:tcW w:w="1558" w:type="dxa"/>
            <w:vMerge/>
          </w:tcPr>
          <w:p w:rsidR="00BB08D4" w:rsidRPr="00BB08D4" w:rsidRDefault="00BB08D4" w:rsidP="00BB08D4">
            <w:pPr>
              <w:spacing w:line="480" w:lineRule="auto"/>
              <w:jc w:val="both"/>
            </w:pPr>
          </w:p>
        </w:tc>
        <w:tc>
          <w:tcPr>
            <w:tcW w:w="1559" w:type="dxa"/>
          </w:tcPr>
          <w:p w:rsidR="00BB08D4" w:rsidRPr="00BB08D4" w:rsidRDefault="00BB08D4" w:rsidP="00BB08D4">
            <w:pPr>
              <w:spacing w:line="480" w:lineRule="auto"/>
              <w:jc w:val="both"/>
            </w:pPr>
          </w:p>
        </w:tc>
        <w:tc>
          <w:tcPr>
            <w:tcW w:w="1559" w:type="dxa"/>
          </w:tcPr>
          <w:p w:rsidR="00BB08D4" w:rsidRPr="00BB08D4" w:rsidRDefault="00BB08D4" w:rsidP="00BB08D4">
            <w:pPr>
              <w:spacing w:line="480" w:lineRule="auto"/>
              <w:jc w:val="both"/>
            </w:pPr>
          </w:p>
        </w:tc>
      </w:tr>
      <w:tr w:rsidR="003F56EE" w:rsidTr="00A21270">
        <w:tc>
          <w:tcPr>
            <w:tcW w:w="1558" w:type="dxa"/>
            <w:vMerge w:val="restart"/>
          </w:tcPr>
          <w:p w:rsidR="00BB08D4" w:rsidRPr="00BB08D4" w:rsidRDefault="003123F1" w:rsidP="00BB08D4">
            <w:pPr>
              <w:spacing w:line="480" w:lineRule="auto"/>
              <w:ind w:firstLine="0"/>
              <w:jc w:val="both"/>
            </w:pPr>
            <w:r w:rsidRPr="00BB08D4">
              <w:t>Toluene</w:t>
            </w:r>
          </w:p>
        </w:tc>
        <w:tc>
          <w:tcPr>
            <w:tcW w:w="1558" w:type="dxa"/>
          </w:tcPr>
          <w:p w:rsidR="00BB08D4" w:rsidRPr="00BB08D4" w:rsidRDefault="003123F1" w:rsidP="00BB08D4">
            <w:pPr>
              <w:spacing w:line="480" w:lineRule="auto"/>
              <w:ind w:firstLine="0"/>
              <w:jc w:val="both"/>
            </w:pPr>
            <w:r w:rsidRPr="00BB08D4">
              <w:t>50</w:t>
            </w:r>
          </w:p>
        </w:tc>
        <w:tc>
          <w:tcPr>
            <w:tcW w:w="1558" w:type="dxa"/>
          </w:tcPr>
          <w:p w:rsidR="00BB08D4" w:rsidRPr="00BB08D4" w:rsidRDefault="003123F1" w:rsidP="00BB08D4">
            <w:pPr>
              <w:spacing w:line="480" w:lineRule="auto"/>
              <w:ind w:firstLine="0"/>
              <w:jc w:val="both"/>
            </w:pPr>
            <w:r w:rsidRPr="00BB08D4">
              <w:t>0.5 ml</w:t>
            </w:r>
          </w:p>
        </w:tc>
        <w:tc>
          <w:tcPr>
            <w:tcW w:w="1558" w:type="dxa"/>
            <w:vMerge/>
          </w:tcPr>
          <w:p w:rsidR="00BB08D4" w:rsidRPr="00BB08D4" w:rsidRDefault="00BB08D4" w:rsidP="00BB08D4">
            <w:pPr>
              <w:spacing w:line="480" w:lineRule="auto"/>
              <w:jc w:val="both"/>
            </w:pPr>
          </w:p>
        </w:tc>
        <w:tc>
          <w:tcPr>
            <w:tcW w:w="1559" w:type="dxa"/>
          </w:tcPr>
          <w:p w:rsidR="00BB08D4" w:rsidRPr="00BB08D4" w:rsidRDefault="00BB08D4" w:rsidP="00BB08D4">
            <w:pPr>
              <w:spacing w:line="480" w:lineRule="auto"/>
              <w:jc w:val="both"/>
            </w:pPr>
          </w:p>
        </w:tc>
        <w:tc>
          <w:tcPr>
            <w:tcW w:w="1559" w:type="dxa"/>
          </w:tcPr>
          <w:p w:rsidR="00BB08D4" w:rsidRPr="00BB08D4" w:rsidRDefault="00BB08D4" w:rsidP="00BB08D4">
            <w:pPr>
              <w:spacing w:line="480" w:lineRule="auto"/>
              <w:jc w:val="both"/>
            </w:pPr>
          </w:p>
        </w:tc>
      </w:tr>
      <w:tr w:rsidR="003F56EE" w:rsidTr="00A21270">
        <w:trPr>
          <w:trHeight w:val="386"/>
        </w:trPr>
        <w:tc>
          <w:tcPr>
            <w:tcW w:w="1558" w:type="dxa"/>
            <w:vMerge/>
          </w:tcPr>
          <w:p w:rsidR="00BB08D4" w:rsidRPr="00BB08D4" w:rsidRDefault="00BB08D4" w:rsidP="00BB08D4">
            <w:pPr>
              <w:spacing w:line="480" w:lineRule="auto"/>
              <w:jc w:val="both"/>
            </w:pPr>
          </w:p>
        </w:tc>
        <w:tc>
          <w:tcPr>
            <w:tcW w:w="1558" w:type="dxa"/>
          </w:tcPr>
          <w:p w:rsidR="00BB08D4" w:rsidRPr="00BB08D4" w:rsidRDefault="003123F1" w:rsidP="00BB08D4">
            <w:pPr>
              <w:spacing w:line="480" w:lineRule="auto"/>
              <w:ind w:firstLine="0"/>
              <w:jc w:val="both"/>
            </w:pPr>
            <w:r w:rsidRPr="00BB08D4">
              <w:t>51</w:t>
            </w:r>
          </w:p>
        </w:tc>
        <w:tc>
          <w:tcPr>
            <w:tcW w:w="1558" w:type="dxa"/>
          </w:tcPr>
          <w:p w:rsidR="00BB08D4" w:rsidRPr="00BB08D4" w:rsidRDefault="003123F1" w:rsidP="00BB08D4">
            <w:pPr>
              <w:spacing w:line="480" w:lineRule="auto"/>
              <w:ind w:firstLine="0"/>
              <w:jc w:val="both"/>
            </w:pPr>
            <w:r w:rsidRPr="00BB08D4">
              <w:t>1 ml</w:t>
            </w:r>
          </w:p>
        </w:tc>
        <w:tc>
          <w:tcPr>
            <w:tcW w:w="1558" w:type="dxa"/>
            <w:vMerge/>
          </w:tcPr>
          <w:p w:rsidR="00BB08D4" w:rsidRPr="00BB08D4" w:rsidRDefault="00BB08D4" w:rsidP="00BB08D4">
            <w:pPr>
              <w:spacing w:line="480" w:lineRule="auto"/>
              <w:jc w:val="both"/>
            </w:pPr>
          </w:p>
        </w:tc>
        <w:tc>
          <w:tcPr>
            <w:tcW w:w="1559" w:type="dxa"/>
          </w:tcPr>
          <w:p w:rsidR="00BB08D4" w:rsidRPr="00BB08D4" w:rsidRDefault="00BB08D4" w:rsidP="00BB08D4">
            <w:pPr>
              <w:spacing w:line="480" w:lineRule="auto"/>
              <w:jc w:val="both"/>
            </w:pPr>
          </w:p>
        </w:tc>
        <w:tc>
          <w:tcPr>
            <w:tcW w:w="1559" w:type="dxa"/>
          </w:tcPr>
          <w:p w:rsidR="00BB08D4" w:rsidRPr="00BB08D4" w:rsidRDefault="00BB08D4" w:rsidP="00BB08D4">
            <w:pPr>
              <w:spacing w:line="480" w:lineRule="auto"/>
              <w:jc w:val="both"/>
            </w:pPr>
          </w:p>
        </w:tc>
      </w:tr>
      <w:tr w:rsidR="003F56EE" w:rsidTr="00A21270">
        <w:tc>
          <w:tcPr>
            <w:tcW w:w="1558" w:type="dxa"/>
            <w:vMerge/>
          </w:tcPr>
          <w:p w:rsidR="00BB08D4" w:rsidRPr="00BB08D4" w:rsidRDefault="00BB08D4" w:rsidP="00BB08D4">
            <w:pPr>
              <w:spacing w:line="480" w:lineRule="auto"/>
              <w:jc w:val="both"/>
            </w:pPr>
          </w:p>
        </w:tc>
        <w:tc>
          <w:tcPr>
            <w:tcW w:w="1558" w:type="dxa"/>
          </w:tcPr>
          <w:p w:rsidR="00BB08D4" w:rsidRPr="00BB08D4" w:rsidRDefault="003123F1" w:rsidP="00BB08D4">
            <w:pPr>
              <w:spacing w:line="480" w:lineRule="auto"/>
              <w:ind w:firstLine="0"/>
              <w:jc w:val="both"/>
            </w:pPr>
            <w:r w:rsidRPr="00BB08D4">
              <w:t>52</w:t>
            </w:r>
          </w:p>
        </w:tc>
        <w:tc>
          <w:tcPr>
            <w:tcW w:w="1558" w:type="dxa"/>
          </w:tcPr>
          <w:p w:rsidR="00BB08D4" w:rsidRPr="00BB08D4" w:rsidRDefault="003123F1" w:rsidP="00BB08D4">
            <w:pPr>
              <w:spacing w:line="480" w:lineRule="auto"/>
              <w:ind w:firstLine="0"/>
              <w:jc w:val="both"/>
            </w:pPr>
            <w:r w:rsidRPr="00BB08D4">
              <w:t>1.1 ml</w:t>
            </w:r>
          </w:p>
        </w:tc>
        <w:tc>
          <w:tcPr>
            <w:tcW w:w="1558" w:type="dxa"/>
            <w:vMerge/>
          </w:tcPr>
          <w:p w:rsidR="00BB08D4" w:rsidRPr="00BB08D4" w:rsidRDefault="00BB08D4" w:rsidP="00BB08D4">
            <w:pPr>
              <w:spacing w:line="480" w:lineRule="auto"/>
              <w:jc w:val="both"/>
            </w:pPr>
          </w:p>
        </w:tc>
        <w:tc>
          <w:tcPr>
            <w:tcW w:w="1559" w:type="dxa"/>
          </w:tcPr>
          <w:p w:rsidR="00BB08D4" w:rsidRPr="00BB08D4" w:rsidRDefault="00BB08D4" w:rsidP="00BB08D4">
            <w:pPr>
              <w:spacing w:line="480" w:lineRule="auto"/>
              <w:jc w:val="both"/>
            </w:pPr>
          </w:p>
        </w:tc>
        <w:tc>
          <w:tcPr>
            <w:tcW w:w="1559" w:type="dxa"/>
          </w:tcPr>
          <w:p w:rsidR="00BB08D4" w:rsidRPr="00BB08D4" w:rsidRDefault="00BB08D4" w:rsidP="00BB08D4">
            <w:pPr>
              <w:spacing w:line="480" w:lineRule="auto"/>
              <w:jc w:val="both"/>
            </w:pPr>
          </w:p>
        </w:tc>
      </w:tr>
      <w:tr w:rsidR="003F56EE" w:rsidTr="00A21270">
        <w:trPr>
          <w:trHeight w:val="251"/>
        </w:trPr>
        <w:tc>
          <w:tcPr>
            <w:tcW w:w="1558" w:type="dxa"/>
            <w:vMerge/>
          </w:tcPr>
          <w:p w:rsidR="00BB08D4" w:rsidRPr="00BB08D4" w:rsidRDefault="00BB08D4" w:rsidP="00BB08D4">
            <w:pPr>
              <w:spacing w:line="480" w:lineRule="auto"/>
              <w:jc w:val="both"/>
            </w:pPr>
          </w:p>
        </w:tc>
        <w:tc>
          <w:tcPr>
            <w:tcW w:w="1558" w:type="dxa"/>
          </w:tcPr>
          <w:p w:rsidR="00BB08D4" w:rsidRPr="00BB08D4" w:rsidRDefault="003123F1" w:rsidP="00BB08D4">
            <w:pPr>
              <w:spacing w:line="480" w:lineRule="auto"/>
              <w:ind w:firstLine="0"/>
              <w:jc w:val="both"/>
            </w:pPr>
            <w:r w:rsidRPr="00BB08D4">
              <w:t>52</w:t>
            </w:r>
          </w:p>
        </w:tc>
        <w:tc>
          <w:tcPr>
            <w:tcW w:w="1558" w:type="dxa"/>
          </w:tcPr>
          <w:p w:rsidR="00BB08D4" w:rsidRPr="00BB08D4" w:rsidRDefault="003123F1" w:rsidP="00BB08D4">
            <w:pPr>
              <w:spacing w:line="480" w:lineRule="auto"/>
              <w:ind w:firstLine="0"/>
              <w:jc w:val="both"/>
            </w:pPr>
            <w:r w:rsidRPr="00BB08D4">
              <w:t>1.2 ml</w:t>
            </w:r>
          </w:p>
        </w:tc>
        <w:tc>
          <w:tcPr>
            <w:tcW w:w="1558" w:type="dxa"/>
            <w:vMerge/>
          </w:tcPr>
          <w:p w:rsidR="00BB08D4" w:rsidRPr="00BB08D4" w:rsidRDefault="00BB08D4" w:rsidP="00BB08D4">
            <w:pPr>
              <w:spacing w:line="480" w:lineRule="auto"/>
              <w:jc w:val="both"/>
            </w:pPr>
          </w:p>
        </w:tc>
        <w:tc>
          <w:tcPr>
            <w:tcW w:w="1559" w:type="dxa"/>
          </w:tcPr>
          <w:p w:rsidR="00BB08D4" w:rsidRPr="00BB08D4" w:rsidRDefault="00BB08D4" w:rsidP="00BB08D4">
            <w:pPr>
              <w:spacing w:line="480" w:lineRule="auto"/>
              <w:jc w:val="both"/>
            </w:pPr>
          </w:p>
        </w:tc>
        <w:tc>
          <w:tcPr>
            <w:tcW w:w="1559" w:type="dxa"/>
          </w:tcPr>
          <w:p w:rsidR="00BB08D4" w:rsidRPr="00BB08D4" w:rsidRDefault="00BB08D4" w:rsidP="00BB08D4">
            <w:pPr>
              <w:spacing w:line="480" w:lineRule="auto"/>
              <w:jc w:val="both"/>
            </w:pPr>
          </w:p>
        </w:tc>
      </w:tr>
      <w:tr w:rsidR="003F56EE" w:rsidTr="00A21270">
        <w:trPr>
          <w:trHeight w:val="251"/>
        </w:trPr>
        <w:tc>
          <w:tcPr>
            <w:tcW w:w="1558" w:type="dxa"/>
            <w:vMerge/>
          </w:tcPr>
          <w:p w:rsidR="00BB08D4" w:rsidRPr="00BB08D4" w:rsidRDefault="00BB08D4" w:rsidP="00BB08D4">
            <w:pPr>
              <w:spacing w:line="480" w:lineRule="auto"/>
              <w:jc w:val="both"/>
            </w:pPr>
          </w:p>
        </w:tc>
        <w:tc>
          <w:tcPr>
            <w:tcW w:w="1558" w:type="dxa"/>
          </w:tcPr>
          <w:p w:rsidR="00BB08D4" w:rsidRPr="00BB08D4" w:rsidRDefault="003123F1" w:rsidP="00BB08D4">
            <w:pPr>
              <w:spacing w:line="480" w:lineRule="auto"/>
              <w:ind w:firstLine="0"/>
              <w:jc w:val="both"/>
            </w:pPr>
            <w:r w:rsidRPr="00BB08D4">
              <w:t>49</w:t>
            </w:r>
          </w:p>
        </w:tc>
        <w:tc>
          <w:tcPr>
            <w:tcW w:w="1558" w:type="dxa"/>
          </w:tcPr>
          <w:p w:rsidR="00BB08D4" w:rsidRPr="00BB08D4" w:rsidRDefault="003123F1" w:rsidP="00BB08D4">
            <w:pPr>
              <w:spacing w:line="480" w:lineRule="auto"/>
              <w:ind w:firstLine="0"/>
              <w:jc w:val="both"/>
            </w:pPr>
            <w:r w:rsidRPr="00BB08D4">
              <w:t>1.4 ml</w:t>
            </w:r>
          </w:p>
        </w:tc>
        <w:tc>
          <w:tcPr>
            <w:tcW w:w="1558" w:type="dxa"/>
            <w:vMerge/>
          </w:tcPr>
          <w:p w:rsidR="00BB08D4" w:rsidRPr="00BB08D4" w:rsidRDefault="00BB08D4" w:rsidP="00BB08D4">
            <w:pPr>
              <w:spacing w:line="480" w:lineRule="auto"/>
              <w:jc w:val="both"/>
            </w:pPr>
          </w:p>
        </w:tc>
        <w:tc>
          <w:tcPr>
            <w:tcW w:w="1559" w:type="dxa"/>
          </w:tcPr>
          <w:p w:rsidR="00BB08D4" w:rsidRPr="00BB08D4" w:rsidRDefault="00BB08D4" w:rsidP="00BB08D4">
            <w:pPr>
              <w:spacing w:line="480" w:lineRule="auto"/>
              <w:jc w:val="both"/>
            </w:pPr>
          </w:p>
        </w:tc>
        <w:tc>
          <w:tcPr>
            <w:tcW w:w="1559" w:type="dxa"/>
          </w:tcPr>
          <w:p w:rsidR="00BB08D4" w:rsidRPr="00BB08D4" w:rsidRDefault="00BB08D4" w:rsidP="00BB08D4">
            <w:pPr>
              <w:spacing w:line="480" w:lineRule="auto"/>
              <w:jc w:val="both"/>
            </w:pPr>
          </w:p>
        </w:tc>
      </w:tr>
    </w:tbl>
    <w:p w:rsidR="00BB08D4" w:rsidRPr="00BB08D4" w:rsidRDefault="00BB08D4" w:rsidP="00BB08D4">
      <w:pPr>
        <w:ind w:firstLine="0"/>
        <w:jc w:val="both"/>
      </w:pPr>
    </w:p>
    <w:p w:rsidR="00BB08D4" w:rsidRPr="00BB08D4" w:rsidRDefault="003123F1" w:rsidP="00BB08D4">
      <w:pPr>
        <w:jc w:val="both"/>
      </w:pPr>
      <w:r w:rsidRPr="00BB08D4">
        <w:rPr>
          <w:noProof/>
          <w:lang w:eastAsia="en-US"/>
        </w:rPr>
        <w:lastRenderedPageBreak/>
        <w:drawing>
          <wp:inline distT="0" distB="0" distL="0" distR="0">
            <wp:extent cx="5181600" cy="4197350"/>
            <wp:effectExtent l="0" t="0" r="12700" b="6350"/>
            <wp:docPr id="10" name="Chart 10">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23744D4-FED0-F946-8B27-9F181D6634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B08D4" w:rsidRPr="00BB08D4" w:rsidRDefault="003123F1" w:rsidP="00BB08D4">
      <w:pPr>
        <w:jc w:val="both"/>
      </w:pPr>
      <w:r w:rsidRPr="00BB08D4">
        <w:rPr>
          <w:b/>
        </w:rPr>
        <w:t>Figure 1.</w:t>
      </w:r>
      <w:r w:rsidRPr="00BB08D4">
        <w:t xml:space="preserve"> Distillation curves for simple and fractional distillation</w:t>
      </w:r>
    </w:p>
    <w:p w:rsidR="00BB08D4" w:rsidRPr="00BB08D4" w:rsidRDefault="00BB08D4" w:rsidP="00BB08D4">
      <w:pPr>
        <w:ind w:firstLine="0"/>
        <w:jc w:val="both"/>
      </w:pPr>
    </w:p>
    <w:p w:rsidR="00BB08D4" w:rsidRPr="00BB08D4" w:rsidRDefault="003123F1" w:rsidP="00BB08D4">
      <w:pPr>
        <w:jc w:val="both"/>
      </w:pPr>
      <w:r w:rsidRPr="00BB08D4">
        <w:t xml:space="preserve">Percent recovery = </w:t>
      </w:r>
      <m:oMath>
        <m:f>
          <m:fPr>
            <m:ctrlPr>
              <w:rPr>
                <w:rFonts w:ascii="Cambria Math" w:hAnsi="Cambria Math"/>
              </w:rPr>
            </m:ctrlPr>
          </m:fPr>
          <m:num>
            <m:r>
              <m:rPr>
                <m:sty m:val="p"/>
              </m:rPr>
              <w:rPr>
                <w:rFonts w:ascii="Cambria Math" w:hAnsi="Cambria Math"/>
              </w:rPr>
              <m:t>Amount of pure product recovered</m:t>
            </m:r>
          </m:num>
          <m:den>
            <m:r>
              <m:rPr>
                <m:sty m:val="p"/>
              </m:rPr>
              <w:rPr>
                <w:rFonts w:ascii="Cambria Math" w:hAnsi="Cambria Math"/>
              </w:rPr>
              <m:t xml:space="preserve"> amount of crude material used</m:t>
            </m:r>
          </m:den>
        </m:f>
      </m:oMath>
      <w:r w:rsidRPr="00BB08D4">
        <w:t xml:space="preserve"> x 100</w:t>
      </w:r>
    </w:p>
    <w:p w:rsidR="00BB08D4" w:rsidRPr="00BB08D4" w:rsidRDefault="00BB08D4" w:rsidP="00BB08D4">
      <w:pPr>
        <w:jc w:val="both"/>
        <w:rPr>
          <w:b/>
        </w:rPr>
      </w:pPr>
    </w:p>
    <w:p w:rsidR="00BB08D4" w:rsidRPr="00BB08D4" w:rsidRDefault="003123F1" w:rsidP="00BB08D4">
      <w:pPr>
        <w:jc w:val="both"/>
        <w:rPr>
          <w:b/>
        </w:rPr>
      </w:pPr>
      <w:r w:rsidRPr="00BB08D4">
        <w:rPr>
          <w:b/>
        </w:rPr>
        <w:t>Simple distillation percent recovery for cyclohexane</w:t>
      </w:r>
    </w:p>
    <w:p w:rsidR="00BB08D4" w:rsidRPr="00BB08D4" w:rsidRDefault="00BB08D4" w:rsidP="00BB08D4">
      <w:pPr>
        <w:jc w:val="both"/>
      </w:pPr>
    </w:p>
    <w:p w:rsidR="00BB08D4" w:rsidRPr="00BB08D4" w:rsidRDefault="003123F1" w:rsidP="00BB08D4">
      <w:pPr>
        <w:jc w:val="both"/>
      </w:pPr>
      <w:r w:rsidRPr="00BB08D4">
        <w:t xml:space="preserve">Percent recovery = </w:t>
      </w:r>
      <m:oMath>
        <m:f>
          <m:fPr>
            <m:ctrlPr>
              <w:rPr>
                <w:rFonts w:ascii="Cambria Math" w:hAnsi="Cambria Math"/>
              </w:rPr>
            </m:ctrlPr>
          </m:fPr>
          <m:num>
            <m:r>
              <m:rPr>
                <m:sty m:val="p"/>
              </m:rPr>
              <w:rPr>
                <w:rFonts w:ascii="Cambria Math" w:hAnsi="Cambria Math"/>
              </w:rPr>
              <m:t>2 mL</m:t>
            </m:r>
          </m:num>
          <m:den>
            <m:r>
              <m:rPr>
                <m:sty m:val="p"/>
              </m:rPr>
              <w:rPr>
                <w:rFonts w:ascii="Cambria Math" w:hAnsi="Cambria Math"/>
              </w:rPr>
              <m:t>3.0 mL</m:t>
            </m:r>
          </m:den>
        </m:f>
        <m:r>
          <m:rPr>
            <m:sty m:val="p"/>
          </m:rPr>
          <w:rPr>
            <w:rFonts w:ascii="Cambria Math" w:hAnsi="Cambria Math"/>
          </w:rPr>
          <m:t>x 100=66.6%</m:t>
        </m:r>
      </m:oMath>
      <w:r w:rsidRPr="00BB08D4">
        <w:t xml:space="preserve"> </w:t>
      </w:r>
    </w:p>
    <w:p w:rsidR="00BB08D4" w:rsidRPr="00BB08D4" w:rsidRDefault="00BB08D4" w:rsidP="00BB08D4">
      <w:pPr>
        <w:jc w:val="both"/>
      </w:pPr>
    </w:p>
    <w:p w:rsidR="00BB08D4" w:rsidRPr="00BB08D4" w:rsidRDefault="003123F1" w:rsidP="00BB08D4">
      <w:pPr>
        <w:jc w:val="both"/>
        <w:rPr>
          <w:b/>
        </w:rPr>
      </w:pPr>
      <w:r w:rsidRPr="00BB08D4">
        <w:rPr>
          <w:b/>
        </w:rPr>
        <w:t>Simple distillation percent recovery for toluene</w:t>
      </w:r>
    </w:p>
    <w:p w:rsidR="00BB08D4" w:rsidRPr="00BB08D4" w:rsidRDefault="00BB08D4" w:rsidP="00BB08D4">
      <w:pPr>
        <w:jc w:val="both"/>
      </w:pPr>
    </w:p>
    <w:p w:rsidR="00BB08D4" w:rsidRPr="00BB08D4" w:rsidRDefault="003123F1" w:rsidP="00BB08D4">
      <w:pPr>
        <w:jc w:val="both"/>
      </w:pPr>
      <w:r w:rsidRPr="00BB08D4">
        <w:lastRenderedPageBreak/>
        <w:t xml:space="preserve">Percent recovery = </w:t>
      </w:r>
      <m:oMath>
        <m:f>
          <m:fPr>
            <m:ctrlPr>
              <w:rPr>
                <w:rFonts w:ascii="Cambria Math" w:hAnsi="Cambria Math"/>
              </w:rPr>
            </m:ctrlPr>
          </m:fPr>
          <m:num>
            <m:r>
              <m:rPr>
                <m:sty m:val="p"/>
              </m:rPr>
              <w:rPr>
                <w:rFonts w:ascii="Cambria Math" w:hAnsi="Cambria Math"/>
              </w:rPr>
              <m:t>2 mL</m:t>
            </m:r>
          </m:num>
          <m:den>
            <m:r>
              <m:rPr>
                <m:sty m:val="p"/>
              </m:rPr>
              <w:rPr>
                <w:rFonts w:ascii="Cambria Math" w:hAnsi="Cambria Math"/>
              </w:rPr>
              <m:t>3.0 mL</m:t>
            </m:r>
          </m:den>
        </m:f>
        <m:r>
          <m:rPr>
            <m:sty m:val="p"/>
          </m:rPr>
          <w:rPr>
            <w:rFonts w:ascii="Cambria Math" w:hAnsi="Cambria Math"/>
          </w:rPr>
          <m:t>x 100</m:t>
        </m:r>
      </m:oMath>
      <w:r w:rsidRPr="00BB08D4">
        <w:t xml:space="preserve"> = 66.6%</w:t>
      </w:r>
    </w:p>
    <w:p w:rsidR="00BB08D4" w:rsidRPr="00BB08D4" w:rsidRDefault="00BB08D4" w:rsidP="00BB08D4">
      <w:pPr>
        <w:jc w:val="both"/>
      </w:pPr>
    </w:p>
    <w:p w:rsidR="00BB08D4" w:rsidRPr="00BB08D4" w:rsidRDefault="003123F1" w:rsidP="00BB08D4">
      <w:pPr>
        <w:jc w:val="both"/>
        <w:rPr>
          <w:b/>
        </w:rPr>
      </w:pPr>
      <w:r w:rsidRPr="00BB08D4">
        <w:rPr>
          <w:b/>
        </w:rPr>
        <w:t>Fractional distillation percent recovery for cyclohexane</w:t>
      </w:r>
    </w:p>
    <w:p w:rsidR="00BB08D4" w:rsidRPr="00BB08D4" w:rsidRDefault="00BB08D4" w:rsidP="00BB08D4">
      <w:pPr>
        <w:jc w:val="both"/>
      </w:pPr>
    </w:p>
    <w:p w:rsidR="00BB08D4" w:rsidRPr="00BB08D4" w:rsidRDefault="003123F1" w:rsidP="00BB08D4">
      <w:pPr>
        <w:jc w:val="both"/>
      </w:pPr>
      <w:r w:rsidRPr="00BB08D4">
        <w:t xml:space="preserve">Percent recovery = </w:t>
      </w:r>
      <m:oMath>
        <m:f>
          <m:fPr>
            <m:ctrlPr>
              <w:rPr>
                <w:rFonts w:ascii="Cambria Math" w:hAnsi="Cambria Math"/>
              </w:rPr>
            </m:ctrlPr>
          </m:fPr>
          <m:num>
            <m:r>
              <m:rPr>
                <m:sty m:val="p"/>
              </m:rPr>
              <w:rPr>
                <w:rFonts w:ascii="Cambria Math" w:hAnsi="Cambria Math"/>
              </w:rPr>
              <m:t>3.1  mL</m:t>
            </m:r>
          </m:num>
          <m:den>
            <m:r>
              <m:rPr>
                <m:sty m:val="p"/>
              </m:rPr>
              <w:rPr>
                <w:rFonts w:ascii="Cambria Math" w:hAnsi="Cambria Math"/>
              </w:rPr>
              <m:t>3.2 mL</m:t>
            </m:r>
          </m:den>
        </m:f>
        <m:r>
          <m:rPr>
            <m:sty m:val="p"/>
          </m:rPr>
          <w:rPr>
            <w:rFonts w:ascii="Cambria Math" w:hAnsi="Cambria Math"/>
          </w:rPr>
          <m:t>x 100</m:t>
        </m:r>
      </m:oMath>
      <w:r w:rsidRPr="00BB08D4">
        <w:t xml:space="preserve"> = 96.0%</w:t>
      </w:r>
    </w:p>
    <w:p w:rsidR="00BB08D4" w:rsidRPr="00BB08D4" w:rsidRDefault="00BB08D4" w:rsidP="00BB08D4">
      <w:pPr>
        <w:jc w:val="both"/>
      </w:pPr>
    </w:p>
    <w:p w:rsidR="00BB08D4" w:rsidRPr="00BB08D4" w:rsidRDefault="003123F1" w:rsidP="00BB08D4">
      <w:pPr>
        <w:jc w:val="both"/>
        <w:rPr>
          <w:b/>
        </w:rPr>
      </w:pPr>
      <w:r w:rsidRPr="00BB08D4">
        <w:rPr>
          <w:b/>
        </w:rPr>
        <w:t>Fractional distillation percent recovery for toluene</w:t>
      </w:r>
    </w:p>
    <w:p w:rsidR="00BB08D4" w:rsidRPr="00BB08D4" w:rsidRDefault="00BB08D4" w:rsidP="00BB08D4">
      <w:pPr>
        <w:jc w:val="both"/>
      </w:pPr>
    </w:p>
    <w:p w:rsidR="00BB08D4" w:rsidRPr="00BB08D4" w:rsidRDefault="003123F1" w:rsidP="00BB08D4">
      <w:pPr>
        <w:jc w:val="both"/>
      </w:pPr>
      <w:r w:rsidRPr="00BB08D4">
        <w:t xml:space="preserve">Percent recovery = </w:t>
      </w:r>
      <m:oMath>
        <m:f>
          <m:fPr>
            <m:ctrlPr>
              <w:rPr>
                <w:rFonts w:ascii="Cambria Math" w:hAnsi="Cambria Math"/>
              </w:rPr>
            </m:ctrlPr>
          </m:fPr>
          <m:num>
            <m:r>
              <m:rPr>
                <m:sty m:val="p"/>
              </m:rPr>
              <w:rPr>
                <w:rFonts w:ascii="Cambria Math" w:hAnsi="Cambria Math"/>
              </w:rPr>
              <m:t>2.1 mL</m:t>
            </m:r>
          </m:num>
          <m:den>
            <m:r>
              <m:rPr>
                <m:sty m:val="p"/>
              </m:rPr>
              <w:rPr>
                <w:rFonts w:ascii="Cambria Math" w:hAnsi="Cambria Math"/>
              </w:rPr>
              <m:t>3.0 m</m:t>
            </m:r>
          </m:den>
        </m:f>
        <m:r>
          <m:rPr>
            <m:sty m:val="p"/>
          </m:rPr>
          <w:rPr>
            <w:rFonts w:ascii="Cambria Math" w:hAnsi="Cambria Math"/>
          </w:rPr>
          <m:t>ax 100</m:t>
        </m:r>
      </m:oMath>
      <w:r w:rsidRPr="00BB08D4">
        <w:t xml:space="preserve"> = 70%</w:t>
      </w:r>
    </w:p>
    <w:p w:rsidR="00BB08D4" w:rsidRPr="00BB08D4" w:rsidRDefault="003123F1" w:rsidP="00BB08D4">
      <w:pPr>
        <w:ind w:firstLine="0"/>
        <w:jc w:val="both"/>
        <w:rPr>
          <w:b/>
        </w:rPr>
      </w:pPr>
      <w:r w:rsidRPr="00BB08D4">
        <w:rPr>
          <w:b/>
        </w:rPr>
        <w:t>Discussion</w:t>
      </w:r>
    </w:p>
    <w:p w:rsidR="00BB08D4" w:rsidRPr="00BB08D4" w:rsidRDefault="003123F1" w:rsidP="00BB08D4">
      <w:pPr>
        <w:jc w:val="both"/>
      </w:pPr>
      <w:r w:rsidRPr="00BB08D4">
        <w:t>The purpose of the experiment was to perform fractional and simple distillation to separate a mixture of cyclohexane and toluene. The percent recovery was performed after the experiment as 96% cyclohexane and 70% toluene</w:t>
      </w:r>
      <w:r>
        <w:t xml:space="preserve"> </w:t>
      </w:r>
      <w:r w:rsidRPr="00BB08D4">
        <w:rPr>
          <w:rFonts w:ascii="Times New Roman" w:hAnsi="Times New Roman" w:cs="Times New Roman"/>
        </w:rPr>
        <w:t>(Anokhinaa et al.)</w:t>
      </w:r>
      <w:r w:rsidRPr="00BB08D4">
        <w:t>. Fractional distillation has produced a slightly higher percentage of cyclohexane and toluene as compared to a simple distillation process. Also, the graphical representation has described that the simple distillation curve was steady slightly and the fractional distillation curve was not linear. The graphical representation was slightly different as when performed in the lab</w:t>
      </w:r>
      <w:r>
        <w:t xml:space="preserve"> </w:t>
      </w:r>
      <w:r>
        <w:fldChar w:fldCharType="begin"/>
      </w:r>
      <w:r w:rsidR="00FD74AF">
        <w:instrText xml:space="preserve"> ADDIN ZOTERO_ITEM CSL_CITATION {"citationID":"9VZAm6nF","properties":{"formattedCitation":"(Santos et al.)","plainCitation":"(Santos et al.)","noteIndex":0},"citationItems":[{"id":501,"uris":["http://zotero.org/users/local/qnvKw9vm/items/Q8ZJAYUR"],"uri":["http://zotero.org/users/local/qnvKw9vm/items/Q8ZJAYUR"],"itemData":{"id":501,"type":"article-journal","container-title":"The European Physical Journal E","issue":"4","page":"40","title":"Isothermal molecular diffusion in mixtures containing toluene, cyclohexane and methanol","volume":"40","author":[{"family":"Santos","given":"Cecília IAV"},{"family":"Shevtsova","given":"Valentina"},{"family":"Ribeiro","given":"Ana CF"}],"issued":{"date-parts":[["2017"]]}}}],"schema":"https://github.com/citation-style-language/schema/raw/master/csl-citation.json"} </w:instrText>
      </w:r>
      <w:r>
        <w:fldChar w:fldCharType="separate"/>
      </w:r>
      <w:r w:rsidRPr="00BB08D4">
        <w:rPr>
          <w:rFonts w:ascii="Times New Roman" w:hAnsi="Times New Roman" w:cs="Times New Roman"/>
        </w:rPr>
        <w:t>(Santos et al.)</w:t>
      </w:r>
      <w:r>
        <w:fldChar w:fldCharType="end"/>
      </w:r>
      <w:r w:rsidRPr="00BB08D4">
        <w:t xml:space="preserve">. The boiling temperature of toluene was 111 °C and cyclohexane has 81 °C. After half of the time in the experiment, the </w:t>
      </w:r>
      <w:r w:rsidR="00BF6485" w:rsidRPr="00BB08D4">
        <w:t>number of fractions collected was</w:t>
      </w:r>
      <w:r w:rsidRPr="00BB08D4">
        <w:t xml:space="preserve"> gradually increasing.</w:t>
      </w:r>
    </w:p>
    <w:p w:rsidR="00BB08D4" w:rsidRPr="00BB08D4" w:rsidRDefault="003123F1" w:rsidP="00BB08D4">
      <w:pPr>
        <w:ind w:firstLine="0"/>
        <w:jc w:val="both"/>
        <w:rPr>
          <w:b/>
          <w:bCs/>
        </w:rPr>
      </w:pPr>
      <w:r w:rsidRPr="00BB08D4">
        <w:rPr>
          <w:b/>
          <w:bCs/>
        </w:rPr>
        <w:t>Conclusion</w:t>
      </w:r>
    </w:p>
    <w:p w:rsidR="00BB08D4" w:rsidRDefault="003123F1" w:rsidP="00BB08D4">
      <w:pPr>
        <w:jc w:val="both"/>
      </w:pPr>
      <w:r w:rsidRPr="00BB08D4">
        <w:t>Distillation is a process based on the vapor pressure of the liquid that can help in the separation of liquids. The liquid having higher vapor pressure would be distilled firstly as the concentration would be better</w:t>
      </w:r>
      <w:r>
        <w:t xml:space="preserve"> </w:t>
      </w:r>
      <w:r>
        <w:fldChar w:fldCharType="begin"/>
      </w:r>
      <w:r w:rsidR="00FD74AF">
        <w:instrText xml:space="preserve"> ADDIN ZOTERO_ITEM CSL_CITATION {"citationID":"lvQpnbkp","properties":{"formattedCitation":"(Santos et al.)","plainCitation":"(Santos et al.)","noteIndex":0},"citationItems":[{"id":501,"uris":["http://zotero.org/users/local/qnvKw9vm/items/Q8ZJAYUR"],"uri":["http://zotero.org/users/local/qnvKw9vm/items/Q8ZJAYUR"],"itemData":{"id":501,"type":"article-journal","container-title":"The European Physical Journal E","issue":"4","page":"40","title":"Isothermal molecular diffusion in mixtures containing toluene, cyclohexane and methanol","volume":"40","author":[{"family":"Santos","given":"Cecília IAV"},{"family":"Shevtsova","given":"Valentina"},{"family":"Ribeiro","given":"Ana CF"}],"issued":{"date-parts":[["2017"]]}}}],"schema":"https://github.com/citation-style-language/schema/raw/master/csl-citation.json"} </w:instrText>
      </w:r>
      <w:r>
        <w:fldChar w:fldCharType="separate"/>
      </w:r>
      <w:r w:rsidRPr="00BB08D4">
        <w:rPr>
          <w:rFonts w:ascii="Times New Roman" w:hAnsi="Times New Roman" w:cs="Times New Roman"/>
        </w:rPr>
        <w:t>(Santos et al.)</w:t>
      </w:r>
      <w:r>
        <w:fldChar w:fldCharType="end"/>
      </w:r>
      <w:r w:rsidRPr="00BB08D4">
        <w:t xml:space="preserve">. Through simple distillation, liquids having a greater </w:t>
      </w:r>
      <w:r w:rsidRPr="00BB08D4">
        <w:lastRenderedPageBreak/>
        <w:t>difference in the vapor pressures would be separated as we observed in the experiment. The fractional distillation process utilizes a fractioning column and various condensations and vaporizations would be collected to separate the liquids.</w:t>
      </w:r>
    </w:p>
    <w:p w:rsidR="00FD74AF" w:rsidRDefault="00FD74AF">
      <w:pPr>
        <w:suppressAutoHyphens w:val="0"/>
      </w:pPr>
      <w:r>
        <w:br w:type="page"/>
      </w:r>
    </w:p>
    <w:p w:rsidR="00FD74AF" w:rsidRDefault="00FD74AF" w:rsidP="00FD74AF">
      <w:pPr>
        <w:ind w:firstLine="0"/>
        <w:jc w:val="both"/>
      </w:pPr>
      <w:r>
        <w:lastRenderedPageBreak/>
        <w:t>Work Cited</w:t>
      </w:r>
      <w:r w:rsidR="00BF6485">
        <w:t>:</w:t>
      </w:r>
    </w:p>
    <w:p w:rsidR="00FD74AF" w:rsidRPr="00FD74AF" w:rsidRDefault="00FD74AF" w:rsidP="00FD74AF">
      <w:pPr>
        <w:pStyle w:val="Bibliography"/>
        <w:rPr>
          <w:rFonts w:ascii="Times New Roman" w:hAnsi="Times New Roman" w:cs="Times New Roman"/>
        </w:rPr>
      </w:pPr>
      <w:r>
        <w:fldChar w:fldCharType="begin"/>
      </w:r>
      <w:r>
        <w:instrText xml:space="preserve"> ADDIN ZOTERO_BIBL {"uncited":[["http://zotero.org/users/local/qnvKw9vm/items/8YMFKY6J"]],"omitted":[],"custom":[]} CSL_BIBLIOGRAPHY </w:instrText>
      </w:r>
      <w:r>
        <w:fldChar w:fldCharType="separate"/>
      </w:r>
      <w:r w:rsidRPr="00FD74AF">
        <w:rPr>
          <w:rFonts w:ascii="Times New Roman" w:hAnsi="Times New Roman" w:cs="Times New Roman"/>
        </w:rPr>
        <w:t xml:space="preserve">Anokhinaa, Elena A., et al. “Energy Saving Schemes for Separation of Benzene-Cyclohexane-Toluene Mixture with Different Initial Compositions by Extractive Distillation.” </w:t>
      </w:r>
      <w:r w:rsidRPr="00FD74AF">
        <w:rPr>
          <w:rFonts w:ascii="Times New Roman" w:hAnsi="Times New Roman" w:cs="Times New Roman"/>
          <w:i/>
          <w:iCs/>
        </w:rPr>
        <w:t>CHEMICAL ENGINEERING</w:t>
      </w:r>
      <w:r w:rsidRPr="00FD74AF">
        <w:rPr>
          <w:rFonts w:ascii="Times New Roman" w:hAnsi="Times New Roman" w:cs="Times New Roman"/>
        </w:rPr>
        <w:t>, vol. 69, 2018.</w:t>
      </w:r>
    </w:p>
    <w:p w:rsidR="00FD74AF" w:rsidRPr="00FD74AF" w:rsidRDefault="00FD74AF" w:rsidP="00FD74AF">
      <w:pPr>
        <w:pStyle w:val="Bibliography"/>
        <w:rPr>
          <w:rFonts w:ascii="Times New Roman" w:hAnsi="Times New Roman" w:cs="Times New Roman"/>
        </w:rPr>
      </w:pPr>
      <w:r w:rsidRPr="00FD74AF">
        <w:rPr>
          <w:rFonts w:ascii="Times New Roman" w:hAnsi="Times New Roman" w:cs="Times New Roman"/>
        </w:rPr>
        <w:t xml:space="preserve">Santos, Cecília IAV, et al. “Isothermal Molecular Diffusion in Mixtures Containing Toluene, Cyclohexane and Methanol.” </w:t>
      </w:r>
      <w:r w:rsidRPr="00FD74AF">
        <w:rPr>
          <w:rFonts w:ascii="Times New Roman" w:hAnsi="Times New Roman" w:cs="Times New Roman"/>
          <w:i/>
          <w:iCs/>
        </w:rPr>
        <w:t>The European Physical Journal E</w:t>
      </w:r>
      <w:r w:rsidRPr="00FD74AF">
        <w:rPr>
          <w:rFonts w:ascii="Times New Roman" w:hAnsi="Times New Roman" w:cs="Times New Roman"/>
        </w:rPr>
        <w:t>, vol. 40, no. 4, 2017, p. 40.</w:t>
      </w:r>
    </w:p>
    <w:p w:rsidR="00FD74AF" w:rsidRPr="00BB08D4" w:rsidRDefault="00FD74AF" w:rsidP="00FD74AF">
      <w:pPr>
        <w:ind w:firstLine="0"/>
        <w:jc w:val="both"/>
      </w:pPr>
      <w:r>
        <w:fldChar w:fldCharType="end"/>
      </w:r>
    </w:p>
    <w:p w:rsidR="00E614DD" w:rsidRDefault="00E614DD" w:rsidP="009D4EB3"/>
    <w:p w:rsidR="00BA1BAA" w:rsidRPr="00BA1BAA" w:rsidRDefault="00BA1BAA" w:rsidP="00F26723">
      <w:pPr>
        <w:ind w:firstLine="0"/>
      </w:pPr>
    </w:p>
    <w:sectPr w:rsidR="00BA1BAA" w:rsidRPr="00BA1BAA">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6AF" w:rsidRDefault="00B936AF">
      <w:pPr>
        <w:spacing w:line="240" w:lineRule="auto"/>
      </w:pPr>
      <w:r>
        <w:separator/>
      </w:r>
    </w:p>
  </w:endnote>
  <w:endnote w:type="continuationSeparator" w:id="0">
    <w:p w:rsidR="00B936AF" w:rsidRDefault="00B936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6AF" w:rsidRDefault="00B936AF">
      <w:pPr>
        <w:spacing w:line="240" w:lineRule="auto"/>
      </w:pPr>
      <w:r>
        <w:separator/>
      </w:r>
    </w:p>
  </w:footnote>
  <w:footnote w:type="continuationSeparator" w:id="0">
    <w:p w:rsidR="00B936AF" w:rsidRDefault="00B936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4DD" w:rsidRDefault="00B936AF">
    <w:pPr>
      <w:pStyle w:val="Header"/>
    </w:pPr>
    <w:sdt>
      <w:sdtPr>
        <w:alias w:val="Last Name:"/>
        <w:tag w:val="Last Name:"/>
        <w:id w:val="343136273"/>
        <w:temporary/>
        <w:showingPlcHdr/>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BF6485">
      <w:rPr>
        <w:noProof/>
      </w:rPr>
      <w:t>8</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4DD" w:rsidRDefault="00B936AF">
    <w:pPr>
      <w:pStyle w:val="Header"/>
    </w:pPr>
    <w:sdt>
      <w:sdtPr>
        <w:alias w:val="Last Name:"/>
        <w:tag w:val="Last Name:"/>
        <w:id w:val="81423100"/>
        <w:placeholder>
          <w:docPart w:val="AD311FAA0BC848B08312ACFCCCA0B68E"/>
        </w:placeholder>
        <w:temporary/>
        <w:showingPlcHdr/>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BF6485">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E74E3720">
      <w:start w:val="1"/>
      <w:numFmt w:val="lowerLetter"/>
      <w:pStyle w:val="TableNote"/>
      <w:suff w:val="space"/>
      <w:lvlText w:val="%1."/>
      <w:lvlJc w:val="left"/>
      <w:pPr>
        <w:ind w:left="0" w:firstLine="720"/>
      </w:pPr>
      <w:rPr>
        <w:rFonts w:hint="default"/>
      </w:rPr>
    </w:lvl>
    <w:lvl w:ilvl="1" w:tplc="33AA62C2" w:tentative="1">
      <w:start w:val="1"/>
      <w:numFmt w:val="lowerLetter"/>
      <w:lvlText w:val="%2."/>
      <w:lvlJc w:val="left"/>
      <w:pPr>
        <w:ind w:left="2160" w:hanging="360"/>
      </w:pPr>
    </w:lvl>
    <w:lvl w:ilvl="2" w:tplc="1674DF5C" w:tentative="1">
      <w:start w:val="1"/>
      <w:numFmt w:val="lowerRoman"/>
      <w:lvlText w:val="%3."/>
      <w:lvlJc w:val="right"/>
      <w:pPr>
        <w:ind w:left="2880" w:hanging="180"/>
      </w:pPr>
    </w:lvl>
    <w:lvl w:ilvl="3" w:tplc="6AC814AA" w:tentative="1">
      <w:start w:val="1"/>
      <w:numFmt w:val="decimal"/>
      <w:lvlText w:val="%4."/>
      <w:lvlJc w:val="left"/>
      <w:pPr>
        <w:ind w:left="3600" w:hanging="360"/>
      </w:pPr>
    </w:lvl>
    <w:lvl w:ilvl="4" w:tplc="2A30D888" w:tentative="1">
      <w:start w:val="1"/>
      <w:numFmt w:val="lowerLetter"/>
      <w:lvlText w:val="%5."/>
      <w:lvlJc w:val="left"/>
      <w:pPr>
        <w:ind w:left="4320" w:hanging="360"/>
      </w:pPr>
    </w:lvl>
    <w:lvl w:ilvl="5" w:tplc="516C33A0" w:tentative="1">
      <w:start w:val="1"/>
      <w:numFmt w:val="lowerRoman"/>
      <w:lvlText w:val="%6."/>
      <w:lvlJc w:val="right"/>
      <w:pPr>
        <w:ind w:left="5040" w:hanging="180"/>
      </w:pPr>
    </w:lvl>
    <w:lvl w:ilvl="6" w:tplc="F6B08326" w:tentative="1">
      <w:start w:val="1"/>
      <w:numFmt w:val="decimal"/>
      <w:lvlText w:val="%7."/>
      <w:lvlJc w:val="left"/>
      <w:pPr>
        <w:ind w:left="5760" w:hanging="360"/>
      </w:pPr>
    </w:lvl>
    <w:lvl w:ilvl="7" w:tplc="DF74E0FA" w:tentative="1">
      <w:start w:val="1"/>
      <w:numFmt w:val="lowerLetter"/>
      <w:lvlText w:val="%8."/>
      <w:lvlJc w:val="left"/>
      <w:pPr>
        <w:ind w:left="6480" w:hanging="360"/>
      </w:pPr>
    </w:lvl>
    <w:lvl w:ilvl="8" w:tplc="5556509E"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220"/>
    <w:rsid w:val="000166A4"/>
    <w:rsid w:val="00040CBB"/>
    <w:rsid w:val="00071A74"/>
    <w:rsid w:val="000B78C8"/>
    <w:rsid w:val="001463B2"/>
    <w:rsid w:val="001F62C0"/>
    <w:rsid w:val="00245E02"/>
    <w:rsid w:val="003123F1"/>
    <w:rsid w:val="003513AE"/>
    <w:rsid w:val="00353B66"/>
    <w:rsid w:val="00364805"/>
    <w:rsid w:val="003F56EE"/>
    <w:rsid w:val="00432293"/>
    <w:rsid w:val="00456604"/>
    <w:rsid w:val="004A2675"/>
    <w:rsid w:val="004E0806"/>
    <w:rsid w:val="004F7139"/>
    <w:rsid w:val="005525EB"/>
    <w:rsid w:val="0057093C"/>
    <w:rsid w:val="005804DB"/>
    <w:rsid w:val="00691EC1"/>
    <w:rsid w:val="007C0040"/>
    <w:rsid w:val="007C53FB"/>
    <w:rsid w:val="008B7D18"/>
    <w:rsid w:val="008D79D9"/>
    <w:rsid w:val="008F1F97"/>
    <w:rsid w:val="008F4052"/>
    <w:rsid w:val="00985A65"/>
    <w:rsid w:val="009D4EB3"/>
    <w:rsid w:val="00B13D1B"/>
    <w:rsid w:val="00B818DF"/>
    <w:rsid w:val="00B936AF"/>
    <w:rsid w:val="00BA1BAA"/>
    <w:rsid w:val="00BB08D4"/>
    <w:rsid w:val="00BF6485"/>
    <w:rsid w:val="00CD3FEE"/>
    <w:rsid w:val="00D05A7B"/>
    <w:rsid w:val="00D52117"/>
    <w:rsid w:val="00DB0D39"/>
    <w:rsid w:val="00DF0689"/>
    <w:rsid w:val="00E14005"/>
    <w:rsid w:val="00E614DD"/>
    <w:rsid w:val="00E627B4"/>
    <w:rsid w:val="00EB3CC6"/>
    <w:rsid w:val="00F26723"/>
    <w:rsid w:val="00F83220"/>
    <w:rsid w:val="00F9444C"/>
    <w:rsid w:val="00FD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347112860892384E-2"/>
          <c:y val="7.407407407407407E-2"/>
          <c:w val="0.87120844269466313"/>
          <c:h val="0.84171296296296294"/>
        </c:manualLayout>
      </c:layout>
      <c:scatterChart>
        <c:scatterStyle val="lineMarker"/>
        <c:varyColors val="0"/>
        <c:ser>
          <c:idx val="0"/>
          <c:order val="0"/>
          <c:tx>
            <c:v>Simple</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Sheet1!$A$2:$A$18</c:f>
              <c:numCache>
                <c:formatCode>General</c:formatCode>
                <c:ptCount val="17"/>
                <c:pt idx="0">
                  <c:v>1</c:v>
                </c:pt>
                <c:pt idx="1">
                  <c:v>2</c:v>
                </c:pt>
                <c:pt idx="2">
                  <c:v>8</c:v>
                </c:pt>
                <c:pt idx="3">
                  <c:v>14</c:v>
                </c:pt>
                <c:pt idx="4">
                  <c:v>34</c:v>
                </c:pt>
                <c:pt idx="5">
                  <c:v>39</c:v>
                </c:pt>
                <c:pt idx="6">
                  <c:v>47</c:v>
                </c:pt>
                <c:pt idx="7">
                  <c:v>60</c:v>
                </c:pt>
                <c:pt idx="8">
                  <c:v>75</c:v>
                </c:pt>
                <c:pt idx="9">
                  <c:v>90</c:v>
                </c:pt>
                <c:pt idx="10">
                  <c:v>100</c:v>
                </c:pt>
                <c:pt idx="11">
                  <c:v>110</c:v>
                </c:pt>
                <c:pt idx="12">
                  <c:v>130</c:v>
                </c:pt>
                <c:pt idx="13">
                  <c:v>150</c:v>
                </c:pt>
              </c:numCache>
            </c:numRef>
          </c:xVal>
          <c:yVal>
            <c:numRef>
              <c:f>Sheet1!$B$2:$B$18</c:f>
              <c:numCache>
                <c:formatCode>General</c:formatCode>
                <c:ptCount val="17"/>
                <c:pt idx="0">
                  <c:v>20</c:v>
                </c:pt>
                <c:pt idx="1">
                  <c:v>25</c:v>
                </c:pt>
                <c:pt idx="2">
                  <c:v>30</c:v>
                </c:pt>
                <c:pt idx="3">
                  <c:v>35</c:v>
                </c:pt>
                <c:pt idx="4">
                  <c:v>40</c:v>
                </c:pt>
                <c:pt idx="5">
                  <c:v>45</c:v>
                </c:pt>
                <c:pt idx="6">
                  <c:v>50</c:v>
                </c:pt>
                <c:pt idx="7">
                  <c:v>55</c:v>
                </c:pt>
                <c:pt idx="8">
                  <c:v>60</c:v>
                </c:pt>
                <c:pt idx="9">
                  <c:v>65</c:v>
                </c:pt>
                <c:pt idx="10">
                  <c:v>70</c:v>
                </c:pt>
                <c:pt idx="11">
                  <c:v>75</c:v>
                </c:pt>
                <c:pt idx="12">
                  <c:v>80</c:v>
                </c:pt>
                <c:pt idx="13">
                  <c:v>85</c:v>
                </c:pt>
                <c:pt idx="14">
                  <c:v>90</c:v>
                </c:pt>
                <c:pt idx="15">
                  <c:v>95</c:v>
                </c:pt>
                <c:pt idx="16">
                  <c:v>100</c:v>
                </c:pt>
              </c:numCache>
            </c:numRef>
          </c:yVal>
          <c:smooth val="1"/>
          <c:extLst xmlns:c16r2="http://schemas.microsoft.com/office/drawing/2015/06/chart">
            <c:ext xmlns:c16="http://schemas.microsoft.com/office/drawing/2014/chart" uri="{C3380CC4-5D6E-409C-BE32-E72D297353CC}">
              <c16:uniqueId val="{00000000-9927-4472-A970-3E53E55FDB02}"/>
            </c:ext>
          </c:extLst>
        </c:ser>
        <c:ser>
          <c:idx val="1"/>
          <c:order val="1"/>
          <c:tx>
            <c:v>Fractional</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Sheet1!$A$20:$A$36</c:f>
              <c:numCache>
                <c:formatCode>General</c:formatCode>
                <c:ptCount val="17"/>
                <c:pt idx="0">
                  <c:v>0</c:v>
                </c:pt>
                <c:pt idx="1">
                  <c:v>5</c:v>
                </c:pt>
                <c:pt idx="2">
                  <c:v>7</c:v>
                </c:pt>
                <c:pt idx="3">
                  <c:v>10</c:v>
                </c:pt>
                <c:pt idx="4">
                  <c:v>15</c:v>
                </c:pt>
                <c:pt idx="5">
                  <c:v>20</c:v>
                </c:pt>
                <c:pt idx="6">
                  <c:v>25</c:v>
                </c:pt>
                <c:pt idx="7">
                  <c:v>28</c:v>
                </c:pt>
                <c:pt idx="8">
                  <c:v>32</c:v>
                </c:pt>
                <c:pt idx="9">
                  <c:v>40</c:v>
                </c:pt>
                <c:pt idx="10">
                  <c:v>45</c:v>
                </c:pt>
                <c:pt idx="11">
                  <c:v>60</c:v>
                </c:pt>
                <c:pt idx="12">
                  <c:v>80</c:v>
                </c:pt>
                <c:pt idx="13">
                  <c:v>100</c:v>
                </c:pt>
                <c:pt idx="14">
                  <c:v>120</c:v>
                </c:pt>
                <c:pt idx="15">
                  <c:v>140</c:v>
                </c:pt>
                <c:pt idx="16">
                  <c:v>150</c:v>
                </c:pt>
              </c:numCache>
            </c:numRef>
          </c:xVal>
          <c:yVal>
            <c:numRef>
              <c:f>Sheet1!$B$20:$B$36</c:f>
              <c:numCache>
                <c:formatCode>General</c:formatCode>
                <c:ptCount val="17"/>
                <c:pt idx="0">
                  <c:v>20</c:v>
                </c:pt>
                <c:pt idx="1">
                  <c:v>25</c:v>
                </c:pt>
                <c:pt idx="2">
                  <c:v>30</c:v>
                </c:pt>
                <c:pt idx="3">
                  <c:v>35</c:v>
                </c:pt>
                <c:pt idx="4">
                  <c:v>40</c:v>
                </c:pt>
                <c:pt idx="5">
                  <c:v>45</c:v>
                </c:pt>
                <c:pt idx="6">
                  <c:v>50</c:v>
                </c:pt>
                <c:pt idx="7">
                  <c:v>55</c:v>
                </c:pt>
                <c:pt idx="8">
                  <c:v>60</c:v>
                </c:pt>
                <c:pt idx="9">
                  <c:v>64</c:v>
                </c:pt>
                <c:pt idx="10">
                  <c:v>70</c:v>
                </c:pt>
                <c:pt idx="11">
                  <c:v>74</c:v>
                </c:pt>
                <c:pt idx="12">
                  <c:v>78</c:v>
                </c:pt>
                <c:pt idx="13">
                  <c:v>80</c:v>
                </c:pt>
                <c:pt idx="14">
                  <c:v>81</c:v>
                </c:pt>
                <c:pt idx="15">
                  <c:v>95</c:v>
                </c:pt>
                <c:pt idx="16">
                  <c:v>100</c:v>
                </c:pt>
              </c:numCache>
            </c:numRef>
          </c:yVal>
          <c:smooth val="1"/>
          <c:extLst xmlns:c16r2="http://schemas.microsoft.com/office/drawing/2015/06/chart">
            <c:ext xmlns:c16="http://schemas.microsoft.com/office/drawing/2014/chart" uri="{C3380CC4-5D6E-409C-BE32-E72D297353CC}">
              <c16:uniqueId val="{00000001-9927-4472-A970-3E53E55FDB02}"/>
            </c:ext>
          </c:extLst>
        </c:ser>
        <c:dLbls>
          <c:showLegendKey val="0"/>
          <c:showVal val="0"/>
          <c:showCatName val="0"/>
          <c:showSerName val="0"/>
          <c:showPercent val="0"/>
          <c:showBubbleSize val="0"/>
        </c:dLbls>
        <c:axId val="133922176"/>
        <c:axId val="133937024"/>
      </c:scatterChart>
      <c:valAx>
        <c:axId val="133922176"/>
        <c:scaling>
          <c:orientation val="minMax"/>
        </c:scaling>
        <c:delete val="0"/>
        <c:axPos val="b"/>
        <c:majorGridlines>
          <c:spPr>
            <a:ln w="9525">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drops</a:t>
                </a:r>
              </a:p>
            </c:rich>
          </c:tx>
          <c:overlay val="0"/>
          <c:spPr>
            <a:noFill/>
            <a:ln>
              <a:noFill/>
            </a:ln>
            <a:effectLst/>
          </c:spPr>
        </c:title>
        <c:numFmt formatCode="General" sourceLinked="1"/>
        <c:majorTickMark val="none"/>
        <c:minorTickMark val="none"/>
        <c:tickLblPos val="nextTo"/>
        <c:spPr>
          <a:noFill/>
          <a:ln w="9525">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937024"/>
        <c:crosses val="autoZero"/>
        <c:crossBetween val="midCat"/>
      </c:valAx>
      <c:valAx>
        <c:axId val="133937024"/>
        <c:scaling>
          <c:orientation val="minMax"/>
        </c:scaling>
        <c:delete val="0"/>
        <c:axPos val="l"/>
        <c:majorGridlines>
          <c:spPr>
            <a:ln w="9525">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Temperature </a:t>
                </a:r>
                <a:r>
                  <a:rPr lang="en-US" sz="1000" b="0" i="0" u="none" strike="noStrike" baseline="0">
                    <a:effectLst/>
                  </a:rPr>
                  <a:t> (°C)</a:t>
                </a:r>
                <a:endParaRPr lang="en-US"/>
              </a:p>
            </c:rich>
          </c:tx>
          <c:overlay val="0"/>
          <c:spPr>
            <a:noFill/>
            <a:ln>
              <a:noFill/>
            </a:ln>
            <a:effectLst/>
          </c:spPr>
        </c:title>
        <c:numFmt formatCode="General" sourceLinked="1"/>
        <c:majorTickMark val="none"/>
        <c:minorTickMark val="none"/>
        <c:tickLblPos val="nextTo"/>
        <c:spPr>
          <a:noFill/>
          <a:ln w="9525">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922176"/>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2573E8">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2573E8">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2573E8">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2573E8">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2573E8">
          <w:pPr>
            <w:pStyle w:val="5540D46721E74F1F87F3EF7B04FEBA42"/>
          </w:pPr>
          <w: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D9"/>
    <w:rsid w:val="00006BD9"/>
    <w:rsid w:val="000166A4"/>
    <w:rsid w:val="002573E8"/>
    <w:rsid w:val="003729CB"/>
    <w:rsid w:val="003A0181"/>
    <w:rsid w:val="004C415F"/>
    <w:rsid w:val="005A3EFE"/>
    <w:rsid w:val="008A0EEB"/>
    <w:rsid w:val="008C3754"/>
    <w:rsid w:val="00A64B96"/>
    <w:rsid w:val="00E90F6B"/>
    <w:rsid w:val="00F62C4E"/>
    <w:rsid w:val="00FD21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8"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8"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2020-01-30T16:34:00Z</dcterms:created>
  <dcterms:modified xsi:type="dcterms:W3CDTF">2020-01-30T16:34:00Z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id="S4JxG6PP"/&gt;&lt;style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