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56D94" w14:textId="77777777" w:rsidR="00527751" w:rsidRPr="00CC2902" w:rsidRDefault="00527751" w:rsidP="00527751">
      <w:pPr>
        <w:rPr>
          <w:rFonts w:asciiTheme="majorBidi" w:hAnsiTheme="majorBidi" w:cstheme="majorBidi"/>
          <w:sz w:val="24"/>
          <w:szCs w:val="24"/>
        </w:rPr>
      </w:pPr>
    </w:p>
    <w:p w14:paraId="5469ABB1" w14:textId="77777777" w:rsidR="00527751" w:rsidRPr="00CC2902" w:rsidRDefault="00527751" w:rsidP="00527751">
      <w:pPr>
        <w:rPr>
          <w:rFonts w:asciiTheme="majorBidi" w:hAnsiTheme="majorBidi" w:cstheme="majorBidi"/>
          <w:sz w:val="24"/>
          <w:szCs w:val="24"/>
        </w:rPr>
      </w:pPr>
    </w:p>
    <w:p w14:paraId="74EC98D6" w14:textId="77777777" w:rsidR="00527751" w:rsidRPr="00CC2902" w:rsidRDefault="00527751" w:rsidP="00527751">
      <w:pPr>
        <w:rPr>
          <w:rFonts w:asciiTheme="majorBidi" w:hAnsiTheme="majorBidi" w:cstheme="majorBidi"/>
          <w:sz w:val="24"/>
          <w:szCs w:val="24"/>
        </w:rPr>
      </w:pPr>
    </w:p>
    <w:p w14:paraId="33B04D64" w14:textId="77777777" w:rsidR="00527751" w:rsidRPr="00CC2902" w:rsidRDefault="00527751" w:rsidP="00527751">
      <w:pPr>
        <w:rPr>
          <w:rFonts w:asciiTheme="majorBidi" w:hAnsiTheme="majorBidi" w:cstheme="majorBidi"/>
          <w:sz w:val="24"/>
          <w:szCs w:val="24"/>
        </w:rPr>
      </w:pPr>
    </w:p>
    <w:p w14:paraId="0D95D4B7" w14:textId="7139AEC0" w:rsidR="00527751" w:rsidRPr="00CC2902" w:rsidRDefault="00527751" w:rsidP="00527751">
      <w:pPr>
        <w:jc w:val="center"/>
        <w:rPr>
          <w:rFonts w:asciiTheme="majorBidi" w:hAnsiTheme="majorBidi" w:cstheme="majorBidi"/>
          <w:b/>
          <w:bCs/>
          <w:sz w:val="32"/>
          <w:szCs w:val="32"/>
        </w:rPr>
      </w:pPr>
      <w:r>
        <w:rPr>
          <w:rFonts w:asciiTheme="majorBidi" w:hAnsiTheme="majorBidi" w:cstheme="majorBidi"/>
          <w:b/>
          <w:bCs/>
          <w:sz w:val="32"/>
          <w:szCs w:val="32"/>
        </w:rPr>
        <w:t>Virginia Woolf: To the Lighthouse</w:t>
      </w:r>
      <w:bookmarkStart w:id="0" w:name="_GoBack"/>
      <w:bookmarkEnd w:id="0"/>
    </w:p>
    <w:p w14:paraId="480E2CB9" w14:textId="77777777" w:rsidR="00527751" w:rsidRPr="00CC2902" w:rsidRDefault="00527751" w:rsidP="00527751">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7B25BD8C" w14:textId="5D306D3E" w:rsidR="00571BBD" w:rsidRDefault="00527751" w:rsidP="00527751">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sidR="00571BBD">
        <w:rPr>
          <w:rFonts w:asciiTheme="majorBidi" w:hAnsiTheme="majorBidi" w:cstheme="majorBidi"/>
          <w:sz w:val="24"/>
          <w:szCs w:val="24"/>
        </w:rPr>
        <w:br w:type="page"/>
      </w:r>
    </w:p>
    <w:p w14:paraId="4CE94485" w14:textId="1ACE65D8" w:rsidR="006E254D" w:rsidRDefault="009F114C" w:rsidP="009F114C">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Literature by women in the nineteenth</w:t>
      </w:r>
      <w:r w:rsidR="00A63963">
        <w:rPr>
          <w:rFonts w:asciiTheme="majorBidi" w:hAnsiTheme="majorBidi" w:cstheme="majorBidi"/>
          <w:sz w:val="24"/>
          <w:szCs w:val="24"/>
        </w:rPr>
        <w:t xml:space="preserve"> and early twentieth</w:t>
      </w:r>
      <w:r>
        <w:rPr>
          <w:rFonts w:asciiTheme="majorBidi" w:hAnsiTheme="majorBidi" w:cstheme="majorBidi"/>
          <w:sz w:val="24"/>
          <w:szCs w:val="24"/>
        </w:rPr>
        <w:t xml:space="preserve"> centur</w:t>
      </w:r>
      <w:r w:rsidR="00A63963">
        <w:rPr>
          <w:rFonts w:asciiTheme="majorBidi" w:hAnsiTheme="majorBidi" w:cstheme="majorBidi"/>
          <w:sz w:val="24"/>
          <w:szCs w:val="24"/>
        </w:rPr>
        <w:t>y</w:t>
      </w:r>
      <w:r>
        <w:rPr>
          <w:rFonts w:asciiTheme="majorBidi" w:hAnsiTheme="majorBidi" w:cstheme="majorBidi"/>
          <w:sz w:val="24"/>
          <w:szCs w:val="24"/>
        </w:rPr>
        <w:t xml:space="preserve"> has a significant and irreplaceable sta</w:t>
      </w:r>
      <w:r w:rsidR="00A63963">
        <w:rPr>
          <w:rFonts w:asciiTheme="majorBidi" w:hAnsiTheme="majorBidi" w:cstheme="majorBidi"/>
          <w:sz w:val="24"/>
          <w:szCs w:val="24"/>
        </w:rPr>
        <w:t>ture as being a torchbearer for feminism. These texts stand defiant in the pre-world war era where Victorian households maintained the tradition of opposing the idea of women as artists or writers. From Jane Austen to the Bronte sisters and Mary Shelley; none escaped fire from their critics based on their gender. As the long nineteenth century dragged along, literature by women</w:t>
      </w:r>
      <w:r w:rsidR="008C6D11">
        <w:rPr>
          <w:rFonts w:asciiTheme="majorBidi" w:hAnsiTheme="majorBidi" w:cstheme="majorBidi"/>
          <w:sz w:val="24"/>
          <w:szCs w:val="24"/>
        </w:rPr>
        <w:t xml:space="preserve"> and for women</w:t>
      </w:r>
      <w:r w:rsidR="00A63963">
        <w:rPr>
          <w:rFonts w:asciiTheme="majorBidi" w:hAnsiTheme="majorBidi" w:cstheme="majorBidi"/>
          <w:sz w:val="24"/>
          <w:szCs w:val="24"/>
        </w:rPr>
        <w:t xml:space="preserve"> was </w:t>
      </w:r>
      <w:r w:rsidR="008C6D11">
        <w:rPr>
          <w:rFonts w:asciiTheme="majorBidi" w:hAnsiTheme="majorBidi" w:cstheme="majorBidi"/>
          <w:sz w:val="24"/>
          <w:szCs w:val="24"/>
        </w:rPr>
        <w:t>increasing at unprecedented rates. The gendered role of women was an unending topic of discussion in every social setting and the idea of women as writers did not sit very well. At the turn of the century, even after a mountain of literature gathered at women’s feet, the social strata loitered amidst hierarchies and narrow boundaries of how far a woman could go.</w:t>
      </w:r>
    </w:p>
    <w:p w14:paraId="624040C7" w14:textId="0D4A9376" w:rsidR="007E0552" w:rsidRDefault="008C6D11" w:rsidP="00CD417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first world war </w:t>
      </w:r>
      <w:r w:rsidR="00204315">
        <w:rPr>
          <w:rFonts w:asciiTheme="majorBidi" w:hAnsiTheme="majorBidi" w:cstheme="majorBidi"/>
          <w:sz w:val="24"/>
          <w:szCs w:val="24"/>
        </w:rPr>
        <w:t>shift</w:t>
      </w:r>
      <w:r>
        <w:rPr>
          <w:rFonts w:asciiTheme="majorBidi" w:hAnsiTheme="majorBidi" w:cstheme="majorBidi"/>
          <w:sz w:val="24"/>
          <w:szCs w:val="24"/>
        </w:rPr>
        <w:t>ed th</w:t>
      </w:r>
      <w:r w:rsidR="00204315">
        <w:rPr>
          <w:rFonts w:asciiTheme="majorBidi" w:hAnsiTheme="majorBidi" w:cstheme="majorBidi"/>
          <w:sz w:val="24"/>
          <w:szCs w:val="24"/>
        </w:rPr>
        <w:t>is</w:t>
      </w:r>
      <w:r>
        <w:rPr>
          <w:rFonts w:asciiTheme="majorBidi" w:hAnsiTheme="majorBidi" w:cstheme="majorBidi"/>
          <w:sz w:val="24"/>
          <w:szCs w:val="24"/>
        </w:rPr>
        <w:t xml:space="preserve"> </w:t>
      </w:r>
      <w:r w:rsidR="00204315">
        <w:rPr>
          <w:rFonts w:asciiTheme="majorBidi" w:hAnsiTheme="majorBidi" w:cstheme="majorBidi"/>
          <w:sz w:val="24"/>
          <w:szCs w:val="24"/>
        </w:rPr>
        <w:t xml:space="preserve">understanding around gendered boundaries as women took up jobs left unoccupied by men who went off to fight. Virginia Woolf in her novel ‘To the Lighthouse’ emerges as the feminist voice of this transition. </w:t>
      </w:r>
      <w:r w:rsidR="00B37DDF">
        <w:rPr>
          <w:rFonts w:asciiTheme="majorBidi" w:hAnsiTheme="majorBidi" w:cstheme="majorBidi"/>
          <w:sz w:val="24"/>
          <w:szCs w:val="24"/>
        </w:rPr>
        <w:t>The novel joins two moments stretched across ten years of war, blood and conflict.</w:t>
      </w:r>
      <w:sdt>
        <w:sdtPr>
          <w:rPr>
            <w:rFonts w:asciiTheme="majorBidi" w:hAnsiTheme="majorBidi" w:cstheme="majorBidi"/>
            <w:sz w:val="24"/>
            <w:szCs w:val="24"/>
          </w:rPr>
          <w:id w:val="1977419808"/>
          <w:citation/>
        </w:sdtPr>
        <w:sdtContent>
          <w:r w:rsidR="002C6BB1">
            <w:rPr>
              <w:rFonts w:asciiTheme="majorBidi" w:hAnsiTheme="majorBidi" w:cstheme="majorBidi"/>
              <w:sz w:val="24"/>
              <w:szCs w:val="24"/>
            </w:rPr>
            <w:fldChar w:fldCharType="begin"/>
          </w:r>
          <w:r w:rsidR="002C6BB1">
            <w:rPr>
              <w:rFonts w:asciiTheme="majorBidi" w:hAnsiTheme="majorBidi" w:cstheme="majorBidi"/>
              <w:sz w:val="24"/>
              <w:szCs w:val="24"/>
            </w:rPr>
            <w:instrText xml:space="preserve"> CITATION Lji11 \l 1033 </w:instrText>
          </w:r>
          <w:r w:rsidR="002C6BB1">
            <w:rPr>
              <w:rFonts w:asciiTheme="majorBidi" w:hAnsiTheme="majorBidi" w:cstheme="majorBidi"/>
              <w:sz w:val="24"/>
              <w:szCs w:val="24"/>
            </w:rPr>
            <w:fldChar w:fldCharType="separate"/>
          </w:r>
          <w:r w:rsidR="001A22C9">
            <w:rPr>
              <w:rFonts w:asciiTheme="majorBidi" w:hAnsiTheme="majorBidi" w:cstheme="majorBidi"/>
              <w:noProof/>
              <w:sz w:val="24"/>
              <w:szCs w:val="24"/>
            </w:rPr>
            <w:t xml:space="preserve"> </w:t>
          </w:r>
          <w:r w:rsidR="001A22C9" w:rsidRPr="001A22C9">
            <w:rPr>
              <w:rFonts w:asciiTheme="majorBidi" w:hAnsiTheme="majorBidi" w:cstheme="majorBidi"/>
              <w:noProof/>
              <w:sz w:val="24"/>
              <w:szCs w:val="24"/>
            </w:rPr>
            <w:t>(Gjurgjan, 2011)</w:t>
          </w:r>
          <w:r w:rsidR="002C6BB1">
            <w:rPr>
              <w:rFonts w:asciiTheme="majorBidi" w:hAnsiTheme="majorBidi" w:cstheme="majorBidi"/>
              <w:sz w:val="24"/>
              <w:szCs w:val="24"/>
            </w:rPr>
            <w:fldChar w:fldCharType="end"/>
          </w:r>
        </w:sdtContent>
      </w:sdt>
      <w:r w:rsidR="00B37DDF">
        <w:rPr>
          <w:rFonts w:asciiTheme="majorBidi" w:hAnsiTheme="majorBidi" w:cstheme="majorBidi"/>
          <w:sz w:val="24"/>
          <w:szCs w:val="24"/>
        </w:rPr>
        <w:t xml:space="preserve"> T</w:t>
      </w:r>
      <w:r w:rsidR="00442EFB">
        <w:rPr>
          <w:rFonts w:asciiTheme="majorBidi" w:hAnsiTheme="majorBidi" w:cstheme="majorBidi"/>
          <w:sz w:val="24"/>
          <w:szCs w:val="24"/>
        </w:rPr>
        <w:t>he world when t</w:t>
      </w:r>
      <w:r w:rsidR="00B37DDF">
        <w:rPr>
          <w:rFonts w:asciiTheme="majorBidi" w:hAnsiTheme="majorBidi" w:cstheme="majorBidi"/>
          <w:sz w:val="24"/>
          <w:szCs w:val="24"/>
        </w:rPr>
        <w:t xml:space="preserve">his journey to an actual lighthouse </w:t>
      </w:r>
      <w:r w:rsidR="00442EFB">
        <w:rPr>
          <w:rFonts w:asciiTheme="majorBidi" w:hAnsiTheme="majorBidi" w:cstheme="majorBidi"/>
          <w:sz w:val="24"/>
          <w:szCs w:val="24"/>
        </w:rPr>
        <w:t>is suggested is completely different from the one in which it reaches its culmination.</w:t>
      </w:r>
    </w:p>
    <w:p w14:paraId="031F7D69" w14:textId="66D88F99" w:rsidR="006C04F1" w:rsidRDefault="00442EFB" w:rsidP="00CD4177">
      <w:pPr>
        <w:spacing w:line="480" w:lineRule="auto"/>
        <w:jc w:val="both"/>
        <w:rPr>
          <w:rFonts w:asciiTheme="majorBidi" w:hAnsiTheme="majorBidi" w:cstheme="majorBidi"/>
          <w:sz w:val="24"/>
          <w:szCs w:val="24"/>
        </w:rPr>
      </w:pPr>
      <w:r>
        <w:rPr>
          <w:rFonts w:asciiTheme="majorBidi" w:hAnsiTheme="majorBidi" w:cstheme="majorBidi"/>
          <w:sz w:val="24"/>
          <w:szCs w:val="24"/>
        </w:rPr>
        <w:t>At a cursory glance, it is the story of a boy becoming a man in the eyes of his father. There is regular discussion of and circulation around the</w:t>
      </w:r>
      <w:r w:rsidR="007E0552">
        <w:rPr>
          <w:rFonts w:asciiTheme="majorBidi" w:hAnsiTheme="majorBidi" w:cstheme="majorBidi"/>
          <w:sz w:val="24"/>
          <w:szCs w:val="24"/>
        </w:rPr>
        <w:t xml:space="preserve"> various</w:t>
      </w:r>
      <w:r>
        <w:rPr>
          <w:rFonts w:asciiTheme="majorBidi" w:hAnsiTheme="majorBidi" w:cstheme="majorBidi"/>
          <w:sz w:val="24"/>
          <w:szCs w:val="24"/>
        </w:rPr>
        <w:t xml:space="preserve"> layers and meanings to a father-son relationship. The way Woolf describes Mr. Ramsay as a stoic and unflinching patriarchal figure with strong opinions and a very well-defined character almost takes the attention away from the real theme of the story. Seemingly underlying is the very real and lifelike mother-daughter relationship between Mrs. Ramsay and Lily Briscoe. The</w:t>
      </w:r>
      <w:r w:rsidR="007E0552">
        <w:rPr>
          <w:rFonts w:asciiTheme="majorBidi" w:hAnsiTheme="majorBidi" w:cstheme="majorBidi"/>
          <w:sz w:val="24"/>
          <w:szCs w:val="24"/>
        </w:rPr>
        <w:t>se</w:t>
      </w:r>
      <w:r>
        <w:rPr>
          <w:rFonts w:asciiTheme="majorBidi" w:hAnsiTheme="majorBidi" w:cstheme="majorBidi"/>
          <w:sz w:val="24"/>
          <w:szCs w:val="24"/>
        </w:rPr>
        <w:t xml:space="preserve"> women of ‘To the Lighthouse’ exist in the realms of this novel as two halves of a whole.</w:t>
      </w:r>
      <w:sdt>
        <w:sdtPr>
          <w:rPr>
            <w:rFonts w:asciiTheme="majorBidi" w:hAnsiTheme="majorBidi" w:cstheme="majorBidi"/>
            <w:sz w:val="24"/>
            <w:szCs w:val="24"/>
          </w:rPr>
          <w:id w:val="742147240"/>
          <w:citation/>
        </w:sdtPr>
        <w:sdtContent>
          <w:r w:rsidR="00CD4177">
            <w:rPr>
              <w:rFonts w:asciiTheme="majorBidi" w:hAnsiTheme="majorBidi" w:cstheme="majorBidi"/>
              <w:sz w:val="24"/>
              <w:szCs w:val="24"/>
            </w:rPr>
            <w:fldChar w:fldCharType="begin"/>
          </w:r>
          <w:r w:rsidR="00CD4177">
            <w:rPr>
              <w:rFonts w:asciiTheme="majorBidi" w:hAnsiTheme="majorBidi" w:cstheme="majorBidi"/>
              <w:sz w:val="24"/>
              <w:szCs w:val="24"/>
            </w:rPr>
            <w:instrText xml:space="preserve"> CITATION HUI15 \l 1033 </w:instrText>
          </w:r>
          <w:r w:rsidR="00CD4177">
            <w:rPr>
              <w:rFonts w:asciiTheme="majorBidi" w:hAnsiTheme="majorBidi" w:cstheme="majorBidi"/>
              <w:sz w:val="24"/>
              <w:szCs w:val="24"/>
            </w:rPr>
            <w:fldChar w:fldCharType="separate"/>
          </w:r>
          <w:r w:rsidR="001A22C9">
            <w:rPr>
              <w:rFonts w:asciiTheme="majorBidi" w:hAnsiTheme="majorBidi" w:cstheme="majorBidi"/>
              <w:noProof/>
              <w:sz w:val="24"/>
              <w:szCs w:val="24"/>
            </w:rPr>
            <w:t xml:space="preserve"> </w:t>
          </w:r>
          <w:r w:rsidR="001A22C9" w:rsidRPr="001A22C9">
            <w:rPr>
              <w:rFonts w:asciiTheme="majorBidi" w:hAnsiTheme="majorBidi" w:cstheme="majorBidi"/>
              <w:noProof/>
              <w:sz w:val="24"/>
              <w:szCs w:val="24"/>
            </w:rPr>
            <w:t>(Jingrui, 2015)</w:t>
          </w:r>
          <w:r w:rsidR="00CD4177">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6C04F1">
        <w:rPr>
          <w:rFonts w:asciiTheme="majorBidi" w:hAnsiTheme="majorBidi" w:cstheme="majorBidi"/>
          <w:sz w:val="24"/>
          <w:szCs w:val="24"/>
        </w:rPr>
        <w:t>The novel</w:t>
      </w:r>
      <w:r w:rsidR="007E0552">
        <w:rPr>
          <w:rFonts w:asciiTheme="majorBidi" w:hAnsiTheme="majorBidi" w:cstheme="majorBidi"/>
          <w:sz w:val="24"/>
          <w:szCs w:val="24"/>
        </w:rPr>
        <w:t xml:space="preserve"> also</w:t>
      </w:r>
      <w:r w:rsidR="006C04F1">
        <w:rPr>
          <w:rFonts w:asciiTheme="majorBidi" w:hAnsiTheme="majorBidi" w:cstheme="majorBidi"/>
          <w:sz w:val="24"/>
          <w:szCs w:val="24"/>
        </w:rPr>
        <w:t xml:space="preserve"> provides fascinating commentary on marriage through their relationship. Lily</w:t>
      </w:r>
      <w:r w:rsidR="007E0552">
        <w:rPr>
          <w:rFonts w:asciiTheme="majorBidi" w:hAnsiTheme="majorBidi" w:cstheme="majorBidi"/>
          <w:sz w:val="24"/>
          <w:szCs w:val="24"/>
        </w:rPr>
        <w:t xml:space="preserve"> is</w:t>
      </w:r>
      <w:r w:rsidR="006C04F1">
        <w:rPr>
          <w:rFonts w:asciiTheme="majorBidi" w:hAnsiTheme="majorBidi" w:cstheme="majorBidi"/>
          <w:sz w:val="24"/>
          <w:szCs w:val="24"/>
        </w:rPr>
        <w:t xml:space="preserve"> an artist and an unmarried woman who, according to the matchmaker Mrs. Ramsay, is not quite attractive </w:t>
      </w:r>
      <w:r w:rsidR="006C04F1">
        <w:rPr>
          <w:rFonts w:asciiTheme="majorBidi" w:hAnsiTheme="majorBidi" w:cstheme="majorBidi"/>
          <w:sz w:val="24"/>
          <w:szCs w:val="24"/>
        </w:rPr>
        <w:lastRenderedPageBreak/>
        <w:t xml:space="preserve">enough to be married. Even so, Lily’s art is later irrelevant and her financial dependence on men is the reason why she must give in to Mrs. Ramsay’s ideals of marriage. </w:t>
      </w:r>
    </w:p>
    <w:p w14:paraId="75BDDB7B" w14:textId="6990D77C" w:rsidR="008C6D11" w:rsidRDefault="00442EFB" w:rsidP="00CD4177">
      <w:pPr>
        <w:spacing w:line="480" w:lineRule="auto"/>
        <w:jc w:val="both"/>
        <w:rPr>
          <w:rFonts w:asciiTheme="majorBidi" w:hAnsiTheme="majorBidi" w:cstheme="majorBidi"/>
          <w:sz w:val="24"/>
          <w:szCs w:val="24"/>
        </w:rPr>
      </w:pPr>
      <w:r>
        <w:rPr>
          <w:rFonts w:asciiTheme="majorBidi" w:hAnsiTheme="majorBidi" w:cstheme="majorBidi"/>
          <w:sz w:val="24"/>
          <w:szCs w:val="24"/>
        </w:rPr>
        <w:t>Moreover,</w:t>
      </w:r>
      <w:r w:rsidR="007E0552">
        <w:rPr>
          <w:rFonts w:asciiTheme="majorBidi" w:hAnsiTheme="majorBidi" w:cstheme="majorBidi"/>
          <w:sz w:val="24"/>
          <w:szCs w:val="24"/>
        </w:rPr>
        <w:t xml:space="preserve"> even</w:t>
      </w:r>
      <w:r>
        <w:rPr>
          <w:rFonts w:asciiTheme="majorBidi" w:hAnsiTheme="majorBidi" w:cstheme="majorBidi"/>
          <w:sz w:val="24"/>
          <w:szCs w:val="24"/>
        </w:rPr>
        <w:t xml:space="preserve"> as Mrs. Ramsay</w:t>
      </w:r>
      <w:r w:rsidR="007E0552">
        <w:rPr>
          <w:rFonts w:asciiTheme="majorBidi" w:hAnsiTheme="majorBidi" w:cstheme="majorBidi"/>
          <w:sz w:val="24"/>
          <w:szCs w:val="24"/>
        </w:rPr>
        <w:t xml:space="preserve"> reaffirms her husband’s masculinity and</w:t>
      </w:r>
      <w:r>
        <w:rPr>
          <w:rFonts w:asciiTheme="majorBidi" w:hAnsiTheme="majorBidi" w:cstheme="majorBidi"/>
          <w:sz w:val="24"/>
          <w:szCs w:val="24"/>
        </w:rPr>
        <w:t xml:space="preserve"> stays lovingly subservient </w:t>
      </w:r>
      <w:r w:rsidR="007E0552">
        <w:rPr>
          <w:rFonts w:asciiTheme="majorBidi" w:hAnsiTheme="majorBidi" w:cstheme="majorBidi"/>
          <w:sz w:val="24"/>
          <w:szCs w:val="24"/>
        </w:rPr>
        <w:t xml:space="preserve">to him </w:t>
      </w:r>
      <w:r w:rsidR="00CD4177">
        <w:rPr>
          <w:rFonts w:asciiTheme="majorBidi" w:hAnsiTheme="majorBidi" w:cstheme="majorBidi"/>
          <w:sz w:val="24"/>
          <w:szCs w:val="24"/>
        </w:rPr>
        <w:t>throughout the course of the story, there is more than enough proof to declare her as the true central character.</w:t>
      </w:r>
      <w:r w:rsidR="007E0552">
        <w:rPr>
          <w:rFonts w:asciiTheme="majorBidi" w:hAnsiTheme="majorBidi" w:cstheme="majorBidi"/>
          <w:sz w:val="24"/>
          <w:szCs w:val="24"/>
        </w:rPr>
        <w:t xml:space="preserve"> Although</w:t>
      </w:r>
      <w:r w:rsidR="00CD4177">
        <w:rPr>
          <w:rFonts w:asciiTheme="majorBidi" w:hAnsiTheme="majorBidi" w:cstheme="majorBidi"/>
          <w:sz w:val="24"/>
          <w:szCs w:val="24"/>
        </w:rPr>
        <w:t xml:space="preserve"> the father is supremely unyielding and masculine to the point of cruelty, it is the love of the mother which acts as the true grounding force for the</w:t>
      </w:r>
      <w:r w:rsidR="007E0552">
        <w:rPr>
          <w:rFonts w:asciiTheme="majorBidi" w:hAnsiTheme="majorBidi" w:cstheme="majorBidi"/>
          <w:sz w:val="24"/>
          <w:szCs w:val="24"/>
        </w:rPr>
        <w:t>ir</w:t>
      </w:r>
      <w:r w:rsidR="00CD4177">
        <w:rPr>
          <w:rFonts w:asciiTheme="majorBidi" w:hAnsiTheme="majorBidi" w:cstheme="majorBidi"/>
          <w:sz w:val="24"/>
          <w:szCs w:val="24"/>
        </w:rPr>
        <w:t xml:space="preserve"> children. The pervading homage to her throughout the final part of the novel even after her death confirms it. Therefore, Woolf only appears to give in to Freud’s orthodox views that pin the father as the center of the household. She successfully dodges it to illustrate the Kleinian</w:t>
      </w:r>
      <w:r w:rsidR="006C04F1">
        <w:rPr>
          <w:rFonts w:asciiTheme="majorBidi" w:hAnsiTheme="majorBidi" w:cstheme="majorBidi"/>
          <w:sz w:val="24"/>
          <w:szCs w:val="24"/>
        </w:rPr>
        <w:t xml:space="preserve"> matricentric</w:t>
      </w:r>
      <w:r w:rsidR="00CD4177">
        <w:rPr>
          <w:rFonts w:asciiTheme="majorBidi" w:hAnsiTheme="majorBidi" w:cstheme="majorBidi"/>
          <w:sz w:val="24"/>
          <w:szCs w:val="24"/>
        </w:rPr>
        <w:t xml:space="preserve"> theory through Mrs. Ramsay.</w:t>
      </w:r>
      <w:sdt>
        <w:sdtPr>
          <w:rPr>
            <w:rFonts w:asciiTheme="majorBidi" w:hAnsiTheme="majorBidi" w:cstheme="majorBidi"/>
            <w:sz w:val="24"/>
            <w:szCs w:val="24"/>
          </w:rPr>
          <w:id w:val="1307056049"/>
          <w:citation/>
        </w:sdtPr>
        <w:sdtContent>
          <w:r w:rsidR="006C04F1">
            <w:rPr>
              <w:rFonts w:asciiTheme="majorBidi" w:hAnsiTheme="majorBidi" w:cstheme="majorBidi"/>
              <w:sz w:val="24"/>
              <w:szCs w:val="24"/>
            </w:rPr>
            <w:fldChar w:fldCharType="begin"/>
          </w:r>
          <w:r w:rsidR="006C04F1">
            <w:rPr>
              <w:rFonts w:asciiTheme="majorBidi" w:hAnsiTheme="majorBidi" w:cstheme="majorBidi"/>
              <w:sz w:val="24"/>
              <w:szCs w:val="24"/>
            </w:rPr>
            <w:instrText xml:space="preserve"> CITATION Nin18 \l 1033 </w:instrText>
          </w:r>
          <w:r w:rsidR="006C04F1">
            <w:rPr>
              <w:rFonts w:asciiTheme="majorBidi" w:hAnsiTheme="majorBidi" w:cstheme="majorBidi"/>
              <w:sz w:val="24"/>
              <w:szCs w:val="24"/>
            </w:rPr>
            <w:fldChar w:fldCharType="separate"/>
          </w:r>
          <w:r w:rsidR="001A22C9">
            <w:rPr>
              <w:rFonts w:asciiTheme="majorBidi" w:hAnsiTheme="majorBidi" w:cstheme="majorBidi"/>
              <w:noProof/>
              <w:sz w:val="24"/>
              <w:szCs w:val="24"/>
            </w:rPr>
            <w:t xml:space="preserve"> </w:t>
          </w:r>
          <w:r w:rsidR="001A22C9" w:rsidRPr="001A22C9">
            <w:rPr>
              <w:rFonts w:asciiTheme="majorBidi" w:hAnsiTheme="majorBidi" w:cstheme="majorBidi"/>
              <w:noProof/>
              <w:sz w:val="24"/>
              <w:szCs w:val="24"/>
            </w:rPr>
            <w:t>(Fang, 2018)</w:t>
          </w:r>
          <w:r w:rsidR="006C04F1">
            <w:rPr>
              <w:rFonts w:asciiTheme="majorBidi" w:hAnsiTheme="majorBidi" w:cstheme="majorBidi"/>
              <w:sz w:val="24"/>
              <w:szCs w:val="24"/>
            </w:rPr>
            <w:fldChar w:fldCharType="end"/>
          </w:r>
        </w:sdtContent>
      </w:sdt>
      <w:r w:rsidR="00CD4177">
        <w:rPr>
          <w:rFonts w:asciiTheme="majorBidi" w:hAnsiTheme="majorBidi" w:cstheme="majorBidi"/>
          <w:sz w:val="24"/>
          <w:szCs w:val="24"/>
        </w:rPr>
        <w:t xml:space="preserve"> </w:t>
      </w:r>
      <w:r>
        <w:rPr>
          <w:rFonts w:asciiTheme="majorBidi" w:hAnsiTheme="majorBidi" w:cstheme="majorBidi"/>
          <w:sz w:val="24"/>
          <w:szCs w:val="24"/>
        </w:rPr>
        <w:t xml:space="preserve">There are countless feminist undertones to Virginia Woolf’s writing in general. One can see those in this novel as easily as peeling off a single layer of the Freudian façade. </w:t>
      </w:r>
    </w:p>
    <w:p w14:paraId="1007CACC" w14:textId="14CA0D6B" w:rsidR="0080046C" w:rsidRDefault="007E0552" w:rsidP="00AF02E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scene at the beach successfully touches nearly all of these themes as clearly as they are expressed elsewhere throughout the novel. The striking femininity of emotion </w:t>
      </w:r>
      <w:r w:rsidR="00346AD6">
        <w:rPr>
          <w:rFonts w:asciiTheme="majorBidi" w:hAnsiTheme="majorBidi" w:cstheme="majorBidi"/>
          <w:sz w:val="24"/>
          <w:szCs w:val="24"/>
        </w:rPr>
        <w:t>(Minta) juxtaposed with</w:t>
      </w:r>
      <w:r>
        <w:rPr>
          <w:rFonts w:asciiTheme="majorBidi" w:hAnsiTheme="majorBidi" w:cstheme="majorBidi"/>
          <w:sz w:val="24"/>
          <w:szCs w:val="24"/>
        </w:rPr>
        <w:t xml:space="preserve"> the satirical</w:t>
      </w:r>
      <w:r w:rsidR="00346AD6">
        <w:rPr>
          <w:rFonts w:asciiTheme="majorBidi" w:hAnsiTheme="majorBidi" w:cstheme="majorBidi"/>
          <w:sz w:val="24"/>
          <w:szCs w:val="24"/>
        </w:rPr>
        <w:t>ly displayed</w:t>
      </w:r>
      <w:r>
        <w:rPr>
          <w:rFonts w:asciiTheme="majorBidi" w:hAnsiTheme="majorBidi" w:cstheme="majorBidi"/>
          <w:sz w:val="24"/>
          <w:szCs w:val="24"/>
        </w:rPr>
        <w:t xml:space="preserve"> relationship </w:t>
      </w:r>
      <w:r w:rsidR="00346AD6">
        <w:rPr>
          <w:rFonts w:asciiTheme="majorBidi" w:hAnsiTheme="majorBidi" w:cstheme="majorBidi"/>
          <w:sz w:val="24"/>
          <w:szCs w:val="24"/>
        </w:rPr>
        <w:t>between</w:t>
      </w:r>
      <w:r>
        <w:rPr>
          <w:rFonts w:asciiTheme="majorBidi" w:hAnsiTheme="majorBidi" w:cstheme="majorBidi"/>
          <w:sz w:val="24"/>
          <w:szCs w:val="24"/>
        </w:rPr>
        <w:t xml:space="preserve"> manliness and </w:t>
      </w:r>
      <w:r w:rsidR="00346AD6">
        <w:rPr>
          <w:rFonts w:asciiTheme="majorBidi" w:hAnsiTheme="majorBidi" w:cstheme="majorBidi"/>
          <w:sz w:val="24"/>
          <w:szCs w:val="24"/>
        </w:rPr>
        <w:t xml:space="preserve">apathy (Andrew) shows how patriarchal men perceive both women and emotions. To Minta, the loss of a dear item is unbearable. There are memories of her late grandmother attached to the physical item and she would have lost anything but the precious brooch. To Andrew on the other hand, the fuss over ‘a brooch’ is aggravating. It is clear that Minta’s emotional attachment to the brooch, which elevates it from simply being any brooch, is incomprehensible to Andrew. </w:t>
      </w:r>
      <w:r w:rsidR="000357CC">
        <w:rPr>
          <w:rFonts w:asciiTheme="majorBidi" w:hAnsiTheme="majorBidi" w:cstheme="majorBidi"/>
          <w:sz w:val="24"/>
          <w:szCs w:val="24"/>
        </w:rPr>
        <w:t>A few sentences late</w:t>
      </w:r>
      <w:r w:rsidR="00BB46DF">
        <w:rPr>
          <w:rFonts w:asciiTheme="majorBidi" w:hAnsiTheme="majorBidi" w:cstheme="majorBidi"/>
          <w:sz w:val="24"/>
          <w:szCs w:val="24"/>
        </w:rPr>
        <w:t xml:space="preserve">r, this comparison is reinforced </w:t>
      </w:r>
      <w:r w:rsidR="004E4E2F">
        <w:rPr>
          <w:rFonts w:asciiTheme="majorBidi" w:hAnsiTheme="majorBidi" w:cstheme="majorBidi"/>
          <w:sz w:val="24"/>
          <w:szCs w:val="24"/>
        </w:rPr>
        <w:t xml:space="preserve">when Minta makes a declaration that exaggerates the danger they are in. Andrew’s exasperation </w:t>
      </w:r>
      <w:r w:rsidR="0062348E">
        <w:rPr>
          <w:rFonts w:asciiTheme="majorBidi" w:hAnsiTheme="majorBidi" w:cstheme="majorBidi"/>
          <w:sz w:val="24"/>
          <w:szCs w:val="24"/>
        </w:rPr>
        <w:t xml:space="preserve">is condescending. </w:t>
      </w:r>
      <w:r w:rsidR="00C95CCD">
        <w:rPr>
          <w:rFonts w:asciiTheme="majorBidi" w:hAnsiTheme="majorBidi" w:cstheme="majorBidi"/>
          <w:sz w:val="24"/>
          <w:szCs w:val="24"/>
        </w:rPr>
        <w:t xml:space="preserve">Masculinity is re-invoked as Andrew and Paul </w:t>
      </w:r>
      <w:r w:rsidR="00836AC4">
        <w:rPr>
          <w:rFonts w:asciiTheme="majorBidi" w:hAnsiTheme="majorBidi" w:cstheme="majorBidi"/>
          <w:sz w:val="24"/>
          <w:szCs w:val="24"/>
        </w:rPr>
        <w:t xml:space="preserve">calmly discuss their next course of action. It is, once again, feminine emotions and theatrics vs masculine </w:t>
      </w:r>
      <w:r w:rsidR="00106D15">
        <w:rPr>
          <w:rFonts w:asciiTheme="majorBidi" w:hAnsiTheme="majorBidi" w:cstheme="majorBidi"/>
          <w:sz w:val="24"/>
          <w:szCs w:val="24"/>
        </w:rPr>
        <w:t xml:space="preserve">sternness and </w:t>
      </w:r>
      <w:r w:rsidR="00843BAA">
        <w:rPr>
          <w:rFonts w:asciiTheme="majorBidi" w:hAnsiTheme="majorBidi" w:cstheme="majorBidi"/>
          <w:sz w:val="24"/>
          <w:szCs w:val="24"/>
        </w:rPr>
        <w:t>presence of mind.</w:t>
      </w:r>
      <w:r w:rsidR="00951C51">
        <w:rPr>
          <w:rFonts w:asciiTheme="majorBidi" w:hAnsiTheme="majorBidi" w:cstheme="majorBidi"/>
          <w:sz w:val="24"/>
          <w:szCs w:val="24"/>
        </w:rPr>
        <w:t xml:space="preserve"> </w:t>
      </w:r>
      <w:r w:rsidR="00B07941">
        <w:rPr>
          <w:rFonts w:asciiTheme="majorBidi" w:hAnsiTheme="majorBidi" w:cstheme="majorBidi"/>
          <w:sz w:val="24"/>
          <w:szCs w:val="24"/>
        </w:rPr>
        <w:t>Only N</w:t>
      </w:r>
      <w:r w:rsidR="001848B9">
        <w:rPr>
          <w:rFonts w:asciiTheme="majorBidi" w:hAnsiTheme="majorBidi" w:cstheme="majorBidi"/>
          <w:sz w:val="24"/>
          <w:szCs w:val="24"/>
        </w:rPr>
        <w:t xml:space="preserve">ancy, </w:t>
      </w:r>
      <w:r w:rsidR="00B07941">
        <w:rPr>
          <w:rFonts w:asciiTheme="majorBidi" w:hAnsiTheme="majorBidi" w:cstheme="majorBidi"/>
          <w:sz w:val="24"/>
          <w:szCs w:val="24"/>
        </w:rPr>
        <w:t>also a</w:t>
      </w:r>
      <w:r w:rsidR="001848B9">
        <w:rPr>
          <w:rFonts w:asciiTheme="majorBidi" w:hAnsiTheme="majorBidi" w:cstheme="majorBidi"/>
          <w:sz w:val="24"/>
          <w:szCs w:val="24"/>
        </w:rPr>
        <w:t xml:space="preserve"> woman, </w:t>
      </w:r>
      <w:r w:rsidR="00A23B14">
        <w:rPr>
          <w:rFonts w:asciiTheme="majorBidi" w:hAnsiTheme="majorBidi" w:cstheme="majorBidi"/>
          <w:sz w:val="24"/>
          <w:szCs w:val="24"/>
        </w:rPr>
        <w:t>successfully connects with Minta’s</w:t>
      </w:r>
      <w:r w:rsidR="00B07941">
        <w:rPr>
          <w:rFonts w:asciiTheme="majorBidi" w:hAnsiTheme="majorBidi" w:cstheme="majorBidi"/>
          <w:sz w:val="24"/>
          <w:szCs w:val="24"/>
        </w:rPr>
        <w:t xml:space="preserve"> grief. </w:t>
      </w:r>
      <w:r w:rsidR="00951C51">
        <w:rPr>
          <w:rFonts w:asciiTheme="majorBidi" w:hAnsiTheme="majorBidi" w:cstheme="majorBidi"/>
          <w:sz w:val="24"/>
          <w:szCs w:val="24"/>
        </w:rPr>
        <w:t>A</w:t>
      </w:r>
      <w:r w:rsidR="00843BAA">
        <w:rPr>
          <w:rFonts w:asciiTheme="majorBidi" w:hAnsiTheme="majorBidi" w:cstheme="majorBidi"/>
          <w:sz w:val="24"/>
          <w:szCs w:val="24"/>
        </w:rPr>
        <w:t xml:space="preserve">s it is with gender and feminism </w:t>
      </w:r>
      <w:r w:rsidR="006C7D99">
        <w:rPr>
          <w:rFonts w:asciiTheme="majorBidi" w:hAnsiTheme="majorBidi" w:cstheme="majorBidi"/>
          <w:sz w:val="24"/>
          <w:szCs w:val="24"/>
        </w:rPr>
        <w:t xml:space="preserve">in the novel as a </w:t>
      </w:r>
      <w:r w:rsidR="006C7D99">
        <w:rPr>
          <w:rFonts w:asciiTheme="majorBidi" w:hAnsiTheme="majorBidi" w:cstheme="majorBidi"/>
          <w:sz w:val="24"/>
          <w:szCs w:val="24"/>
        </w:rPr>
        <w:lastRenderedPageBreak/>
        <w:t xml:space="preserve">whole, this paragraph also seems to reaffirm patriarchal notions. </w:t>
      </w:r>
      <w:r w:rsidR="00951C51">
        <w:rPr>
          <w:rFonts w:asciiTheme="majorBidi" w:hAnsiTheme="majorBidi" w:cstheme="majorBidi"/>
          <w:sz w:val="24"/>
          <w:szCs w:val="24"/>
        </w:rPr>
        <w:t>However, w</w:t>
      </w:r>
      <w:r w:rsidR="006C7D99">
        <w:rPr>
          <w:rFonts w:asciiTheme="majorBidi" w:hAnsiTheme="majorBidi" w:cstheme="majorBidi"/>
          <w:sz w:val="24"/>
          <w:szCs w:val="24"/>
        </w:rPr>
        <w:t xml:space="preserve">ith </w:t>
      </w:r>
      <w:r w:rsidR="00951C51">
        <w:rPr>
          <w:rFonts w:asciiTheme="majorBidi" w:hAnsiTheme="majorBidi" w:cstheme="majorBidi"/>
          <w:sz w:val="24"/>
          <w:szCs w:val="24"/>
        </w:rPr>
        <w:t xml:space="preserve">only one layer peeled off, the </w:t>
      </w:r>
      <w:r w:rsidR="00F7465F">
        <w:rPr>
          <w:rFonts w:asciiTheme="majorBidi" w:hAnsiTheme="majorBidi" w:cstheme="majorBidi"/>
          <w:sz w:val="24"/>
          <w:szCs w:val="24"/>
        </w:rPr>
        <w:t xml:space="preserve">tone with which Woolf weaves these sentences </w:t>
      </w:r>
      <w:r w:rsidR="00651545">
        <w:rPr>
          <w:rFonts w:asciiTheme="majorBidi" w:hAnsiTheme="majorBidi" w:cstheme="majorBidi"/>
          <w:sz w:val="24"/>
          <w:szCs w:val="24"/>
        </w:rPr>
        <w:t xml:space="preserve">becomes visible. It </w:t>
      </w:r>
      <w:r w:rsidR="00F76C07">
        <w:rPr>
          <w:rFonts w:asciiTheme="majorBidi" w:hAnsiTheme="majorBidi" w:cstheme="majorBidi"/>
          <w:sz w:val="24"/>
          <w:szCs w:val="24"/>
        </w:rPr>
        <w:t xml:space="preserve">establishes the indifferent masculinity as hollow and the </w:t>
      </w:r>
      <w:r w:rsidR="0080046C">
        <w:rPr>
          <w:rFonts w:asciiTheme="majorBidi" w:hAnsiTheme="majorBidi" w:cstheme="majorBidi"/>
          <w:sz w:val="24"/>
          <w:szCs w:val="24"/>
        </w:rPr>
        <w:t xml:space="preserve">compassionate femininity as pure. </w:t>
      </w:r>
    </w:p>
    <w:p w14:paraId="2FB341D7" w14:textId="07F226FA" w:rsidR="00AF02EE" w:rsidRDefault="00B032AB" w:rsidP="00AF02EE">
      <w:pPr>
        <w:spacing w:line="480" w:lineRule="auto"/>
        <w:jc w:val="both"/>
        <w:rPr>
          <w:rFonts w:asciiTheme="majorBidi" w:hAnsiTheme="majorBidi" w:cstheme="majorBidi"/>
          <w:sz w:val="24"/>
          <w:szCs w:val="24"/>
        </w:rPr>
      </w:pPr>
      <w:r>
        <w:rPr>
          <w:rFonts w:asciiTheme="majorBidi" w:hAnsiTheme="majorBidi" w:cstheme="majorBidi"/>
          <w:sz w:val="24"/>
          <w:szCs w:val="24"/>
        </w:rPr>
        <w:t>Another aspect of orthodox gende</w:t>
      </w:r>
      <w:r w:rsidR="00B20823">
        <w:rPr>
          <w:rFonts w:asciiTheme="majorBidi" w:hAnsiTheme="majorBidi" w:cstheme="majorBidi"/>
          <w:sz w:val="24"/>
          <w:szCs w:val="24"/>
        </w:rPr>
        <w:t xml:space="preserve">r roles is clearly defined in the next paragraph as Paul takes it upon himself </w:t>
      </w:r>
      <w:r w:rsidR="007C3585">
        <w:rPr>
          <w:rFonts w:asciiTheme="majorBidi" w:hAnsiTheme="majorBidi" w:cstheme="majorBidi"/>
          <w:sz w:val="24"/>
          <w:szCs w:val="24"/>
        </w:rPr>
        <w:t xml:space="preserve">to console Minta and to ‘provide for her’ </w:t>
      </w:r>
      <w:r w:rsidR="00CA6E53">
        <w:rPr>
          <w:rFonts w:asciiTheme="majorBidi" w:hAnsiTheme="majorBidi" w:cstheme="majorBidi"/>
          <w:sz w:val="24"/>
          <w:szCs w:val="24"/>
        </w:rPr>
        <w:t xml:space="preserve">that which she desires. The paragraph begins with </w:t>
      </w:r>
      <w:r w:rsidR="00782F0C">
        <w:rPr>
          <w:rFonts w:asciiTheme="majorBidi" w:hAnsiTheme="majorBidi" w:cstheme="majorBidi"/>
          <w:sz w:val="24"/>
          <w:szCs w:val="24"/>
        </w:rPr>
        <w:t xml:space="preserve">Paul wishing to pacify and comfort Minta </w:t>
      </w:r>
      <w:r w:rsidR="00F81780">
        <w:rPr>
          <w:rFonts w:asciiTheme="majorBidi" w:hAnsiTheme="majorBidi" w:cstheme="majorBidi"/>
          <w:sz w:val="24"/>
          <w:szCs w:val="24"/>
        </w:rPr>
        <w:t xml:space="preserve">as a lover would desire to soothe their beloved. He narrates </w:t>
      </w:r>
      <w:r w:rsidR="0015501F">
        <w:rPr>
          <w:rFonts w:asciiTheme="majorBidi" w:hAnsiTheme="majorBidi" w:cstheme="majorBidi"/>
          <w:sz w:val="24"/>
          <w:szCs w:val="24"/>
        </w:rPr>
        <w:t xml:space="preserve">childhood stories of ‘valor’ and reinforces the idea of him willing to face danger to </w:t>
      </w:r>
      <w:r w:rsidR="001D4D73">
        <w:rPr>
          <w:rFonts w:asciiTheme="majorBidi" w:hAnsiTheme="majorBidi" w:cstheme="majorBidi"/>
          <w:sz w:val="24"/>
          <w:szCs w:val="24"/>
        </w:rPr>
        <w:t xml:space="preserve">bring back her brooch. </w:t>
      </w:r>
      <w:r w:rsidR="00453176">
        <w:rPr>
          <w:rFonts w:asciiTheme="majorBidi" w:hAnsiTheme="majorBidi" w:cstheme="majorBidi"/>
          <w:sz w:val="24"/>
          <w:szCs w:val="24"/>
        </w:rPr>
        <w:t xml:space="preserve">This sentiment has already been </w:t>
      </w:r>
      <w:r w:rsidR="00740633">
        <w:rPr>
          <w:rFonts w:asciiTheme="majorBidi" w:hAnsiTheme="majorBidi" w:cstheme="majorBidi"/>
          <w:sz w:val="24"/>
          <w:szCs w:val="24"/>
        </w:rPr>
        <w:t>foreshadowed in the previous paragraph as Paul</w:t>
      </w:r>
      <w:r w:rsidR="004D7844">
        <w:rPr>
          <w:rFonts w:asciiTheme="majorBidi" w:hAnsiTheme="majorBidi" w:cstheme="majorBidi"/>
          <w:sz w:val="24"/>
          <w:szCs w:val="24"/>
        </w:rPr>
        <w:t xml:space="preserve"> vehemently</w:t>
      </w:r>
      <w:r w:rsidR="00740633">
        <w:rPr>
          <w:rFonts w:asciiTheme="majorBidi" w:hAnsiTheme="majorBidi" w:cstheme="majorBidi"/>
          <w:sz w:val="24"/>
          <w:szCs w:val="24"/>
        </w:rPr>
        <w:t xml:space="preserve"> </w:t>
      </w:r>
      <w:r w:rsidR="004D7844">
        <w:rPr>
          <w:rFonts w:asciiTheme="majorBidi" w:hAnsiTheme="majorBidi" w:cstheme="majorBidi"/>
          <w:sz w:val="24"/>
          <w:szCs w:val="24"/>
        </w:rPr>
        <w:t xml:space="preserve">searches for the brooch and instructs Andrew to do the same. Andrew’s clear annoyance at Paul </w:t>
      </w:r>
      <w:r w:rsidR="00DC5023">
        <w:rPr>
          <w:rFonts w:asciiTheme="majorBidi" w:hAnsiTheme="majorBidi" w:cstheme="majorBidi"/>
          <w:sz w:val="24"/>
          <w:szCs w:val="24"/>
        </w:rPr>
        <w:t xml:space="preserve">condoning Minta’s behavior is also underlined with the patriarchal notion of </w:t>
      </w:r>
      <w:r w:rsidR="00A22B8B">
        <w:rPr>
          <w:rFonts w:asciiTheme="majorBidi" w:hAnsiTheme="majorBidi" w:cstheme="majorBidi"/>
          <w:sz w:val="24"/>
          <w:szCs w:val="24"/>
        </w:rPr>
        <w:t>men lowering their station if they heed to a woman’s whims.</w:t>
      </w:r>
      <w:r w:rsidR="00D26882">
        <w:rPr>
          <w:rFonts w:asciiTheme="majorBidi" w:hAnsiTheme="majorBidi" w:cstheme="majorBidi"/>
          <w:sz w:val="24"/>
          <w:szCs w:val="24"/>
        </w:rPr>
        <w:t xml:space="preserve"> Reinforcement </w:t>
      </w:r>
      <w:r w:rsidR="00156E83">
        <w:rPr>
          <w:rFonts w:asciiTheme="majorBidi" w:hAnsiTheme="majorBidi" w:cstheme="majorBidi"/>
          <w:sz w:val="24"/>
          <w:szCs w:val="24"/>
        </w:rPr>
        <w:t xml:space="preserve">for this idea </w:t>
      </w:r>
      <w:r w:rsidR="00D26882">
        <w:rPr>
          <w:rFonts w:asciiTheme="majorBidi" w:hAnsiTheme="majorBidi" w:cstheme="majorBidi"/>
          <w:sz w:val="24"/>
          <w:szCs w:val="24"/>
        </w:rPr>
        <w:t>arrives</w:t>
      </w:r>
      <w:r w:rsidR="00156E83">
        <w:rPr>
          <w:rFonts w:asciiTheme="majorBidi" w:hAnsiTheme="majorBidi" w:cstheme="majorBidi"/>
          <w:sz w:val="24"/>
          <w:szCs w:val="24"/>
        </w:rPr>
        <w:t xml:space="preserve"> in the second paragraph</w:t>
      </w:r>
      <w:r w:rsidR="00D26882">
        <w:rPr>
          <w:rFonts w:asciiTheme="majorBidi" w:hAnsiTheme="majorBidi" w:cstheme="majorBidi"/>
          <w:sz w:val="24"/>
          <w:szCs w:val="24"/>
        </w:rPr>
        <w:t xml:space="preserve"> as the </w:t>
      </w:r>
      <w:r w:rsidR="00156E83">
        <w:rPr>
          <w:rFonts w:asciiTheme="majorBidi" w:hAnsiTheme="majorBidi" w:cstheme="majorBidi"/>
          <w:sz w:val="24"/>
          <w:szCs w:val="24"/>
        </w:rPr>
        <w:t xml:space="preserve">mood shifts from Paul’s desire to </w:t>
      </w:r>
      <w:r w:rsidR="00772CE7">
        <w:rPr>
          <w:rFonts w:asciiTheme="majorBidi" w:hAnsiTheme="majorBidi" w:cstheme="majorBidi"/>
          <w:sz w:val="24"/>
          <w:szCs w:val="24"/>
        </w:rPr>
        <w:t>help Mi</w:t>
      </w:r>
      <w:r w:rsidR="00555B94">
        <w:rPr>
          <w:rFonts w:asciiTheme="majorBidi" w:hAnsiTheme="majorBidi" w:cstheme="majorBidi"/>
          <w:sz w:val="24"/>
          <w:szCs w:val="24"/>
        </w:rPr>
        <w:t>n</w:t>
      </w:r>
      <w:r w:rsidR="00772CE7">
        <w:rPr>
          <w:rFonts w:asciiTheme="majorBidi" w:hAnsiTheme="majorBidi" w:cstheme="majorBidi"/>
          <w:sz w:val="24"/>
          <w:szCs w:val="24"/>
        </w:rPr>
        <w:t>t</w:t>
      </w:r>
      <w:r w:rsidR="00555B94">
        <w:rPr>
          <w:rFonts w:asciiTheme="majorBidi" w:hAnsiTheme="majorBidi" w:cstheme="majorBidi"/>
          <w:sz w:val="24"/>
          <w:szCs w:val="24"/>
        </w:rPr>
        <w:t xml:space="preserve">a. Paul now believes he should </w:t>
      </w:r>
      <w:r w:rsidR="004B10AB">
        <w:rPr>
          <w:rFonts w:asciiTheme="majorBidi" w:hAnsiTheme="majorBidi" w:cstheme="majorBidi"/>
          <w:sz w:val="24"/>
          <w:szCs w:val="24"/>
        </w:rPr>
        <w:t>search for Minta’s brooch at dawn</w:t>
      </w:r>
      <w:r w:rsidR="004468A6">
        <w:rPr>
          <w:rFonts w:asciiTheme="majorBidi" w:hAnsiTheme="majorBidi" w:cstheme="majorBidi"/>
          <w:sz w:val="24"/>
          <w:szCs w:val="24"/>
        </w:rPr>
        <w:t xml:space="preserve"> and replace it if he cannot find it</w:t>
      </w:r>
      <w:r w:rsidR="004B10AB">
        <w:rPr>
          <w:rFonts w:asciiTheme="majorBidi" w:hAnsiTheme="majorBidi" w:cstheme="majorBidi"/>
          <w:sz w:val="24"/>
          <w:szCs w:val="24"/>
        </w:rPr>
        <w:t xml:space="preserve"> ‘without telling her’</w:t>
      </w:r>
      <w:r w:rsidR="004468A6">
        <w:rPr>
          <w:rFonts w:asciiTheme="majorBidi" w:hAnsiTheme="majorBidi" w:cstheme="majorBidi"/>
          <w:sz w:val="24"/>
          <w:szCs w:val="24"/>
        </w:rPr>
        <w:t xml:space="preserve">. Like Andrew, Paul also completely fails to understand </w:t>
      </w:r>
      <w:r w:rsidR="00DF2D4A">
        <w:rPr>
          <w:rFonts w:asciiTheme="majorBidi" w:hAnsiTheme="majorBidi" w:cstheme="majorBidi"/>
          <w:sz w:val="24"/>
          <w:szCs w:val="24"/>
        </w:rPr>
        <w:t>that it is sentimental attachment that makes the brooch s0 important and its loss so profound.</w:t>
      </w:r>
      <w:r w:rsidR="00A22B8B">
        <w:rPr>
          <w:rFonts w:asciiTheme="majorBidi" w:hAnsiTheme="majorBidi" w:cstheme="majorBidi"/>
          <w:sz w:val="24"/>
          <w:szCs w:val="24"/>
        </w:rPr>
        <w:t xml:space="preserve"> </w:t>
      </w:r>
      <w:r w:rsidR="00F40C7D">
        <w:rPr>
          <w:rFonts w:asciiTheme="majorBidi" w:hAnsiTheme="majorBidi" w:cstheme="majorBidi"/>
          <w:sz w:val="24"/>
          <w:szCs w:val="24"/>
        </w:rPr>
        <w:t xml:space="preserve">If we peel off the ‘love’, Woolf has successfully </w:t>
      </w:r>
      <w:r w:rsidR="00485A69">
        <w:rPr>
          <w:rFonts w:asciiTheme="majorBidi" w:hAnsiTheme="majorBidi" w:cstheme="majorBidi"/>
          <w:sz w:val="24"/>
          <w:szCs w:val="24"/>
        </w:rPr>
        <w:t>painted a picture of how patriarchal men would</w:t>
      </w:r>
      <w:r w:rsidR="0066435B">
        <w:rPr>
          <w:rFonts w:asciiTheme="majorBidi" w:hAnsiTheme="majorBidi" w:cstheme="majorBidi"/>
          <w:sz w:val="24"/>
          <w:szCs w:val="24"/>
        </w:rPr>
        <w:t xml:space="preserve"> believe</w:t>
      </w:r>
      <w:r w:rsidR="00684AAC">
        <w:rPr>
          <w:rFonts w:asciiTheme="majorBidi" w:hAnsiTheme="majorBidi" w:cstheme="majorBidi"/>
          <w:sz w:val="24"/>
          <w:szCs w:val="24"/>
        </w:rPr>
        <w:t xml:space="preserve"> </w:t>
      </w:r>
      <w:r w:rsidR="009306B7">
        <w:rPr>
          <w:rFonts w:asciiTheme="majorBidi" w:hAnsiTheme="majorBidi" w:cstheme="majorBidi"/>
          <w:sz w:val="24"/>
          <w:szCs w:val="24"/>
        </w:rPr>
        <w:t xml:space="preserve">that </w:t>
      </w:r>
      <w:r w:rsidR="00684AAC">
        <w:rPr>
          <w:rFonts w:asciiTheme="majorBidi" w:hAnsiTheme="majorBidi" w:cstheme="majorBidi"/>
          <w:sz w:val="24"/>
          <w:szCs w:val="24"/>
        </w:rPr>
        <w:t>their</w:t>
      </w:r>
      <w:r w:rsidR="00D26391">
        <w:rPr>
          <w:rFonts w:asciiTheme="majorBidi" w:hAnsiTheme="majorBidi" w:cstheme="majorBidi"/>
          <w:sz w:val="24"/>
          <w:szCs w:val="24"/>
        </w:rPr>
        <w:t xml:space="preserve"> condescen</w:t>
      </w:r>
      <w:r w:rsidR="00684AAC">
        <w:rPr>
          <w:rFonts w:asciiTheme="majorBidi" w:hAnsiTheme="majorBidi" w:cstheme="majorBidi"/>
          <w:sz w:val="24"/>
          <w:szCs w:val="24"/>
        </w:rPr>
        <w:t>s</w:t>
      </w:r>
      <w:r w:rsidR="00D26391">
        <w:rPr>
          <w:rFonts w:asciiTheme="majorBidi" w:hAnsiTheme="majorBidi" w:cstheme="majorBidi"/>
          <w:sz w:val="24"/>
          <w:szCs w:val="24"/>
        </w:rPr>
        <w:t xml:space="preserve">ion and coddling </w:t>
      </w:r>
      <w:r w:rsidR="00684AAC">
        <w:rPr>
          <w:rFonts w:asciiTheme="majorBidi" w:hAnsiTheme="majorBidi" w:cstheme="majorBidi"/>
          <w:sz w:val="24"/>
          <w:szCs w:val="24"/>
        </w:rPr>
        <w:t xml:space="preserve">towards a woman </w:t>
      </w:r>
      <w:r w:rsidR="009306B7">
        <w:rPr>
          <w:rFonts w:asciiTheme="majorBidi" w:hAnsiTheme="majorBidi" w:cstheme="majorBidi"/>
          <w:sz w:val="24"/>
          <w:szCs w:val="24"/>
        </w:rPr>
        <w:t>is</w:t>
      </w:r>
      <w:r w:rsidR="00684AAC">
        <w:rPr>
          <w:rFonts w:asciiTheme="majorBidi" w:hAnsiTheme="majorBidi" w:cstheme="majorBidi"/>
          <w:sz w:val="24"/>
          <w:szCs w:val="24"/>
        </w:rPr>
        <w:t xml:space="preserve"> love. </w:t>
      </w:r>
    </w:p>
    <w:p w14:paraId="7AF350AC" w14:textId="2F033B79" w:rsidR="00AE2B7A" w:rsidRDefault="00C07BB5" w:rsidP="00DF2D4A">
      <w:pPr>
        <w:spacing w:line="480" w:lineRule="auto"/>
        <w:jc w:val="both"/>
        <w:rPr>
          <w:rFonts w:asciiTheme="majorBidi" w:hAnsiTheme="majorBidi" w:cstheme="majorBidi"/>
          <w:sz w:val="24"/>
          <w:szCs w:val="24"/>
        </w:rPr>
      </w:pPr>
      <w:r>
        <w:rPr>
          <w:rFonts w:asciiTheme="majorBidi" w:hAnsiTheme="majorBidi" w:cstheme="majorBidi"/>
          <w:sz w:val="24"/>
          <w:szCs w:val="24"/>
        </w:rPr>
        <w:t>After mixing gender roles with</w:t>
      </w:r>
      <w:r w:rsidR="00CA0EC2">
        <w:rPr>
          <w:rFonts w:asciiTheme="majorBidi" w:hAnsiTheme="majorBidi" w:cstheme="majorBidi"/>
          <w:sz w:val="24"/>
          <w:szCs w:val="24"/>
        </w:rPr>
        <w:t xml:space="preserve"> loss, sentiment, apathy and </w:t>
      </w:r>
      <w:r w:rsidR="00C540D8">
        <w:rPr>
          <w:rFonts w:asciiTheme="majorBidi" w:hAnsiTheme="majorBidi" w:cstheme="majorBidi"/>
          <w:sz w:val="24"/>
          <w:szCs w:val="24"/>
        </w:rPr>
        <w:t xml:space="preserve">condescension; the most significant part of this scene is the </w:t>
      </w:r>
      <w:r w:rsidR="00404F3F">
        <w:rPr>
          <w:rFonts w:asciiTheme="majorBidi" w:hAnsiTheme="majorBidi" w:cstheme="majorBidi"/>
          <w:sz w:val="24"/>
          <w:szCs w:val="24"/>
        </w:rPr>
        <w:t>analysis of marriage in the eyes of Paul.</w:t>
      </w:r>
      <w:r w:rsidR="00393D16">
        <w:rPr>
          <w:rFonts w:asciiTheme="majorBidi" w:hAnsiTheme="majorBidi" w:cstheme="majorBidi"/>
          <w:sz w:val="24"/>
          <w:szCs w:val="24"/>
        </w:rPr>
        <w:t xml:space="preserve"> </w:t>
      </w:r>
      <w:r w:rsidR="00DE5C16">
        <w:rPr>
          <w:rFonts w:asciiTheme="majorBidi" w:hAnsiTheme="majorBidi" w:cstheme="majorBidi"/>
          <w:sz w:val="24"/>
          <w:szCs w:val="24"/>
        </w:rPr>
        <w:t>The opening sentence of his</w:t>
      </w:r>
      <w:r w:rsidR="00F17526">
        <w:rPr>
          <w:rFonts w:asciiTheme="majorBidi" w:hAnsiTheme="majorBidi" w:cstheme="majorBidi"/>
          <w:sz w:val="24"/>
          <w:szCs w:val="24"/>
        </w:rPr>
        <w:t xml:space="preserve"> train of thoughts</w:t>
      </w:r>
      <w:r w:rsidR="00AB0B69">
        <w:rPr>
          <w:rFonts w:asciiTheme="majorBidi" w:hAnsiTheme="majorBidi" w:cstheme="majorBidi"/>
          <w:sz w:val="24"/>
          <w:szCs w:val="24"/>
        </w:rPr>
        <w:t xml:space="preserve"> contains a short and exceptionally vivid picture of what marriage is to him</w:t>
      </w:r>
      <w:r w:rsidR="00F17526">
        <w:rPr>
          <w:rFonts w:asciiTheme="majorBidi" w:hAnsiTheme="majorBidi" w:cstheme="majorBidi"/>
          <w:sz w:val="24"/>
          <w:szCs w:val="24"/>
        </w:rPr>
        <w:t>:</w:t>
      </w:r>
      <w:r w:rsidR="00AB0B69">
        <w:rPr>
          <w:rFonts w:asciiTheme="majorBidi" w:hAnsiTheme="majorBidi" w:cstheme="majorBidi"/>
          <w:sz w:val="24"/>
          <w:szCs w:val="24"/>
        </w:rPr>
        <w:t xml:space="preserve"> </w:t>
      </w:r>
      <w:r w:rsidR="00F17526">
        <w:rPr>
          <w:rFonts w:asciiTheme="majorBidi" w:hAnsiTheme="majorBidi" w:cstheme="majorBidi"/>
          <w:sz w:val="24"/>
          <w:szCs w:val="24"/>
        </w:rPr>
        <w:t>t</w:t>
      </w:r>
      <w:r w:rsidR="00AB0B69">
        <w:rPr>
          <w:rFonts w:asciiTheme="majorBidi" w:hAnsiTheme="majorBidi" w:cstheme="majorBidi"/>
          <w:sz w:val="24"/>
          <w:szCs w:val="24"/>
        </w:rPr>
        <w:t xml:space="preserve">he man </w:t>
      </w:r>
      <w:r w:rsidR="00ED0A55">
        <w:rPr>
          <w:rFonts w:asciiTheme="majorBidi" w:hAnsiTheme="majorBidi" w:cstheme="majorBidi"/>
          <w:sz w:val="24"/>
          <w:szCs w:val="24"/>
        </w:rPr>
        <w:t xml:space="preserve">always leads while the woman stays by his side. </w:t>
      </w:r>
      <w:r w:rsidR="007F02F5">
        <w:rPr>
          <w:rFonts w:asciiTheme="majorBidi" w:hAnsiTheme="majorBidi" w:cstheme="majorBidi"/>
          <w:sz w:val="24"/>
          <w:szCs w:val="24"/>
        </w:rPr>
        <w:t xml:space="preserve">The </w:t>
      </w:r>
      <w:r w:rsidR="000710E3">
        <w:rPr>
          <w:rFonts w:asciiTheme="majorBidi" w:hAnsiTheme="majorBidi" w:cstheme="majorBidi"/>
          <w:sz w:val="24"/>
          <w:szCs w:val="24"/>
        </w:rPr>
        <w:t xml:space="preserve">several thoughts that follow </w:t>
      </w:r>
      <w:r w:rsidR="007F02F5">
        <w:rPr>
          <w:rFonts w:asciiTheme="majorBidi" w:hAnsiTheme="majorBidi" w:cstheme="majorBidi"/>
          <w:sz w:val="24"/>
          <w:szCs w:val="24"/>
        </w:rPr>
        <w:t xml:space="preserve">this declaration </w:t>
      </w:r>
      <w:r w:rsidR="000710E3">
        <w:rPr>
          <w:rFonts w:asciiTheme="majorBidi" w:hAnsiTheme="majorBidi" w:cstheme="majorBidi"/>
          <w:sz w:val="24"/>
          <w:szCs w:val="24"/>
        </w:rPr>
        <w:t xml:space="preserve">are all </w:t>
      </w:r>
      <w:r w:rsidR="00471F8D">
        <w:rPr>
          <w:rFonts w:asciiTheme="majorBidi" w:hAnsiTheme="majorBidi" w:cstheme="majorBidi"/>
          <w:sz w:val="24"/>
          <w:szCs w:val="24"/>
        </w:rPr>
        <w:t xml:space="preserve">secondary </w:t>
      </w:r>
      <w:r w:rsidR="00142E57">
        <w:rPr>
          <w:rFonts w:asciiTheme="majorBidi" w:hAnsiTheme="majorBidi" w:cstheme="majorBidi"/>
          <w:sz w:val="24"/>
          <w:szCs w:val="24"/>
        </w:rPr>
        <w:t xml:space="preserve">ideas that draw their relevance from it. </w:t>
      </w:r>
      <w:r w:rsidR="00F17526">
        <w:rPr>
          <w:rFonts w:asciiTheme="majorBidi" w:hAnsiTheme="majorBidi" w:cstheme="majorBidi"/>
          <w:sz w:val="24"/>
          <w:szCs w:val="24"/>
        </w:rPr>
        <w:t>Paul feels exuberant over his engagement</w:t>
      </w:r>
      <w:r w:rsidR="0097798E">
        <w:rPr>
          <w:rFonts w:asciiTheme="majorBidi" w:hAnsiTheme="majorBidi" w:cstheme="majorBidi"/>
          <w:sz w:val="24"/>
          <w:szCs w:val="24"/>
        </w:rPr>
        <w:t>,</w:t>
      </w:r>
      <w:r w:rsidR="00F17526">
        <w:rPr>
          <w:rFonts w:asciiTheme="majorBidi" w:hAnsiTheme="majorBidi" w:cstheme="majorBidi"/>
          <w:sz w:val="24"/>
          <w:szCs w:val="24"/>
        </w:rPr>
        <w:t xml:space="preserve"> but he also draws confidence</w:t>
      </w:r>
      <w:r w:rsidR="006E607F">
        <w:rPr>
          <w:rFonts w:asciiTheme="majorBidi" w:hAnsiTheme="majorBidi" w:cstheme="majorBidi"/>
          <w:sz w:val="24"/>
          <w:szCs w:val="24"/>
        </w:rPr>
        <w:t xml:space="preserve">, strength and his manliness from it. </w:t>
      </w:r>
      <w:r w:rsidR="0097798E">
        <w:rPr>
          <w:rFonts w:asciiTheme="majorBidi" w:hAnsiTheme="majorBidi" w:cstheme="majorBidi"/>
          <w:sz w:val="24"/>
          <w:szCs w:val="24"/>
        </w:rPr>
        <w:t xml:space="preserve">The broader theme of the novel in the context of Mr. and Mrs. Ramsay with respect to marriage is the same </w:t>
      </w:r>
      <w:r w:rsidR="00AE2B7A">
        <w:rPr>
          <w:rFonts w:asciiTheme="majorBidi" w:hAnsiTheme="majorBidi" w:cstheme="majorBidi"/>
          <w:sz w:val="24"/>
          <w:szCs w:val="24"/>
        </w:rPr>
        <w:t xml:space="preserve">as Paul’s idea of it. </w:t>
      </w:r>
      <w:r w:rsidR="006E5264">
        <w:rPr>
          <w:rFonts w:asciiTheme="majorBidi" w:hAnsiTheme="majorBidi" w:cstheme="majorBidi"/>
          <w:sz w:val="24"/>
          <w:szCs w:val="24"/>
        </w:rPr>
        <w:t xml:space="preserve">The last few sentences </w:t>
      </w:r>
      <w:r w:rsidR="00B9392F">
        <w:rPr>
          <w:rFonts w:asciiTheme="majorBidi" w:hAnsiTheme="majorBidi" w:cstheme="majorBidi"/>
          <w:sz w:val="24"/>
          <w:szCs w:val="24"/>
        </w:rPr>
        <w:t xml:space="preserve">bring in Mrs. Ramsay herself in order to </w:t>
      </w:r>
      <w:r w:rsidR="00743702">
        <w:rPr>
          <w:rFonts w:asciiTheme="majorBidi" w:hAnsiTheme="majorBidi" w:cstheme="majorBidi"/>
          <w:sz w:val="24"/>
          <w:szCs w:val="24"/>
        </w:rPr>
        <w:t xml:space="preserve">reinstate </w:t>
      </w:r>
      <w:r w:rsidR="00B229AB">
        <w:rPr>
          <w:rFonts w:asciiTheme="majorBidi" w:hAnsiTheme="majorBidi" w:cstheme="majorBidi"/>
          <w:sz w:val="24"/>
          <w:szCs w:val="24"/>
        </w:rPr>
        <w:lastRenderedPageBreak/>
        <w:t xml:space="preserve">the patriarchal belief at the root of the institution of </w:t>
      </w:r>
      <w:r w:rsidR="002214E2">
        <w:rPr>
          <w:rFonts w:asciiTheme="majorBidi" w:hAnsiTheme="majorBidi" w:cstheme="majorBidi"/>
          <w:sz w:val="24"/>
          <w:szCs w:val="24"/>
        </w:rPr>
        <w:t>marriage: a</w:t>
      </w:r>
      <w:r w:rsidR="00B229AB">
        <w:rPr>
          <w:rFonts w:asciiTheme="majorBidi" w:hAnsiTheme="majorBidi" w:cstheme="majorBidi"/>
          <w:sz w:val="24"/>
          <w:szCs w:val="24"/>
        </w:rPr>
        <w:t xml:space="preserve"> woman’s support so the </w:t>
      </w:r>
      <w:r w:rsidR="002214E2">
        <w:rPr>
          <w:rFonts w:asciiTheme="majorBidi" w:hAnsiTheme="majorBidi" w:cstheme="majorBidi"/>
          <w:sz w:val="24"/>
          <w:szCs w:val="24"/>
        </w:rPr>
        <w:t xml:space="preserve">husband can ‘feel like a man’. </w:t>
      </w:r>
      <w:r w:rsidR="00C6743E">
        <w:rPr>
          <w:rFonts w:asciiTheme="majorBidi" w:hAnsiTheme="majorBidi" w:cstheme="majorBidi"/>
          <w:sz w:val="24"/>
          <w:szCs w:val="24"/>
        </w:rPr>
        <w:t>Paul</w:t>
      </w:r>
      <w:r w:rsidR="0042254F">
        <w:rPr>
          <w:rFonts w:asciiTheme="majorBidi" w:hAnsiTheme="majorBidi" w:cstheme="majorBidi"/>
          <w:sz w:val="24"/>
          <w:szCs w:val="24"/>
        </w:rPr>
        <w:t xml:space="preserve"> scolding himself over harmless childish gimmicks </w:t>
      </w:r>
      <w:r w:rsidR="00940140">
        <w:rPr>
          <w:rFonts w:asciiTheme="majorBidi" w:hAnsiTheme="majorBidi" w:cstheme="majorBidi"/>
          <w:sz w:val="24"/>
          <w:szCs w:val="24"/>
        </w:rPr>
        <w:t>in the last sentence is also a</w:t>
      </w:r>
      <w:r w:rsidR="00EE7DEA">
        <w:rPr>
          <w:rFonts w:asciiTheme="majorBidi" w:hAnsiTheme="majorBidi" w:cstheme="majorBidi"/>
          <w:sz w:val="24"/>
          <w:szCs w:val="24"/>
        </w:rPr>
        <w:t xml:space="preserve"> successful</w:t>
      </w:r>
      <w:r w:rsidR="00940140">
        <w:rPr>
          <w:rFonts w:asciiTheme="majorBidi" w:hAnsiTheme="majorBidi" w:cstheme="majorBidi"/>
          <w:sz w:val="24"/>
          <w:szCs w:val="24"/>
        </w:rPr>
        <w:t xml:space="preserve"> dig at mas</w:t>
      </w:r>
      <w:r w:rsidR="00EE7DEA">
        <w:rPr>
          <w:rFonts w:asciiTheme="majorBidi" w:hAnsiTheme="majorBidi" w:cstheme="majorBidi"/>
          <w:sz w:val="24"/>
          <w:szCs w:val="24"/>
        </w:rPr>
        <w:t xml:space="preserve">culinity by Woolf. </w:t>
      </w:r>
    </w:p>
    <w:p w14:paraId="2A0D63AE" w14:textId="64A928CE" w:rsidR="0062320E" w:rsidRDefault="00B14510" w:rsidP="00DF2D4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micro-event at the beach encompasses several key themes of the whole novel in </w:t>
      </w:r>
      <w:r w:rsidR="00E8675A">
        <w:rPr>
          <w:rFonts w:asciiTheme="majorBidi" w:hAnsiTheme="majorBidi" w:cstheme="majorBidi"/>
          <w:sz w:val="24"/>
          <w:szCs w:val="24"/>
        </w:rPr>
        <w:t xml:space="preserve">two paragraphs. Clear juxtaposition of gender roles throughout the text </w:t>
      </w:r>
      <w:r w:rsidR="009777D6">
        <w:rPr>
          <w:rFonts w:asciiTheme="majorBidi" w:hAnsiTheme="majorBidi" w:cstheme="majorBidi"/>
          <w:sz w:val="24"/>
          <w:szCs w:val="24"/>
        </w:rPr>
        <w:t>assisted by the patriarchal perception of loss, emotion and marriage</w:t>
      </w:r>
      <w:r w:rsidR="00D90276">
        <w:rPr>
          <w:rFonts w:asciiTheme="majorBidi" w:hAnsiTheme="majorBidi" w:cstheme="majorBidi"/>
          <w:sz w:val="24"/>
          <w:szCs w:val="24"/>
        </w:rPr>
        <w:t xml:space="preserve"> are all topics covered at length in ‘To the Lighthouse’. </w:t>
      </w:r>
      <w:r w:rsidR="004A3C70">
        <w:rPr>
          <w:rFonts w:asciiTheme="majorBidi" w:hAnsiTheme="majorBidi" w:cstheme="majorBidi"/>
          <w:sz w:val="24"/>
          <w:szCs w:val="24"/>
        </w:rPr>
        <w:t xml:space="preserve">The passage therefore </w:t>
      </w:r>
      <w:r w:rsidR="006A0866">
        <w:rPr>
          <w:rFonts w:asciiTheme="majorBidi" w:hAnsiTheme="majorBidi" w:cstheme="majorBidi"/>
          <w:sz w:val="24"/>
          <w:szCs w:val="24"/>
        </w:rPr>
        <w:t xml:space="preserve">comprehensively caters to complicated phenomena of </w:t>
      </w:r>
      <w:r w:rsidR="0062320E">
        <w:rPr>
          <w:rFonts w:asciiTheme="majorBidi" w:hAnsiTheme="majorBidi" w:cstheme="majorBidi"/>
          <w:sz w:val="24"/>
          <w:szCs w:val="24"/>
        </w:rPr>
        <w:t xml:space="preserve">gender and marriage in the Victorian era. We owe it to the genius of Virginia Woolf. </w:t>
      </w:r>
    </w:p>
    <w:p w14:paraId="488F5EDF" w14:textId="77777777" w:rsidR="0062320E" w:rsidRDefault="0062320E">
      <w:pPr>
        <w:rPr>
          <w:rFonts w:asciiTheme="majorBidi" w:hAnsiTheme="majorBidi" w:cstheme="majorBidi"/>
          <w:sz w:val="24"/>
          <w:szCs w:val="24"/>
        </w:rPr>
      </w:pPr>
      <w:r>
        <w:rPr>
          <w:rFonts w:asciiTheme="majorBidi" w:hAnsiTheme="majorBidi" w:cstheme="majorBidi"/>
          <w:sz w:val="24"/>
          <w:szCs w:val="24"/>
        </w:rPr>
        <w:br w:type="page"/>
      </w:r>
    </w:p>
    <w:sdt>
      <w:sdtPr>
        <w:id w:val="155111927"/>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76575BF0" w14:textId="14405F92" w:rsidR="0062320E" w:rsidRPr="00571BBD" w:rsidRDefault="0062320E" w:rsidP="00571BBD">
          <w:pPr>
            <w:pStyle w:val="Heading1"/>
            <w:jc w:val="center"/>
            <w:rPr>
              <w:rFonts w:asciiTheme="majorBidi" w:hAnsiTheme="majorBidi"/>
              <w:color w:val="auto"/>
            </w:rPr>
          </w:pPr>
          <w:r w:rsidRPr="00571BBD">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6E4F3886" w14:textId="77777777" w:rsidR="001A22C9" w:rsidRPr="00571BBD" w:rsidRDefault="0062320E" w:rsidP="001A22C9">
              <w:pPr>
                <w:pStyle w:val="Bibliography"/>
                <w:ind w:left="720" w:hanging="720"/>
                <w:rPr>
                  <w:rFonts w:asciiTheme="majorBidi" w:hAnsiTheme="majorBidi" w:cstheme="majorBidi"/>
                  <w:noProof/>
                  <w:sz w:val="24"/>
                  <w:szCs w:val="24"/>
                </w:rPr>
              </w:pPr>
              <w:r w:rsidRPr="00571BBD">
                <w:rPr>
                  <w:rFonts w:asciiTheme="majorBidi" w:hAnsiTheme="majorBidi" w:cstheme="majorBidi"/>
                </w:rPr>
                <w:fldChar w:fldCharType="begin"/>
              </w:r>
              <w:r w:rsidRPr="00571BBD">
                <w:rPr>
                  <w:rFonts w:asciiTheme="majorBidi" w:hAnsiTheme="majorBidi" w:cstheme="majorBidi"/>
                </w:rPr>
                <w:instrText xml:space="preserve"> BIBLIOGRAPHY </w:instrText>
              </w:r>
              <w:r w:rsidRPr="00571BBD">
                <w:rPr>
                  <w:rFonts w:asciiTheme="majorBidi" w:hAnsiTheme="majorBidi" w:cstheme="majorBidi"/>
                </w:rPr>
                <w:fldChar w:fldCharType="separate"/>
              </w:r>
              <w:r w:rsidR="001A22C9" w:rsidRPr="00571BBD">
                <w:rPr>
                  <w:rFonts w:asciiTheme="majorBidi" w:hAnsiTheme="majorBidi" w:cstheme="majorBidi"/>
                  <w:noProof/>
                </w:rPr>
                <w:t xml:space="preserve">Fang, N. (2018). Lily Briscoe and her canvas: Kleinian depression in Virginia Woolf's To the Lighthouse. </w:t>
              </w:r>
              <w:r w:rsidR="001A22C9" w:rsidRPr="00571BBD">
                <w:rPr>
                  <w:rFonts w:asciiTheme="majorBidi" w:hAnsiTheme="majorBidi" w:cstheme="majorBidi"/>
                  <w:i/>
                  <w:iCs/>
                  <w:noProof/>
                </w:rPr>
                <w:t>Emotion, Space and Society</w:t>
              </w:r>
              <w:r w:rsidR="001A22C9" w:rsidRPr="00571BBD">
                <w:rPr>
                  <w:rFonts w:asciiTheme="majorBidi" w:hAnsiTheme="majorBidi" w:cstheme="majorBidi"/>
                  <w:noProof/>
                </w:rPr>
                <w:t>, 15-21.</w:t>
              </w:r>
            </w:p>
            <w:p w14:paraId="7038567A" w14:textId="77777777" w:rsidR="001A22C9" w:rsidRPr="00571BBD" w:rsidRDefault="001A22C9" w:rsidP="001A22C9">
              <w:pPr>
                <w:pStyle w:val="Bibliography"/>
                <w:ind w:left="720" w:hanging="720"/>
                <w:rPr>
                  <w:rFonts w:asciiTheme="majorBidi" w:hAnsiTheme="majorBidi" w:cstheme="majorBidi"/>
                  <w:noProof/>
                </w:rPr>
              </w:pPr>
              <w:r w:rsidRPr="00571BBD">
                <w:rPr>
                  <w:rFonts w:asciiTheme="majorBidi" w:hAnsiTheme="majorBidi" w:cstheme="majorBidi"/>
                  <w:noProof/>
                </w:rPr>
                <w:t xml:space="preserve">Gjurgjan, L. I. (2011). The Politics of Gender in Virginia Woolf’s To the Lighthouse and James Joyce’s A Portrait of the Artist as a Young Man. </w:t>
              </w:r>
              <w:r w:rsidRPr="00571BBD">
                <w:rPr>
                  <w:rFonts w:asciiTheme="majorBidi" w:hAnsiTheme="majorBidi" w:cstheme="majorBidi"/>
                  <w:i/>
                  <w:iCs/>
                  <w:noProof/>
                </w:rPr>
                <w:t>Studia Romanica et Anglica Zagrabiensia: Revue publiée par les Sections romane, italienne et anglaise de la Faculté des Lettres de l’Université de Zagreb</w:t>
              </w:r>
              <w:r w:rsidRPr="00571BBD">
                <w:rPr>
                  <w:rFonts w:asciiTheme="majorBidi" w:hAnsiTheme="majorBidi" w:cstheme="majorBidi"/>
                  <w:noProof/>
                </w:rPr>
                <w:t>, 3-17.</w:t>
              </w:r>
            </w:p>
            <w:p w14:paraId="3C5A7271" w14:textId="77777777" w:rsidR="001A22C9" w:rsidRPr="00571BBD" w:rsidRDefault="001A22C9" w:rsidP="001A22C9">
              <w:pPr>
                <w:pStyle w:val="Bibliography"/>
                <w:ind w:left="720" w:hanging="720"/>
                <w:rPr>
                  <w:rFonts w:asciiTheme="majorBidi" w:hAnsiTheme="majorBidi" w:cstheme="majorBidi"/>
                  <w:noProof/>
                </w:rPr>
              </w:pPr>
              <w:r w:rsidRPr="00571BBD">
                <w:rPr>
                  <w:rFonts w:asciiTheme="majorBidi" w:hAnsiTheme="majorBidi" w:cstheme="majorBidi"/>
                  <w:noProof/>
                </w:rPr>
                <w:t xml:space="preserve">Jingrui, H. U. (2015). Analysis of Women Images in to the Lighthouse. </w:t>
              </w:r>
              <w:r w:rsidRPr="00571BBD">
                <w:rPr>
                  <w:rFonts w:asciiTheme="majorBidi" w:hAnsiTheme="majorBidi" w:cstheme="majorBidi"/>
                  <w:i/>
                  <w:iCs/>
                  <w:noProof/>
                </w:rPr>
                <w:t>Cross-Cultural Communication</w:t>
              </w:r>
              <w:r w:rsidRPr="00571BBD">
                <w:rPr>
                  <w:rFonts w:asciiTheme="majorBidi" w:hAnsiTheme="majorBidi" w:cstheme="majorBidi"/>
                  <w:noProof/>
                </w:rPr>
                <w:t>, 59-64.</w:t>
              </w:r>
            </w:p>
            <w:p w14:paraId="106F0A97" w14:textId="32C03F12" w:rsidR="0062320E" w:rsidRDefault="0062320E" w:rsidP="001A22C9">
              <w:r w:rsidRPr="00571BBD">
                <w:rPr>
                  <w:rFonts w:asciiTheme="majorBidi" w:hAnsiTheme="majorBidi" w:cstheme="majorBidi"/>
                  <w:b/>
                  <w:bCs/>
                  <w:noProof/>
                </w:rPr>
                <w:fldChar w:fldCharType="end"/>
              </w:r>
            </w:p>
          </w:sdtContent>
        </w:sdt>
      </w:sdtContent>
    </w:sdt>
    <w:p w14:paraId="32BBAB58" w14:textId="77777777" w:rsidR="00E40EC1" w:rsidRPr="009F114C" w:rsidRDefault="00E40EC1" w:rsidP="00DF2D4A">
      <w:pPr>
        <w:spacing w:line="480" w:lineRule="auto"/>
        <w:jc w:val="both"/>
        <w:rPr>
          <w:rFonts w:asciiTheme="majorBidi" w:hAnsiTheme="majorBidi" w:cstheme="majorBidi"/>
          <w:sz w:val="24"/>
          <w:szCs w:val="24"/>
        </w:rPr>
      </w:pPr>
    </w:p>
    <w:sectPr w:rsidR="00E40EC1" w:rsidRPr="009F1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4C"/>
    <w:rsid w:val="000357CC"/>
    <w:rsid w:val="000710E3"/>
    <w:rsid w:val="000F4DA7"/>
    <w:rsid w:val="00106D15"/>
    <w:rsid w:val="00126B70"/>
    <w:rsid w:val="00142E57"/>
    <w:rsid w:val="0015501F"/>
    <w:rsid w:val="00156E83"/>
    <w:rsid w:val="0017109B"/>
    <w:rsid w:val="001848B9"/>
    <w:rsid w:val="001A22C9"/>
    <w:rsid w:val="001D4D73"/>
    <w:rsid w:val="00204315"/>
    <w:rsid w:val="002214E2"/>
    <w:rsid w:val="002376CD"/>
    <w:rsid w:val="002C6BB1"/>
    <w:rsid w:val="00340763"/>
    <w:rsid w:val="00346AD6"/>
    <w:rsid w:val="00393D16"/>
    <w:rsid w:val="003F4D9B"/>
    <w:rsid w:val="00404F3F"/>
    <w:rsid w:val="0042254F"/>
    <w:rsid w:val="00442EFB"/>
    <w:rsid w:val="004468A6"/>
    <w:rsid w:val="00453176"/>
    <w:rsid w:val="00461F0A"/>
    <w:rsid w:val="00471F8D"/>
    <w:rsid w:val="00485A69"/>
    <w:rsid w:val="004A3C70"/>
    <w:rsid w:val="004B10AB"/>
    <w:rsid w:val="004D7844"/>
    <w:rsid w:val="004E4E2F"/>
    <w:rsid w:val="00527751"/>
    <w:rsid w:val="00555B94"/>
    <w:rsid w:val="00571BBD"/>
    <w:rsid w:val="006231E1"/>
    <w:rsid w:val="0062320E"/>
    <w:rsid w:val="0062348E"/>
    <w:rsid w:val="00651545"/>
    <w:rsid w:val="0066435B"/>
    <w:rsid w:val="00684AAC"/>
    <w:rsid w:val="006A0866"/>
    <w:rsid w:val="006C04F1"/>
    <w:rsid w:val="006C7D99"/>
    <w:rsid w:val="006E5264"/>
    <w:rsid w:val="006E607F"/>
    <w:rsid w:val="00740633"/>
    <w:rsid w:val="00743702"/>
    <w:rsid w:val="00772CE7"/>
    <w:rsid w:val="00782F0C"/>
    <w:rsid w:val="007C3585"/>
    <w:rsid w:val="007E0552"/>
    <w:rsid w:val="007F02F5"/>
    <w:rsid w:val="0080046C"/>
    <w:rsid w:val="00836AC4"/>
    <w:rsid w:val="00843BAA"/>
    <w:rsid w:val="008C6D11"/>
    <w:rsid w:val="008D3CF3"/>
    <w:rsid w:val="009306B7"/>
    <w:rsid w:val="00940140"/>
    <w:rsid w:val="00951C51"/>
    <w:rsid w:val="009777D6"/>
    <w:rsid w:val="0097798E"/>
    <w:rsid w:val="009F114C"/>
    <w:rsid w:val="00A22B8B"/>
    <w:rsid w:val="00A23B14"/>
    <w:rsid w:val="00A30E71"/>
    <w:rsid w:val="00A63963"/>
    <w:rsid w:val="00AB0B69"/>
    <w:rsid w:val="00AE2B7A"/>
    <w:rsid w:val="00AF02EE"/>
    <w:rsid w:val="00B032AB"/>
    <w:rsid w:val="00B07941"/>
    <w:rsid w:val="00B1421F"/>
    <w:rsid w:val="00B14510"/>
    <w:rsid w:val="00B20823"/>
    <w:rsid w:val="00B229AB"/>
    <w:rsid w:val="00B37DDF"/>
    <w:rsid w:val="00B9392F"/>
    <w:rsid w:val="00BB46DF"/>
    <w:rsid w:val="00BB7E5F"/>
    <w:rsid w:val="00BC10EA"/>
    <w:rsid w:val="00C07BB5"/>
    <w:rsid w:val="00C21BCE"/>
    <w:rsid w:val="00C540D8"/>
    <w:rsid w:val="00C6743E"/>
    <w:rsid w:val="00C95CCD"/>
    <w:rsid w:val="00CA0EC2"/>
    <w:rsid w:val="00CA6E53"/>
    <w:rsid w:val="00CD4177"/>
    <w:rsid w:val="00D26391"/>
    <w:rsid w:val="00D26882"/>
    <w:rsid w:val="00D90276"/>
    <w:rsid w:val="00DC5023"/>
    <w:rsid w:val="00DE5C16"/>
    <w:rsid w:val="00DF2D4A"/>
    <w:rsid w:val="00E13526"/>
    <w:rsid w:val="00E40EC1"/>
    <w:rsid w:val="00E8675A"/>
    <w:rsid w:val="00ED0A55"/>
    <w:rsid w:val="00ED54C8"/>
    <w:rsid w:val="00EE7DEA"/>
    <w:rsid w:val="00F17526"/>
    <w:rsid w:val="00F40C7D"/>
    <w:rsid w:val="00F7465F"/>
    <w:rsid w:val="00F76C07"/>
    <w:rsid w:val="00F81780"/>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509F"/>
  <w15:chartTrackingRefBased/>
  <w15:docId w15:val="{719F7BF3-F024-4141-9B44-617163FD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62320E"/>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0E"/>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62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40607">
      <w:bodyDiv w:val="1"/>
      <w:marLeft w:val="0"/>
      <w:marRight w:val="0"/>
      <w:marTop w:val="0"/>
      <w:marBottom w:val="0"/>
      <w:divBdr>
        <w:top w:val="none" w:sz="0" w:space="0" w:color="auto"/>
        <w:left w:val="none" w:sz="0" w:space="0" w:color="auto"/>
        <w:bottom w:val="none" w:sz="0" w:space="0" w:color="auto"/>
        <w:right w:val="none" w:sz="0" w:space="0" w:color="auto"/>
      </w:divBdr>
    </w:div>
    <w:div w:id="442501637">
      <w:bodyDiv w:val="1"/>
      <w:marLeft w:val="0"/>
      <w:marRight w:val="0"/>
      <w:marTop w:val="0"/>
      <w:marBottom w:val="0"/>
      <w:divBdr>
        <w:top w:val="none" w:sz="0" w:space="0" w:color="auto"/>
        <w:left w:val="none" w:sz="0" w:space="0" w:color="auto"/>
        <w:bottom w:val="none" w:sz="0" w:space="0" w:color="auto"/>
        <w:right w:val="none" w:sz="0" w:space="0" w:color="auto"/>
      </w:divBdr>
    </w:div>
    <w:div w:id="808397266">
      <w:bodyDiv w:val="1"/>
      <w:marLeft w:val="0"/>
      <w:marRight w:val="0"/>
      <w:marTop w:val="0"/>
      <w:marBottom w:val="0"/>
      <w:divBdr>
        <w:top w:val="none" w:sz="0" w:space="0" w:color="auto"/>
        <w:left w:val="none" w:sz="0" w:space="0" w:color="auto"/>
        <w:bottom w:val="none" w:sz="0" w:space="0" w:color="auto"/>
        <w:right w:val="none" w:sz="0" w:space="0" w:color="auto"/>
      </w:divBdr>
    </w:div>
    <w:div w:id="948851217">
      <w:bodyDiv w:val="1"/>
      <w:marLeft w:val="0"/>
      <w:marRight w:val="0"/>
      <w:marTop w:val="0"/>
      <w:marBottom w:val="0"/>
      <w:divBdr>
        <w:top w:val="none" w:sz="0" w:space="0" w:color="auto"/>
        <w:left w:val="none" w:sz="0" w:space="0" w:color="auto"/>
        <w:bottom w:val="none" w:sz="0" w:space="0" w:color="auto"/>
        <w:right w:val="none" w:sz="0" w:space="0" w:color="auto"/>
      </w:divBdr>
    </w:div>
    <w:div w:id="998272606">
      <w:bodyDiv w:val="1"/>
      <w:marLeft w:val="0"/>
      <w:marRight w:val="0"/>
      <w:marTop w:val="0"/>
      <w:marBottom w:val="0"/>
      <w:divBdr>
        <w:top w:val="none" w:sz="0" w:space="0" w:color="auto"/>
        <w:left w:val="none" w:sz="0" w:space="0" w:color="auto"/>
        <w:bottom w:val="none" w:sz="0" w:space="0" w:color="auto"/>
        <w:right w:val="none" w:sz="0" w:space="0" w:color="auto"/>
      </w:divBdr>
    </w:div>
    <w:div w:id="1200777291">
      <w:bodyDiv w:val="1"/>
      <w:marLeft w:val="0"/>
      <w:marRight w:val="0"/>
      <w:marTop w:val="0"/>
      <w:marBottom w:val="0"/>
      <w:divBdr>
        <w:top w:val="none" w:sz="0" w:space="0" w:color="auto"/>
        <w:left w:val="none" w:sz="0" w:space="0" w:color="auto"/>
        <w:bottom w:val="none" w:sz="0" w:space="0" w:color="auto"/>
        <w:right w:val="none" w:sz="0" w:space="0" w:color="auto"/>
      </w:divBdr>
    </w:div>
    <w:div w:id="1300650044">
      <w:bodyDiv w:val="1"/>
      <w:marLeft w:val="0"/>
      <w:marRight w:val="0"/>
      <w:marTop w:val="0"/>
      <w:marBottom w:val="0"/>
      <w:divBdr>
        <w:top w:val="none" w:sz="0" w:space="0" w:color="auto"/>
        <w:left w:val="none" w:sz="0" w:space="0" w:color="auto"/>
        <w:bottom w:val="none" w:sz="0" w:space="0" w:color="auto"/>
        <w:right w:val="none" w:sz="0" w:space="0" w:color="auto"/>
      </w:divBdr>
    </w:div>
    <w:div w:id="1698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HUI15</b:Tag>
    <b:SourceType>JournalArticle</b:SourceType>
    <b:Guid>{BE90CE18-0317-42BF-BAAC-1D5921EF95F2}</b:Guid>
    <b:Author>
      <b:Author>
        <b:NameList>
          <b:Person>
            <b:Last>Jingrui</b:Last>
            <b:First>H.</b:First>
            <b:Middle>U. I.</b:Middle>
          </b:Person>
        </b:NameList>
      </b:Author>
    </b:Author>
    <b:Title>Analysis of Women Images in to the Lighthouse</b:Title>
    <b:JournalName>Cross-Cultural Communication</b:JournalName>
    <b:Year>2015</b:Year>
    <b:Pages>59-64</b:Pages>
    <b:RefOrder>2</b:RefOrder>
  </b:Source>
  <b:Source>
    <b:Tag>Nin18</b:Tag>
    <b:SourceType>JournalArticle</b:SourceType>
    <b:Guid>{FE020C6C-4A11-4800-A1CB-ED545CE84A9F}</b:Guid>
    <b:Author>
      <b:Author>
        <b:NameList>
          <b:Person>
            <b:Last>Fang</b:Last>
            <b:First>Nini</b:First>
          </b:Person>
        </b:NameList>
      </b:Author>
    </b:Author>
    <b:Title>Lily Briscoe and her canvas: Kleinian depression in Virginia Woolf's To the Lighthouse</b:Title>
    <b:JournalName>Emotion, Space and Society</b:JournalName>
    <b:Year>2018</b:Year>
    <b:Pages>15-21</b:Pages>
    <b:RefOrder>3</b:RefOrder>
  </b:Source>
  <b:Source>
    <b:Tag>Lji11</b:Tag>
    <b:SourceType>JournalArticle</b:SourceType>
    <b:Guid>{9682A28C-A829-411D-AAD9-ECF0FB17F56C}</b:Guid>
    <b:Author>
      <b:Author>
        <b:NameList>
          <b:Person>
            <b:Last>Gjurgjan</b:Last>
            <b:First>Ljiljana</b:First>
            <b:Middle>Ina</b:Middle>
          </b:Person>
        </b:NameList>
      </b:Author>
    </b:Author>
    <b:Title>The Politics of Gender in Virginia Woolf’s To the Lighthouse and James Joyce’s A Portrait of the Artist as a Young Man</b:Title>
    <b:JournalName>Studia Romanica et Anglica Zagrabiensia: Revue publiée par les Sections romane, italienne et anglaise de la Faculté des Lettres de l’Université de Zagreb</b:JournalName>
    <b:Year>2011</b:Year>
    <b:Pages>3-17</b:Pages>
    <b:RefOrder>1</b:RefOrder>
  </b:Source>
</b:Sources>
</file>

<file path=customXml/itemProps1.xml><?xml version="1.0" encoding="utf-8"?>
<ds:datastoreItem xmlns:ds="http://schemas.openxmlformats.org/officeDocument/2006/customXml" ds:itemID="{39E5C49F-9A53-481A-A950-E2338FAD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95</cp:revision>
  <dcterms:created xsi:type="dcterms:W3CDTF">2019-09-06T08:22:00Z</dcterms:created>
  <dcterms:modified xsi:type="dcterms:W3CDTF">2019-09-06T11:44:00Z</dcterms:modified>
</cp:coreProperties>
</file>