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67889" w:rsidRDefault="00E67889" w:rsidP="00E76FEC">
      <w:pPr>
        <w:spacing w:after="0" w:line="480" w:lineRule="auto"/>
        <w:jc w:val="center"/>
        <w:rPr>
          <w:rFonts w:ascii="Times New Roman" w:hAnsi="Times New Roman" w:cs="Times New Roman"/>
          <w:sz w:val="24"/>
          <w:szCs w:val="24"/>
        </w:rPr>
      </w:pPr>
    </w:p>
    <w:p w:rsidR="00E67889" w:rsidRDefault="00E67889" w:rsidP="00E76FEC">
      <w:pPr>
        <w:spacing w:after="0" w:line="480" w:lineRule="auto"/>
        <w:jc w:val="center"/>
        <w:rPr>
          <w:rFonts w:ascii="Times New Roman" w:hAnsi="Times New Roman" w:cs="Times New Roman"/>
          <w:sz w:val="24"/>
          <w:szCs w:val="24"/>
        </w:rPr>
      </w:pPr>
    </w:p>
    <w:p w:rsidR="00D26460" w:rsidRPr="00D26460" w:rsidRDefault="00D26460" w:rsidP="00D26460">
      <w:pPr>
        <w:spacing w:after="0" w:line="480" w:lineRule="auto"/>
        <w:jc w:val="center"/>
        <w:rPr>
          <w:rFonts w:ascii="Times New Roman" w:hAnsi="Times New Roman" w:cs="Times New Roman"/>
          <w:sz w:val="24"/>
          <w:szCs w:val="24"/>
        </w:rPr>
      </w:pPr>
      <w:r w:rsidRPr="00D26460">
        <w:rPr>
          <w:rFonts w:ascii="Times New Roman" w:hAnsi="Times New Roman" w:cs="Times New Roman"/>
          <w:sz w:val="24"/>
          <w:szCs w:val="24"/>
        </w:rPr>
        <w:t>Emotional, Social, and Cognitive development in Childhood</w:t>
      </w:r>
    </w:p>
    <w:p w:rsidR="0008177B" w:rsidRPr="00413A24" w:rsidRDefault="006474EB" w:rsidP="00D26460">
      <w:pPr>
        <w:spacing w:after="0" w:line="480" w:lineRule="auto"/>
        <w:jc w:val="center"/>
        <w:rPr>
          <w:rFonts w:ascii="Times New Roman" w:hAnsi="Times New Roman" w:cs="Times New Roman"/>
          <w:sz w:val="24"/>
          <w:szCs w:val="24"/>
        </w:rPr>
      </w:pPr>
      <w:proofErr w:type="spellStart"/>
      <w:r w:rsidRPr="006474EB">
        <w:rPr>
          <w:rFonts w:ascii="Times New Roman" w:hAnsi="Times New Roman" w:cs="Times New Roman"/>
          <w:sz w:val="24"/>
          <w:szCs w:val="24"/>
        </w:rPr>
        <w:t>Lacosta</w:t>
      </w:r>
      <w:proofErr w:type="spellEnd"/>
      <w:r w:rsidRPr="006474EB">
        <w:rPr>
          <w:rFonts w:ascii="Times New Roman" w:hAnsi="Times New Roman" w:cs="Times New Roman"/>
          <w:sz w:val="24"/>
          <w:szCs w:val="24"/>
        </w:rPr>
        <w:t xml:space="preserve"> Emanuel</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D26460" w:rsidRDefault="00D26460" w:rsidP="00D26460">
      <w:pPr>
        <w:spacing w:line="480" w:lineRule="auto"/>
        <w:jc w:val="center"/>
        <w:rPr>
          <w:rFonts w:ascii="Times New Roman" w:hAnsi="Times New Roman" w:cs="Times New Roman"/>
          <w:sz w:val="24"/>
          <w:szCs w:val="24"/>
        </w:rPr>
      </w:pPr>
      <w:r w:rsidRPr="00D26460">
        <w:rPr>
          <w:rFonts w:ascii="Times New Roman" w:hAnsi="Times New Roman" w:cs="Times New Roman"/>
          <w:sz w:val="24"/>
          <w:szCs w:val="24"/>
        </w:rPr>
        <w:lastRenderedPageBreak/>
        <w:t>Emotional, Social, and Cognitive development in Childhood</w:t>
      </w:r>
    </w:p>
    <w:p w:rsidR="00D26460" w:rsidRPr="00D26460" w:rsidRDefault="00D26460" w:rsidP="00D26460">
      <w:pPr>
        <w:spacing w:line="480" w:lineRule="auto"/>
        <w:ind w:firstLine="720"/>
        <w:rPr>
          <w:rFonts w:ascii="Times New Roman" w:hAnsi="Times New Roman" w:cs="Times New Roman"/>
          <w:sz w:val="24"/>
          <w:szCs w:val="24"/>
        </w:rPr>
      </w:pPr>
      <w:r w:rsidRPr="00D26460">
        <w:rPr>
          <w:rFonts w:ascii="Times New Roman" w:hAnsi="Times New Roman" w:cs="Times New Roman"/>
          <w:sz w:val="24"/>
          <w:szCs w:val="24"/>
        </w:rPr>
        <w:t>Children are the most important part of our lives and the country as they are the future of the country. It is therefore important to work on the development of children if we want to have a bright future. In the course, I found the concept of emotional, social and cognitive development in childhood more important. The early development influences a person’s future behavior and choices such as career choices, health choices and educational choices.</w:t>
      </w:r>
    </w:p>
    <w:p w:rsidR="00D26460" w:rsidRDefault="00D26460" w:rsidP="00D26460">
      <w:pPr>
        <w:spacing w:line="480" w:lineRule="auto"/>
        <w:ind w:firstLine="720"/>
        <w:rPr>
          <w:rFonts w:ascii="Times New Roman" w:hAnsi="Times New Roman" w:cs="Times New Roman"/>
          <w:sz w:val="24"/>
          <w:szCs w:val="24"/>
        </w:rPr>
      </w:pPr>
      <w:r w:rsidRPr="00D26460">
        <w:rPr>
          <w:rFonts w:ascii="Times New Roman" w:hAnsi="Times New Roman" w:cs="Times New Roman"/>
          <w:sz w:val="24"/>
          <w:szCs w:val="24"/>
        </w:rPr>
        <w:t>The cognitive development helps in determining the thinking ability of a child at various stages of his growth while the social and emotional development describes the ability to develop skills that helps them in interacting and expressing themselves to other people. Many theories help in understanding children's behavior during different ages that can help in their development such as Piaget’s theory in which the children were divided into different groups based on their ages along with the skills they develop in that particular age. The things children experience in their earliest years affects their brain and its growth a lot. In the social and emotional development of child factors like temperament, attachment, social skills, and emotion regulation are studied that may help in the better development of a child</w:t>
      </w:r>
      <w:r w:rsidR="002F7152" w:rsidRPr="002F7152">
        <w:rPr>
          <w:rFonts w:ascii="Times New Roman" w:hAnsi="Times New Roman" w:cs="Times New Roman"/>
          <w:sz w:val="24"/>
          <w:szCs w:val="24"/>
        </w:rPr>
        <w:t xml:space="preserve"> (</w:t>
      </w:r>
      <w:proofErr w:type="spellStart"/>
      <w:r w:rsidR="002F7152" w:rsidRPr="002F7152">
        <w:rPr>
          <w:rFonts w:ascii="Times New Roman" w:hAnsi="Times New Roman" w:cs="Times New Roman"/>
          <w:sz w:val="24"/>
          <w:szCs w:val="24"/>
        </w:rPr>
        <w:t>Nevid</w:t>
      </w:r>
      <w:proofErr w:type="spellEnd"/>
      <w:r w:rsidR="002F7152" w:rsidRPr="002F7152">
        <w:rPr>
          <w:rFonts w:ascii="Times New Roman" w:hAnsi="Times New Roman" w:cs="Times New Roman"/>
          <w:sz w:val="24"/>
          <w:szCs w:val="24"/>
        </w:rPr>
        <w:t>, 2011).</w:t>
      </w:r>
      <w:r w:rsidR="002F7152">
        <w:rPr>
          <w:rFonts w:ascii="Times New Roman" w:hAnsi="Times New Roman" w:cs="Times New Roman"/>
          <w:sz w:val="24"/>
          <w:szCs w:val="24"/>
        </w:rPr>
        <w:t xml:space="preserve"> </w:t>
      </w:r>
    </w:p>
    <w:p w:rsidR="00D26460" w:rsidRDefault="00D26460" w:rsidP="00D26460">
      <w:pPr>
        <w:spacing w:line="480" w:lineRule="auto"/>
        <w:ind w:firstLine="720"/>
        <w:rPr>
          <w:rFonts w:ascii="Times New Roman" w:hAnsi="Times New Roman" w:cs="Times New Roman"/>
          <w:sz w:val="24"/>
          <w:szCs w:val="24"/>
        </w:rPr>
      </w:pPr>
      <w:r w:rsidRPr="00D26460">
        <w:rPr>
          <w:rFonts w:ascii="Times New Roman" w:hAnsi="Times New Roman" w:cs="Times New Roman"/>
          <w:sz w:val="24"/>
          <w:szCs w:val="24"/>
        </w:rPr>
        <w:t xml:space="preserve">During early childhood, children are on their journey to explore the world however they do not know the difference between good and bad. So biblical stories that parents tell them during their bedtime can help them in understanding good and evil. This will also them learn about three important concepts that are intimacy (relation between child and God), Identity (Child’s ability to understand God) and Imitation (Willful actions of a child towards God). The biblical lessons will let the child learn about many good habits such as sharing and caring </w:t>
      </w:r>
      <w:r w:rsidRPr="00D26460">
        <w:rPr>
          <w:rFonts w:ascii="Times New Roman" w:hAnsi="Times New Roman" w:cs="Times New Roman"/>
          <w:sz w:val="24"/>
          <w:szCs w:val="24"/>
        </w:rPr>
        <w:lastRenderedPageBreak/>
        <w:t>providing them awareness about the</w:t>
      </w:r>
      <w:r w:rsidR="002F7152">
        <w:rPr>
          <w:rFonts w:ascii="Times New Roman" w:hAnsi="Times New Roman" w:cs="Times New Roman"/>
          <w:sz w:val="24"/>
          <w:szCs w:val="24"/>
        </w:rPr>
        <w:t xml:space="preserve"> concept of trust and mistrust (McLeod, 2013). </w:t>
      </w:r>
      <w:r w:rsidRPr="00D26460">
        <w:rPr>
          <w:rFonts w:ascii="Times New Roman" w:hAnsi="Times New Roman" w:cs="Times New Roman"/>
          <w:sz w:val="24"/>
          <w:szCs w:val="24"/>
        </w:rPr>
        <w:t>Thus making them a better human being.</w:t>
      </w:r>
      <w:r w:rsidR="002F7152">
        <w:rPr>
          <w:rFonts w:ascii="Times New Roman" w:hAnsi="Times New Roman" w:cs="Times New Roman"/>
          <w:sz w:val="24"/>
          <w:szCs w:val="24"/>
        </w:rPr>
        <w:t xml:space="preserve"> </w:t>
      </w: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D26460" w:rsidRDefault="00D26460" w:rsidP="00D26460">
      <w:pPr>
        <w:spacing w:line="480" w:lineRule="auto"/>
        <w:ind w:firstLine="720"/>
        <w:rPr>
          <w:rFonts w:ascii="Times New Roman" w:hAnsi="Times New Roman" w:cs="Times New Roman"/>
          <w:sz w:val="24"/>
          <w:szCs w:val="24"/>
        </w:rPr>
      </w:pPr>
    </w:p>
    <w:p w:rsidR="00AE4539" w:rsidRDefault="00D26460" w:rsidP="00AE4539">
      <w:pPr>
        <w:spacing w:line="480" w:lineRule="auto"/>
        <w:jc w:val="center"/>
        <w:rPr>
          <w:rFonts w:ascii="Times New Roman" w:hAnsi="Times New Roman" w:cs="Times New Roman"/>
          <w:b/>
          <w:sz w:val="24"/>
          <w:szCs w:val="24"/>
        </w:rPr>
      </w:pPr>
      <w:r w:rsidRPr="00D26460">
        <w:rPr>
          <w:rFonts w:ascii="Times New Roman" w:hAnsi="Times New Roman" w:cs="Times New Roman"/>
          <w:b/>
          <w:sz w:val="24"/>
          <w:szCs w:val="24"/>
        </w:rPr>
        <w:lastRenderedPageBreak/>
        <w:t>References</w:t>
      </w:r>
    </w:p>
    <w:p w:rsidR="00D26460" w:rsidRPr="00AE4539" w:rsidRDefault="002F7152" w:rsidP="00AE4539">
      <w:pPr>
        <w:spacing w:line="480" w:lineRule="auto"/>
        <w:ind w:left="1440" w:hanging="1440"/>
        <w:rPr>
          <w:rFonts w:ascii="Times New Roman" w:hAnsi="Times New Roman" w:cs="Times New Roman"/>
          <w:b/>
          <w:sz w:val="24"/>
          <w:szCs w:val="24"/>
        </w:rPr>
      </w:pPr>
      <w:proofErr w:type="spellStart"/>
      <w:r w:rsidRPr="002F7152">
        <w:rPr>
          <w:rFonts w:ascii="Times New Roman" w:hAnsi="Times New Roman" w:cs="Times New Roman"/>
          <w:sz w:val="24"/>
          <w:szCs w:val="24"/>
        </w:rPr>
        <w:t>Nevid</w:t>
      </w:r>
      <w:proofErr w:type="spellEnd"/>
      <w:r w:rsidRPr="002F7152">
        <w:rPr>
          <w:rFonts w:ascii="Times New Roman" w:hAnsi="Times New Roman" w:cs="Times New Roman"/>
          <w:sz w:val="24"/>
          <w:szCs w:val="24"/>
        </w:rPr>
        <w:t>, J. S. (2011). </w:t>
      </w:r>
      <w:r w:rsidRPr="002F7152">
        <w:rPr>
          <w:rFonts w:ascii="Times New Roman" w:hAnsi="Times New Roman" w:cs="Times New Roman"/>
          <w:i/>
          <w:iCs/>
          <w:sz w:val="24"/>
          <w:szCs w:val="24"/>
        </w:rPr>
        <w:t>Essentials of psychology: Concepts and applications</w:t>
      </w:r>
      <w:r w:rsidRPr="002F7152">
        <w:rPr>
          <w:rFonts w:ascii="Times New Roman" w:hAnsi="Times New Roman" w:cs="Times New Roman"/>
          <w:sz w:val="24"/>
          <w:szCs w:val="24"/>
        </w:rPr>
        <w:t>. Cengage Learning.</w:t>
      </w:r>
    </w:p>
    <w:p w:rsidR="002F7152" w:rsidRDefault="002F7152" w:rsidP="00AE4539">
      <w:pPr>
        <w:spacing w:line="480" w:lineRule="auto"/>
        <w:ind w:left="1440" w:hanging="1440"/>
        <w:rPr>
          <w:rFonts w:ascii="Times New Roman" w:hAnsi="Times New Roman" w:cs="Times New Roman"/>
          <w:sz w:val="24"/>
          <w:szCs w:val="24"/>
        </w:rPr>
      </w:pPr>
      <w:r w:rsidRPr="002F7152">
        <w:rPr>
          <w:rFonts w:ascii="Times New Roman" w:hAnsi="Times New Roman" w:cs="Times New Roman"/>
          <w:sz w:val="24"/>
          <w:szCs w:val="24"/>
        </w:rPr>
        <w:t>McLeod, S. (2013). Erik Erikson. </w:t>
      </w:r>
      <w:r w:rsidRPr="002F7152">
        <w:rPr>
          <w:rFonts w:ascii="Times New Roman" w:hAnsi="Times New Roman" w:cs="Times New Roman"/>
          <w:i/>
          <w:iCs/>
          <w:sz w:val="24"/>
          <w:szCs w:val="24"/>
        </w:rPr>
        <w:t>Retrieved August</w:t>
      </w:r>
      <w:r w:rsidRPr="002F7152">
        <w:rPr>
          <w:rFonts w:ascii="Times New Roman" w:hAnsi="Times New Roman" w:cs="Times New Roman"/>
          <w:sz w:val="24"/>
          <w:szCs w:val="24"/>
        </w:rPr>
        <w:t>, </w:t>
      </w:r>
      <w:r w:rsidRPr="002F7152">
        <w:rPr>
          <w:rFonts w:ascii="Times New Roman" w:hAnsi="Times New Roman" w:cs="Times New Roman"/>
          <w:i/>
          <w:iCs/>
          <w:sz w:val="24"/>
          <w:szCs w:val="24"/>
        </w:rPr>
        <w:t>9</w:t>
      </w:r>
      <w:r w:rsidRPr="002F7152">
        <w:rPr>
          <w:rFonts w:ascii="Times New Roman" w:hAnsi="Times New Roman" w:cs="Times New Roman"/>
          <w:sz w:val="24"/>
          <w:szCs w:val="24"/>
        </w:rPr>
        <w:t>, 2013.</w:t>
      </w:r>
    </w:p>
    <w:p w:rsidR="002F7152" w:rsidRPr="002F7152" w:rsidRDefault="002F7152" w:rsidP="00AE4539">
      <w:pPr>
        <w:ind w:left="1440" w:hanging="1440"/>
        <w:rPr>
          <w:rFonts w:ascii="Times New Roman" w:hAnsi="Times New Roman" w:cs="Times New Roman"/>
          <w:sz w:val="24"/>
          <w:szCs w:val="24"/>
        </w:rPr>
      </w:pPr>
    </w:p>
    <w:p w:rsidR="00190D74" w:rsidRDefault="00190D74" w:rsidP="00E67889">
      <w:pPr>
        <w:spacing w:line="480" w:lineRule="auto"/>
        <w:jc w:val="center"/>
        <w:rPr>
          <w:rFonts w:ascii="Times New Roman" w:hAnsi="Times New Roman" w:cs="Times New Roman"/>
          <w:sz w:val="24"/>
          <w:szCs w:val="24"/>
        </w:rPr>
      </w:pPr>
      <w:bookmarkStart w:id="0" w:name="_GoBack"/>
      <w:bookmarkEnd w:id="0"/>
    </w:p>
    <w:p w:rsidR="00613119" w:rsidRDefault="00613119" w:rsidP="00C0742D">
      <w:pPr>
        <w:spacing w:line="480" w:lineRule="auto"/>
        <w:rPr>
          <w:rFonts w:ascii="Times New Roman" w:hAnsi="Times New Roman" w:cs="Times New Roman"/>
          <w:sz w:val="24"/>
          <w:szCs w:val="24"/>
        </w:rPr>
      </w:pPr>
    </w:p>
    <w:sectPr w:rsidR="00613119"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DC" w:rsidRDefault="00CC3EDC" w:rsidP="00267851">
      <w:pPr>
        <w:spacing w:after="0" w:line="240" w:lineRule="auto"/>
      </w:pPr>
      <w:r>
        <w:separator/>
      </w:r>
    </w:p>
  </w:endnote>
  <w:endnote w:type="continuationSeparator" w:id="0">
    <w:p w:rsidR="00CC3EDC" w:rsidRDefault="00CC3ED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DC" w:rsidRDefault="00CC3EDC" w:rsidP="00267851">
      <w:pPr>
        <w:spacing w:after="0" w:line="240" w:lineRule="auto"/>
      </w:pPr>
      <w:r>
        <w:separator/>
      </w:r>
    </w:p>
  </w:footnote>
  <w:footnote w:type="continuationSeparator" w:id="0">
    <w:p w:rsidR="00CC3EDC" w:rsidRDefault="00CC3ED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2646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E4539">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6D7E2C"/>
    <w:multiLevelType w:val="hybridMultilevel"/>
    <w:tmpl w:val="59769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190596"/>
    <w:multiLevelType w:val="hybridMultilevel"/>
    <w:tmpl w:val="603EB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8"/>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80F"/>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5E60"/>
    <w:rsid w:val="00085F1B"/>
    <w:rsid w:val="000861DC"/>
    <w:rsid w:val="00095171"/>
    <w:rsid w:val="000A0380"/>
    <w:rsid w:val="000A5570"/>
    <w:rsid w:val="000C39B5"/>
    <w:rsid w:val="000D382A"/>
    <w:rsid w:val="000D79CC"/>
    <w:rsid w:val="000E57F2"/>
    <w:rsid w:val="000F0350"/>
    <w:rsid w:val="000F2DBE"/>
    <w:rsid w:val="000F4BEA"/>
    <w:rsid w:val="00104A6F"/>
    <w:rsid w:val="00113C21"/>
    <w:rsid w:val="001146AC"/>
    <w:rsid w:val="00116EC3"/>
    <w:rsid w:val="00121954"/>
    <w:rsid w:val="00130A33"/>
    <w:rsid w:val="00132DCB"/>
    <w:rsid w:val="0014093A"/>
    <w:rsid w:val="00141074"/>
    <w:rsid w:val="0014200B"/>
    <w:rsid w:val="00144A09"/>
    <w:rsid w:val="00144DC4"/>
    <w:rsid w:val="00146161"/>
    <w:rsid w:val="00152919"/>
    <w:rsid w:val="001605CE"/>
    <w:rsid w:val="00162149"/>
    <w:rsid w:val="001671EE"/>
    <w:rsid w:val="00167893"/>
    <w:rsid w:val="001705BC"/>
    <w:rsid w:val="00175313"/>
    <w:rsid w:val="001778C3"/>
    <w:rsid w:val="00180085"/>
    <w:rsid w:val="001817AB"/>
    <w:rsid w:val="001845EC"/>
    <w:rsid w:val="00187C02"/>
    <w:rsid w:val="00190D74"/>
    <w:rsid w:val="00192976"/>
    <w:rsid w:val="00194A09"/>
    <w:rsid w:val="001A02CC"/>
    <w:rsid w:val="001A2E7B"/>
    <w:rsid w:val="001A677E"/>
    <w:rsid w:val="001B47B9"/>
    <w:rsid w:val="001B53CC"/>
    <w:rsid w:val="001B79F1"/>
    <w:rsid w:val="001C28DD"/>
    <w:rsid w:val="001C7E95"/>
    <w:rsid w:val="001D2058"/>
    <w:rsid w:val="001F76EF"/>
    <w:rsid w:val="00201106"/>
    <w:rsid w:val="0020237F"/>
    <w:rsid w:val="002027BC"/>
    <w:rsid w:val="00206396"/>
    <w:rsid w:val="00210B94"/>
    <w:rsid w:val="0023779F"/>
    <w:rsid w:val="00250BF8"/>
    <w:rsid w:val="00257228"/>
    <w:rsid w:val="00265DA4"/>
    <w:rsid w:val="00266566"/>
    <w:rsid w:val="00267851"/>
    <w:rsid w:val="002777E7"/>
    <w:rsid w:val="00277DE7"/>
    <w:rsid w:val="00281B4E"/>
    <w:rsid w:val="00291068"/>
    <w:rsid w:val="002911EF"/>
    <w:rsid w:val="00292F0D"/>
    <w:rsid w:val="0029396A"/>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657B"/>
    <w:rsid w:val="002F6EF8"/>
    <w:rsid w:val="002F7152"/>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A52FE"/>
    <w:rsid w:val="003A7828"/>
    <w:rsid w:val="003C1529"/>
    <w:rsid w:val="003C3BBB"/>
    <w:rsid w:val="003C3FD2"/>
    <w:rsid w:val="003C7C51"/>
    <w:rsid w:val="003D4AD5"/>
    <w:rsid w:val="003E291F"/>
    <w:rsid w:val="003E32F8"/>
    <w:rsid w:val="003E3D4E"/>
    <w:rsid w:val="003F2862"/>
    <w:rsid w:val="003F3014"/>
    <w:rsid w:val="00404812"/>
    <w:rsid w:val="00411491"/>
    <w:rsid w:val="00413632"/>
    <w:rsid w:val="00413A24"/>
    <w:rsid w:val="00413B59"/>
    <w:rsid w:val="004202AB"/>
    <w:rsid w:val="004202F4"/>
    <w:rsid w:val="00436BC9"/>
    <w:rsid w:val="0044270C"/>
    <w:rsid w:val="00445133"/>
    <w:rsid w:val="004510B9"/>
    <w:rsid w:val="0045517C"/>
    <w:rsid w:val="00461E43"/>
    <w:rsid w:val="004641BB"/>
    <w:rsid w:val="00471063"/>
    <w:rsid w:val="00474503"/>
    <w:rsid w:val="00474A03"/>
    <w:rsid w:val="00482D08"/>
    <w:rsid w:val="0048335C"/>
    <w:rsid w:val="00485F58"/>
    <w:rsid w:val="00486AEA"/>
    <w:rsid w:val="00491E21"/>
    <w:rsid w:val="0049284A"/>
    <w:rsid w:val="004A07E8"/>
    <w:rsid w:val="004A3BAF"/>
    <w:rsid w:val="004A5F6F"/>
    <w:rsid w:val="004A758F"/>
    <w:rsid w:val="004D4F88"/>
    <w:rsid w:val="004D6074"/>
    <w:rsid w:val="004E79CF"/>
    <w:rsid w:val="004F5AC7"/>
    <w:rsid w:val="005035DF"/>
    <w:rsid w:val="00503AE2"/>
    <w:rsid w:val="005168B7"/>
    <w:rsid w:val="00517BB8"/>
    <w:rsid w:val="00525437"/>
    <w:rsid w:val="00527F4A"/>
    <w:rsid w:val="00527FD6"/>
    <w:rsid w:val="0053024C"/>
    <w:rsid w:val="005309CE"/>
    <w:rsid w:val="005346B4"/>
    <w:rsid w:val="00541772"/>
    <w:rsid w:val="00550A64"/>
    <w:rsid w:val="00550EFD"/>
    <w:rsid w:val="00551AB2"/>
    <w:rsid w:val="005550E8"/>
    <w:rsid w:val="00557CE1"/>
    <w:rsid w:val="00562C40"/>
    <w:rsid w:val="00562D54"/>
    <w:rsid w:val="00563857"/>
    <w:rsid w:val="00564F3E"/>
    <w:rsid w:val="00567E92"/>
    <w:rsid w:val="00570919"/>
    <w:rsid w:val="005815E4"/>
    <w:rsid w:val="0058433A"/>
    <w:rsid w:val="00592170"/>
    <w:rsid w:val="005934B2"/>
    <w:rsid w:val="005A5060"/>
    <w:rsid w:val="005A6ADB"/>
    <w:rsid w:val="005B105A"/>
    <w:rsid w:val="005C20F1"/>
    <w:rsid w:val="005C4110"/>
    <w:rsid w:val="005D1360"/>
    <w:rsid w:val="005E7920"/>
    <w:rsid w:val="005F2586"/>
    <w:rsid w:val="005F39A8"/>
    <w:rsid w:val="005F4D84"/>
    <w:rsid w:val="00601F64"/>
    <w:rsid w:val="00602F77"/>
    <w:rsid w:val="00604DD8"/>
    <w:rsid w:val="00605607"/>
    <w:rsid w:val="00610319"/>
    <w:rsid w:val="00610CA5"/>
    <w:rsid w:val="006123F6"/>
    <w:rsid w:val="00613119"/>
    <w:rsid w:val="00615C55"/>
    <w:rsid w:val="0061790E"/>
    <w:rsid w:val="00620235"/>
    <w:rsid w:val="006203CF"/>
    <w:rsid w:val="006356C5"/>
    <w:rsid w:val="00641333"/>
    <w:rsid w:val="00641FCB"/>
    <w:rsid w:val="00643475"/>
    <w:rsid w:val="006474EB"/>
    <w:rsid w:val="006507CC"/>
    <w:rsid w:val="00650EDF"/>
    <w:rsid w:val="0065489A"/>
    <w:rsid w:val="00661263"/>
    <w:rsid w:val="00665B2B"/>
    <w:rsid w:val="00666F54"/>
    <w:rsid w:val="006730A6"/>
    <w:rsid w:val="00674FF2"/>
    <w:rsid w:val="006754AC"/>
    <w:rsid w:val="00676B1A"/>
    <w:rsid w:val="00682F04"/>
    <w:rsid w:val="00686D36"/>
    <w:rsid w:val="006919DF"/>
    <w:rsid w:val="006931BF"/>
    <w:rsid w:val="00696BE7"/>
    <w:rsid w:val="006A014C"/>
    <w:rsid w:val="006A26EA"/>
    <w:rsid w:val="006B1EB2"/>
    <w:rsid w:val="006B385B"/>
    <w:rsid w:val="006B5978"/>
    <w:rsid w:val="006B5CD5"/>
    <w:rsid w:val="006B6F7E"/>
    <w:rsid w:val="006B7EB5"/>
    <w:rsid w:val="006C18BB"/>
    <w:rsid w:val="006C3070"/>
    <w:rsid w:val="006D1822"/>
    <w:rsid w:val="006D5871"/>
    <w:rsid w:val="006D66A8"/>
    <w:rsid w:val="006D7274"/>
    <w:rsid w:val="006E4204"/>
    <w:rsid w:val="006F52B0"/>
    <w:rsid w:val="00705331"/>
    <w:rsid w:val="00706CBD"/>
    <w:rsid w:val="007159F8"/>
    <w:rsid w:val="0071637C"/>
    <w:rsid w:val="00721E4F"/>
    <w:rsid w:val="007233E3"/>
    <w:rsid w:val="00724370"/>
    <w:rsid w:val="00726A25"/>
    <w:rsid w:val="00726CB3"/>
    <w:rsid w:val="00731119"/>
    <w:rsid w:val="00731FC6"/>
    <w:rsid w:val="00740DAF"/>
    <w:rsid w:val="00753A2D"/>
    <w:rsid w:val="00763AB9"/>
    <w:rsid w:val="007672BD"/>
    <w:rsid w:val="00783723"/>
    <w:rsid w:val="00784B13"/>
    <w:rsid w:val="00784B35"/>
    <w:rsid w:val="00785C2A"/>
    <w:rsid w:val="007A0BC7"/>
    <w:rsid w:val="007A0E37"/>
    <w:rsid w:val="007B3E51"/>
    <w:rsid w:val="007C1B1D"/>
    <w:rsid w:val="007D6ACF"/>
    <w:rsid w:val="007F274F"/>
    <w:rsid w:val="007F46ED"/>
    <w:rsid w:val="0080031C"/>
    <w:rsid w:val="00800FAC"/>
    <w:rsid w:val="00801DA2"/>
    <w:rsid w:val="008136EC"/>
    <w:rsid w:val="00822B64"/>
    <w:rsid w:val="008233F0"/>
    <w:rsid w:val="00823B45"/>
    <w:rsid w:val="008255F9"/>
    <w:rsid w:val="00831729"/>
    <w:rsid w:val="00836F47"/>
    <w:rsid w:val="008459F3"/>
    <w:rsid w:val="00861507"/>
    <w:rsid w:val="00864E55"/>
    <w:rsid w:val="0086610A"/>
    <w:rsid w:val="00870C08"/>
    <w:rsid w:val="008715FD"/>
    <w:rsid w:val="0087411F"/>
    <w:rsid w:val="00875B92"/>
    <w:rsid w:val="00877CA7"/>
    <w:rsid w:val="00881514"/>
    <w:rsid w:val="00886C77"/>
    <w:rsid w:val="008928EA"/>
    <w:rsid w:val="00894D72"/>
    <w:rsid w:val="008976BF"/>
    <w:rsid w:val="008A02AD"/>
    <w:rsid w:val="008A6E03"/>
    <w:rsid w:val="008B0273"/>
    <w:rsid w:val="008B12D9"/>
    <w:rsid w:val="008B2022"/>
    <w:rsid w:val="008C2E22"/>
    <w:rsid w:val="008C3251"/>
    <w:rsid w:val="008C3614"/>
    <w:rsid w:val="008C3A6C"/>
    <w:rsid w:val="008D4C7B"/>
    <w:rsid w:val="008E0301"/>
    <w:rsid w:val="008E3D32"/>
    <w:rsid w:val="008E41B6"/>
    <w:rsid w:val="008E5C87"/>
    <w:rsid w:val="008F3774"/>
    <w:rsid w:val="009016CD"/>
    <w:rsid w:val="0090290C"/>
    <w:rsid w:val="009047B0"/>
    <w:rsid w:val="00926B5A"/>
    <w:rsid w:val="00930066"/>
    <w:rsid w:val="009415DF"/>
    <w:rsid w:val="00943083"/>
    <w:rsid w:val="009500C0"/>
    <w:rsid w:val="00955CD8"/>
    <w:rsid w:val="00964D2C"/>
    <w:rsid w:val="00980A50"/>
    <w:rsid w:val="009814B8"/>
    <w:rsid w:val="0098787D"/>
    <w:rsid w:val="00987CF3"/>
    <w:rsid w:val="0099010F"/>
    <w:rsid w:val="009A0765"/>
    <w:rsid w:val="009A10C6"/>
    <w:rsid w:val="009A373A"/>
    <w:rsid w:val="009A7EF6"/>
    <w:rsid w:val="009B1C7D"/>
    <w:rsid w:val="009B5E25"/>
    <w:rsid w:val="009B6E05"/>
    <w:rsid w:val="009B70D5"/>
    <w:rsid w:val="009B7E64"/>
    <w:rsid w:val="009C7FC0"/>
    <w:rsid w:val="009D357B"/>
    <w:rsid w:val="009E185E"/>
    <w:rsid w:val="009F5C59"/>
    <w:rsid w:val="009F6046"/>
    <w:rsid w:val="00A06D28"/>
    <w:rsid w:val="00A106AF"/>
    <w:rsid w:val="00A21AAA"/>
    <w:rsid w:val="00A230B5"/>
    <w:rsid w:val="00A321B8"/>
    <w:rsid w:val="00A37A59"/>
    <w:rsid w:val="00A41F39"/>
    <w:rsid w:val="00A4374D"/>
    <w:rsid w:val="00A51FA3"/>
    <w:rsid w:val="00A549FE"/>
    <w:rsid w:val="00A63AE2"/>
    <w:rsid w:val="00A64AE7"/>
    <w:rsid w:val="00A7016E"/>
    <w:rsid w:val="00A81008"/>
    <w:rsid w:val="00A81683"/>
    <w:rsid w:val="00A819C5"/>
    <w:rsid w:val="00A90042"/>
    <w:rsid w:val="00A91276"/>
    <w:rsid w:val="00A92DFE"/>
    <w:rsid w:val="00A93E75"/>
    <w:rsid w:val="00A96DA5"/>
    <w:rsid w:val="00AA1C61"/>
    <w:rsid w:val="00AA486C"/>
    <w:rsid w:val="00AA7200"/>
    <w:rsid w:val="00AB06DF"/>
    <w:rsid w:val="00AB29DC"/>
    <w:rsid w:val="00AB43C0"/>
    <w:rsid w:val="00AB55F9"/>
    <w:rsid w:val="00AC7748"/>
    <w:rsid w:val="00AD0793"/>
    <w:rsid w:val="00AD515E"/>
    <w:rsid w:val="00AD5689"/>
    <w:rsid w:val="00AE4539"/>
    <w:rsid w:val="00AE6340"/>
    <w:rsid w:val="00AF29CF"/>
    <w:rsid w:val="00B15DB7"/>
    <w:rsid w:val="00B15E85"/>
    <w:rsid w:val="00B171B0"/>
    <w:rsid w:val="00B20BD8"/>
    <w:rsid w:val="00B21364"/>
    <w:rsid w:val="00B214C5"/>
    <w:rsid w:val="00B25914"/>
    <w:rsid w:val="00B31C71"/>
    <w:rsid w:val="00B371B3"/>
    <w:rsid w:val="00B405F9"/>
    <w:rsid w:val="00B44147"/>
    <w:rsid w:val="00B53686"/>
    <w:rsid w:val="00B63EE6"/>
    <w:rsid w:val="00B73412"/>
    <w:rsid w:val="00B748C4"/>
    <w:rsid w:val="00B7715A"/>
    <w:rsid w:val="00B8039B"/>
    <w:rsid w:val="00B867F0"/>
    <w:rsid w:val="00B92153"/>
    <w:rsid w:val="00BA1AE1"/>
    <w:rsid w:val="00BA46E9"/>
    <w:rsid w:val="00BB0A62"/>
    <w:rsid w:val="00BB17CA"/>
    <w:rsid w:val="00BB2D65"/>
    <w:rsid w:val="00BB3A47"/>
    <w:rsid w:val="00BB5B9F"/>
    <w:rsid w:val="00BC15A7"/>
    <w:rsid w:val="00BC1E46"/>
    <w:rsid w:val="00BC2096"/>
    <w:rsid w:val="00BC3646"/>
    <w:rsid w:val="00BC5D84"/>
    <w:rsid w:val="00BC76FD"/>
    <w:rsid w:val="00BE06BA"/>
    <w:rsid w:val="00BE53F1"/>
    <w:rsid w:val="00BE630B"/>
    <w:rsid w:val="00C035CC"/>
    <w:rsid w:val="00C0742D"/>
    <w:rsid w:val="00C0795F"/>
    <w:rsid w:val="00C23B16"/>
    <w:rsid w:val="00C27E05"/>
    <w:rsid w:val="00C371FC"/>
    <w:rsid w:val="00C46D2B"/>
    <w:rsid w:val="00C531E9"/>
    <w:rsid w:val="00C5356B"/>
    <w:rsid w:val="00C61090"/>
    <w:rsid w:val="00C63288"/>
    <w:rsid w:val="00C66E93"/>
    <w:rsid w:val="00C74185"/>
    <w:rsid w:val="00C74936"/>
    <w:rsid w:val="00C74D28"/>
    <w:rsid w:val="00C75C92"/>
    <w:rsid w:val="00C87E57"/>
    <w:rsid w:val="00CA1C25"/>
    <w:rsid w:val="00CA2688"/>
    <w:rsid w:val="00CA2730"/>
    <w:rsid w:val="00CA3250"/>
    <w:rsid w:val="00CA49D2"/>
    <w:rsid w:val="00CB2F46"/>
    <w:rsid w:val="00CC14BB"/>
    <w:rsid w:val="00CC274C"/>
    <w:rsid w:val="00CC3EDC"/>
    <w:rsid w:val="00CC6D77"/>
    <w:rsid w:val="00CE2A4A"/>
    <w:rsid w:val="00CE7CB6"/>
    <w:rsid w:val="00CF0A51"/>
    <w:rsid w:val="00CF4D8C"/>
    <w:rsid w:val="00CF69ED"/>
    <w:rsid w:val="00D01B4B"/>
    <w:rsid w:val="00D13E6A"/>
    <w:rsid w:val="00D15690"/>
    <w:rsid w:val="00D26460"/>
    <w:rsid w:val="00D265BA"/>
    <w:rsid w:val="00D26D64"/>
    <w:rsid w:val="00D3369B"/>
    <w:rsid w:val="00D367C9"/>
    <w:rsid w:val="00D4050A"/>
    <w:rsid w:val="00D45396"/>
    <w:rsid w:val="00D45BD0"/>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0B00"/>
    <w:rsid w:val="00DA1D4F"/>
    <w:rsid w:val="00DA28D7"/>
    <w:rsid w:val="00DB1D99"/>
    <w:rsid w:val="00DB3738"/>
    <w:rsid w:val="00DB50C9"/>
    <w:rsid w:val="00DC11EB"/>
    <w:rsid w:val="00DC76C5"/>
    <w:rsid w:val="00DD68F2"/>
    <w:rsid w:val="00DE3248"/>
    <w:rsid w:val="00DE7C3A"/>
    <w:rsid w:val="00DF2965"/>
    <w:rsid w:val="00E0690A"/>
    <w:rsid w:val="00E225B5"/>
    <w:rsid w:val="00E23DD0"/>
    <w:rsid w:val="00E33A7B"/>
    <w:rsid w:val="00E356A3"/>
    <w:rsid w:val="00E3771B"/>
    <w:rsid w:val="00E37FE2"/>
    <w:rsid w:val="00E409B6"/>
    <w:rsid w:val="00E41C3F"/>
    <w:rsid w:val="00E56BE1"/>
    <w:rsid w:val="00E63262"/>
    <w:rsid w:val="00E63FE4"/>
    <w:rsid w:val="00E67889"/>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A328C"/>
    <w:rsid w:val="00EA480C"/>
    <w:rsid w:val="00EB2583"/>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26EA"/>
    <w:rsid w:val="00F05A6C"/>
    <w:rsid w:val="00F1014C"/>
    <w:rsid w:val="00F12D62"/>
    <w:rsid w:val="00F134D6"/>
    <w:rsid w:val="00F2251D"/>
    <w:rsid w:val="00F30BE8"/>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0981"/>
    <w:rsid w:val="00F81B9C"/>
    <w:rsid w:val="00F90DC7"/>
    <w:rsid w:val="00F94B9F"/>
    <w:rsid w:val="00F95CBE"/>
    <w:rsid w:val="00F977F3"/>
    <w:rsid w:val="00FA0F25"/>
    <w:rsid w:val="00FB1E53"/>
    <w:rsid w:val="00FB2515"/>
    <w:rsid w:val="00FB330D"/>
    <w:rsid w:val="00FC06BC"/>
    <w:rsid w:val="00FC0A26"/>
    <w:rsid w:val="00FC210F"/>
    <w:rsid w:val="00FC3C2F"/>
    <w:rsid w:val="00FD10EF"/>
    <w:rsid w:val="00FD634E"/>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AE9D8"/>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27502667">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204011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E4835AE1-EA16-4900-B9CC-E5A9B6A8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5</cp:revision>
  <dcterms:created xsi:type="dcterms:W3CDTF">2019-08-14T12:33:00Z</dcterms:created>
  <dcterms:modified xsi:type="dcterms:W3CDTF">2019-08-14T12:37:00Z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