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4009B5" w:rsidRDefault="00EA4920"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Text messages reminders impact on PAP adherence</w:t>
      </w:r>
    </w:p>
    <w:p w:rsidR="004009B5" w:rsidRDefault="00EA4920"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Author Name</w:t>
      </w:r>
    </w:p>
    <w:p w:rsidR="0008177B" w:rsidRPr="0008177B" w:rsidRDefault="00EA4920"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267851" w:rsidRDefault="00267851" w:rsidP="007E4970">
      <w:pPr>
        <w:spacing w:after="0" w:line="480" w:lineRule="auto"/>
        <w:rPr>
          <w:rFonts w:ascii="Times New Roman" w:hAnsi="Times New Roman" w:cs="Times New Roman"/>
          <w:sz w:val="24"/>
          <w:szCs w:val="24"/>
        </w:rPr>
        <w:sectPr w:rsidR="00267851" w:rsidSect="004170AE">
          <w:headerReference w:type="default" r:id="rId7"/>
          <w:pgSz w:w="12240" w:h="15840"/>
          <w:pgMar w:top="1440" w:right="1440" w:bottom="1440" w:left="1440" w:header="720" w:footer="720" w:gutter="0"/>
          <w:cols w:space="720"/>
          <w:titlePg/>
          <w:docGrid w:linePitch="360"/>
        </w:sectPr>
      </w:pPr>
    </w:p>
    <w:p w:rsidR="005B7F9A" w:rsidRDefault="00EA4920" w:rsidP="000C144B">
      <w:r>
        <w:lastRenderedPageBreak/>
        <w:tab/>
      </w:r>
      <w:r w:rsidR="009A0B4D">
        <w:rPr>
          <w:rFonts w:ascii="Times New Roman" w:hAnsi="Times New Roman" w:cs="Times New Roman"/>
          <w:sz w:val="24"/>
          <w:szCs w:val="24"/>
        </w:rPr>
        <w:t xml:space="preserve"> </w:t>
      </w:r>
    </w:p>
    <w:p w:rsidR="00A37079" w:rsidRPr="002812E0" w:rsidRDefault="00EA4920" w:rsidP="000C144B">
      <w:pPr>
        <w:pStyle w:val="Heading1"/>
        <w:ind w:left="0" w:firstLine="0"/>
      </w:pPr>
      <w:r>
        <w:t>Introduction</w:t>
      </w:r>
    </w:p>
    <w:p w:rsidR="000C144B" w:rsidRPr="000C144B" w:rsidRDefault="00EA4920" w:rsidP="00CF06ED">
      <w:pPr>
        <w:spacing w:after="0" w:line="480" w:lineRule="auto"/>
        <w:ind w:firstLine="720"/>
        <w:rPr>
          <w:rFonts w:ascii="Times New Roman" w:hAnsi="Times New Roman" w:cs="Times New Roman"/>
          <w:sz w:val="24"/>
          <w:szCs w:val="24"/>
        </w:rPr>
      </w:pPr>
      <w:r w:rsidRPr="000C144B">
        <w:rPr>
          <w:rFonts w:ascii="Times New Roman" w:hAnsi="Times New Roman" w:cs="Times New Roman"/>
          <w:sz w:val="24"/>
          <w:szCs w:val="24"/>
        </w:rPr>
        <w:t xml:space="preserve">Obstructive sleep </w:t>
      </w:r>
      <w:r w:rsidRPr="000C144B">
        <w:rPr>
          <w:rFonts w:ascii="Times New Roman" w:hAnsi="Times New Roman" w:cs="Times New Roman"/>
          <w:sz w:val="24"/>
          <w:szCs w:val="24"/>
        </w:rPr>
        <w:t>apnea (OSA) is a chronic disorder characterized by recurrent incidents of upper airway collapse during sleep. Its outcome is decreased nocturnal sleep. This ensures daytime exhaustion and tiredness in patients. Gradually, obstructive sleep apnea is also ac</w:t>
      </w:r>
      <w:r w:rsidRPr="000C144B">
        <w:rPr>
          <w:rFonts w:ascii="Times New Roman" w:hAnsi="Times New Roman" w:cs="Times New Roman"/>
          <w:sz w:val="24"/>
          <w:szCs w:val="24"/>
        </w:rPr>
        <w:t>cepted as an independent risk element for numerous other clinical concerns, together with hypertension and cardiovascular disease</w:t>
      </w:r>
      <w:r w:rsidR="004370AE" w:rsidRPr="004370AE">
        <w:rPr>
          <w:rFonts w:ascii="Times New Roman" w:hAnsi="Times New Roman" w:cs="Times New Roman"/>
          <w:sz w:val="24"/>
          <w:szCs w:val="24"/>
          <w:vertAlign w:val="superscript"/>
        </w:rPr>
        <w:t>8</w:t>
      </w:r>
      <w:r w:rsidRPr="000C144B">
        <w:rPr>
          <w:rFonts w:ascii="Times New Roman" w:hAnsi="Times New Roman" w:cs="Times New Roman"/>
          <w:sz w:val="24"/>
          <w:szCs w:val="24"/>
        </w:rPr>
        <w:t>. Various patients are also observed with stroke and abnormal glucose metabolism. Disease prevalence ranges from 3% to 7%, in p</w:t>
      </w:r>
      <w:r w:rsidRPr="000C144B">
        <w:rPr>
          <w:rFonts w:ascii="Times New Roman" w:hAnsi="Times New Roman" w:cs="Times New Roman"/>
          <w:sz w:val="24"/>
          <w:szCs w:val="24"/>
        </w:rPr>
        <w:t>atients</w:t>
      </w:r>
      <w:r w:rsidR="004370AE" w:rsidRPr="004370AE">
        <w:rPr>
          <w:rFonts w:ascii="Times New Roman" w:hAnsi="Times New Roman" w:cs="Times New Roman"/>
          <w:sz w:val="24"/>
          <w:szCs w:val="24"/>
          <w:vertAlign w:val="superscript"/>
        </w:rPr>
        <w:t>8</w:t>
      </w:r>
      <w:r w:rsidRPr="000C144B">
        <w:rPr>
          <w:rFonts w:ascii="Times New Roman" w:hAnsi="Times New Roman" w:cs="Times New Roman"/>
          <w:sz w:val="24"/>
          <w:szCs w:val="24"/>
        </w:rPr>
        <w:t>. Age, family history, male sex, and obesity increases the susceptibility for the disorder in patients. Other factors that increase the risk of the disorder are craniofacial abnormalities, cigarette smoking and use of alcohol. Sleep apnea is a commo</w:t>
      </w:r>
      <w:r w:rsidRPr="000C144B">
        <w:rPr>
          <w:rFonts w:ascii="Times New Roman" w:hAnsi="Times New Roman" w:cs="Times New Roman"/>
          <w:sz w:val="24"/>
          <w:szCs w:val="24"/>
        </w:rPr>
        <w:t>n health disorder with noteworthy adverse consequences, and it remains undiagnosed in numerous people. The Berlin survey is an authenticated tool that is used to detect individuals</w:t>
      </w:r>
      <w:r w:rsidR="004370AE">
        <w:rPr>
          <w:rFonts w:ascii="Times New Roman" w:hAnsi="Times New Roman" w:cs="Times New Roman"/>
          <w:sz w:val="24"/>
          <w:szCs w:val="24"/>
        </w:rPr>
        <w:t xml:space="preserve"> who are at risk</w:t>
      </w:r>
      <w:r w:rsidRPr="000C144B">
        <w:rPr>
          <w:rFonts w:ascii="Times New Roman" w:hAnsi="Times New Roman" w:cs="Times New Roman"/>
          <w:sz w:val="24"/>
          <w:szCs w:val="24"/>
        </w:rPr>
        <w:t>. It has been observed that one in four adu</w:t>
      </w:r>
      <w:r w:rsidRPr="000C144B">
        <w:rPr>
          <w:rFonts w:ascii="Times New Roman" w:hAnsi="Times New Roman" w:cs="Times New Roman"/>
          <w:sz w:val="24"/>
          <w:szCs w:val="24"/>
        </w:rPr>
        <w:t>lts in America could be benefited from the assessment by the Berlin questionnaire.</w:t>
      </w:r>
      <w:r w:rsidR="00CF06ED">
        <w:rPr>
          <w:rFonts w:ascii="Times New Roman" w:hAnsi="Times New Roman" w:cs="Times New Roman"/>
          <w:sz w:val="24"/>
          <w:szCs w:val="24"/>
        </w:rPr>
        <w:t xml:space="preserve"> </w:t>
      </w:r>
      <w:bookmarkStart w:id="0" w:name="_GoBack"/>
      <w:bookmarkEnd w:id="0"/>
      <w:r w:rsidRPr="000C144B">
        <w:rPr>
          <w:rFonts w:ascii="Times New Roman" w:hAnsi="Times New Roman" w:cs="Times New Roman"/>
          <w:sz w:val="24"/>
          <w:szCs w:val="24"/>
        </w:rPr>
        <w:t>The supreme and gold standard form of management of patients with OSA is the practice of a Positive Airways Pressure (PAP) apparatus</w:t>
      </w:r>
      <w:r w:rsidR="004370AE" w:rsidRPr="004370AE">
        <w:rPr>
          <w:rFonts w:ascii="Times New Roman" w:hAnsi="Times New Roman" w:cs="Times New Roman"/>
          <w:sz w:val="24"/>
          <w:szCs w:val="24"/>
          <w:vertAlign w:val="superscript"/>
        </w:rPr>
        <w:t>5</w:t>
      </w:r>
      <w:r w:rsidRPr="000C144B">
        <w:rPr>
          <w:rFonts w:ascii="Times New Roman" w:hAnsi="Times New Roman" w:cs="Times New Roman"/>
          <w:sz w:val="24"/>
          <w:szCs w:val="24"/>
        </w:rPr>
        <w:t xml:space="preserve">. The PAP apparatus grips the airway and </w:t>
      </w:r>
      <w:r w:rsidRPr="000C144B">
        <w:rPr>
          <w:rFonts w:ascii="Times New Roman" w:hAnsi="Times New Roman" w:cs="Times New Roman"/>
          <w:sz w:val="24"/>
          <w:szCs w:val="24"/>
        </w:rPr>
        <w:t>keep it exposed using air force that is introduced via a nose with a nasal mask. The volume of air force set on the pap instrument is measured during the sleep. Although there is valuable adherence with the prescribed therapy despite the great effectivenes</w:t>
      </w:r>
      <w:r w:rsidRPr="000C144B">
        <w:rPr>
          <w:rFonts w:ascii="Times New Roman" w:hAnsi="Times New Roman" w:cs="Times New Roman"/>
          <w:sz w:val="24"/>
          <w:szCs w:val="24"/>
        </w:rPr>
        <w:t>s of continuous positive airway pressure (CPAP)</w:t>
      </w:r>
      <w:r w:rsidR="004370AE" w:rsidRPr="004370AE">
        <w:rPr>
          <w:rFonts w:ascii="Times New Roman" w:hAnsi="Times New Roman" w:cs="Times New Roman"/>
          <w:sz w:val="24"/>
          <w:szCs w:val="24"/>
          <w:vertAlign w:val="superscript"/>
        </w:rPr>
        <w:t>6</w:t>
      </w:r>
      <w:r w:rsidR="004370AE">
        <w:rPr>
          <w:rFonts w:ascii="Times New Roman" w:hAnsi="Times New Roman" w:cs="Times New Roman"/>
          <w:sz w:val="24"/>
          <w:szCs w:val="24"/>
        </w:rPr>
        <w:t>. M</w:t>
      </w:r>
      <w:r w:rsidRPr="000C144B">
        <w:rPr>
          <w:rFonts w:ascii="Times New Roman" w:hAnsi="Times New Roman" w:cs="Times New Roman"/>
          <w:sz w:val="24"/>
          <w:szCs w:val="24"/>
        </w:rPr>
        <w:t xml:space="preserve">ore than 4 hours of nightly </w:t>
      </w:r>
      <w:r w:rsidR="004370AE">
        <w:rPr>
          <w:rFonts w:ascii="Times New Roman" w:hAnsi="Times New Roman" w:cs="Times New Roman"/>
          <w:sz w:val="24"/>
          <w:szCs w:val="24"/>
        </w:rPr>
        <w:t>sleep</w:t>
      </w:r>
      <w:r w:rsidRPr="000C144B">
        <w:rPr>
          <w:rFonts w:ascii="Times New Roman" w:hAnsi="Times New Roman" w:cs="Times New Roman"/>
          <w:sz w:val="24"/>
          <w:szCs w:val="24"/>
        </w:rPr>
        <w:t xml:space="preserve"> would be called as adherence</w:t>
      </w:r>
      <w:r w:rsidR="004370AE" w:rsidRPr="004370AE">
        <w:rPr>
          <w:rFonts w:ascii="Times New Roman" w:hAnsi="Times New Roman" w:cs="Times New Roman"/>
          <w:sz w:val="24"/>
          <w:szCs w:val="24"/>
          <w:vertAlign w:val="superscript"/>
        </w:rPr>
        <w:t>4</w:t>
      </w:r>
      <w:r w:rsidRPr="000C144B">
        <w:rPr>
          <w:rFonts w:ascii="Times New Roman" w:hAnsi="Times New Roman" w:cs="Times New Roman"/>
          <w:sz w:val="24"/>
          <w:szCs w:val="24"/>
        </w:rPr>
        <w:t>. It has been observed that 46 to 83% of patients have been informed to be nonadherent to usage. Data proposes that the practice of CPAP for an ex</w:t>
      </w:r>
      <w:r w:rsidRPr="000C144B">
        <w:rPr>
          <w:rFonts w:ascii="Times New Roman" w:hAnsi="Times New Roman" w:cs="Times New Roman"/>
          <w:sz w:val="24"/>
          <w:szCs w:val="24"/>
        </w:rPr>
        <w:t>tensive period of 6 hours reduces sleepiness, recovers daily working, and improved memory</w:t>
      </w:r>
      <w:r w:rsidR="004370AE" w:rsidRPr="004370AE">
        <w:rPr>
          <w:rFonts w:ascii="Times New Roman" w:hAnsi="Times New Roman" w:cs="Times New Roman"/>
          <w:sz w:val="24"/>
          <w:szCs w:val="24"/>
          <w:vertAlign w:val="superscript"/>
        </w:rPr>
        <w:t>4</w:t>
      </w:r>
      <w:r w:rsidRPr="000C144B">
        <w:rPr>
          <w:rFonts w:ascii="Times New Roman" w:hAnsi="Times New Roman" w:cs="Times New Roman"/>
          <w:sz w:val="24"/>
          <w:szCs w:val="24"/>
        </w:rPr>
        <w:t>. The introduction of an internet-based telehealth package for CPAP adherence training co</w:t>
      </w:r>
      <w:r w:rsidR="004370AE">
        <w:rPr>
          <w:rFonts w:ascii="Times New Roman" w:hAnsi="Times New Roman" w:cs="Times New Roman"/>
          <w:sz w:val="24"/>
          <w:szCs w:val="24"/>
        </w:rPr>
        <w:t xml:space="preserve">nsiderably reduced the </w:t>
      </w:r>
      <w:r w:rsidRPr="000C144B">
        <w:rPr>
          <w:rFonts w:ascii="Times New Roman" w:hAnsi="Times New Roman" w:cs="Times New Roman"/>
          <w:sz w:val="24"/>
          <w:szCs w:val="24"/>
        </w:rPr>
        <w:t>labor. Telehealth (TH) is the facility of heal</w:t>
      </w:r>
      <w:r w:rsidRPr="000C144B">
        <w:rPr>
          <w:rFonts w:ascii="Times New Roman" w:hAnsi="Times New Roman" w:cs="Times New Roman"/>
          <w:sz w:val="24"/>
          <w:szCs w:val="24"/>
        </w:rPr>
        <w:t xml:space="preserve">th </w:t>
      </w:r>
      <w:r w:rsidRPr="000C144B">
        <w:rPr>
          <w:rFonts w:ascii="Times New Roman" w:hAnsi="Times New Roman" w:cs="Times New Roman"/>
          <w:sz w:val="24"/>
          <w:szCs w:val="24"/>
        </w:rPr>
        <w:lastRenderedPageBreak/>
        <w:t>service remotely via telecommunications, including cellular phones, smartphones, and other wireless devices</w:t>
      </w:r>
      <w:r w:rsidR="004370AE" w:rsidRPr="004370AE">
        <w:rPr>
          <w:rFonts w:ascii="Times New Roman" w:hAnsi="Times New Roman" w:cs="Times New Roman"/>
          <w:sz w:val="24"/>
          <w:szCs w:val="24"/>
          <w:vertAlign w:val="superscript"/>
        </w:rPr>
        <w:t>3</w:t>
      </w:r>
      <w:r w:rsidRPr="000C144B">
        <w:rPr>
          <w:rFonts w:ascii="Times New Roman" w:hAnsi="Times New Roman" w:cs="Times New Roman"/>
          <w:sz w:val="24"/>
          <w:szCs w:val="24"/>
        </w:rPr>
        <w:t>. Some devices with video service and some without video service are also used to communicate with patients. Yet, at present the idea itself is wi</w:t>
      </w:r>
      <w:r w:rsidRPr="000C144B">
        <w:rPr>
          <w:rFonts w:ascii="Times New Roman" w:hAnsi="Times New Roman" w:cs="Times New Roman"/>
          <w:sz w:val="24"/>
          <w:szCs w:val="24"/>
        </w:rPr>
        <w:t xml:space="preserve">der. Operators providing this </w:t>
      </w:r>
      <w:r w:rsidR="004370AE">
        <w:rPr>
          <w:rFonts w:ascii="Times New Roman" w:hAnsi="Times New Roman" w:cs="Times New Roman"/>
          <w:sz w:val="24"/>
          <w:szCs w:val="24"/>
        </w:rPr>
        <w:t xml:space="preserve">service clarified the </w:t>
      </w:r>
      <w:r w:rsidRPr="000C144B">
        <w:rPr>
          <w:rFonts w:ascii="Times New Roman" w:hAnsi="Times New Roman" w:cs="Times New Roman"/>
          <w:sz w:val="24"/>
          <w:szCs w:val="24"/>
        </w:rPr>
        <w:t>four concepts before using this methodology for follow-up or to develop progress in treatment. Firstly, it must increase access and decrease costs. Secondly, it should be appropriate for patient</w:t>
      </w:r>
      <w:r w:rsidRPr="000C144B">
        <w:rPr>
          <w:rFonts w:ascii="Times New Roman" w:hAnsi="Times New Roman" w:cs="Times New Roman"/>
          <w:sz w:val="24"/>
          <w:szCs w:val="24"/>
        </w:rPr>
        <w:t>s with prolonged symptoms. Thirdly, it should preserve interaction with the hospital. Fourthly, it should deliver education.</w:t>
      </w:r>
    </w:p>
    <w:p w:rsidR="00043735" w:rsidRDefault="00043735" w:rsidP="007E4970">
      <w:pPr>
        <w:spacing w:after="0" w:line="480" w:lineRule="auto"/>
        <w:ind w:firstLine="720"/>
        <w:rPr>
          <w:rFonts w:ascii="Times New Roman" w:hAnsi="Times New Roman" w:cs="Times New Roman"/>
          <w:sz w:val="24"/>
          <w:szCs w:val="24"/>
          <w:vertAlign w:val="superscript"/>
        </w:rPr>
      </w:pPr>
    </w:p>
    <w:p w:rsidR="002812E0" w:rsidRPr="00AA50F1" w:rsidRDefault="00EA4920" w:rsidP="007E4970">
      <w:pPr>
        <w:pStyle w:val="Heading2"/>
      </w:pPr>
      <w:r>
        <w:t>Review of literature</w:t>
      </w:r>
    </w:p>
    <w:p w:rsidR="004845DF" w:rsidRPr="004845DF" w:rsidRDefault="00EA4920" w:rsidP="004370AE">
      <w:pPr>
        <w:spacing w:line="480" w:lineRule="auto"/>
        <w:ind w:firstLine="720"/>
        <w:rPr>
          <w:rFonts w:ascii="Times New Roman" w:hAnsi="Times New Roman" w:cs="Times New Roman"/>
          <w:sz w:val="24"/>
          <w:szCs w:val="24"/>
        </w:rPr>
      </w:pPr>
      <w:r w:rsidRPr="004845DF">
        <w:rPr>
          <w:rFonts w:ascii="Times New Roman" w:hAnsi="Times New Roman" w:cs="Times New Roman"/>
          <w:sz w:val="24"/>
          <w:szCs w:val="24"/>
        </w:rPr>
        <w:t xml:space="preserve">A study was conducted </w:t>
      </w:r>
      <w:r w:rsidR="004370AE">
        <w:rPr>
          <w:rFonts w:ascii="Times New Roman" w:hAnsi="Times New Roman" w:cs="Times New Roman"/>
          <w:sz w:val="24"/>
          <w:szCs w:val="24"/>
        </w:rPr>
        <w:t xml:space="preserve">in 2008 </w:t>
      </w:r>
      <w:r w:rsidRPr="004845DF">
        <w:rPr>
          <w:rFonts w:ascii="Times New Roman" w:hAnsi="Times New Roman" w:cs="Times New Roman"/>
          <w:sz w:val="24"/>
          <w:szCs w:val="24"/>
        </w:rPr>
        <w:t>which evaluated the high efficiency of continuous posit</w:t>
      </w:r>
      <w:r w:rsidRPr="004845DF">
        <w:rPr>
          <w:rFonts w:ascii="Times New Roman" w:hAnsi="Times New Roman" w:cs="Times New Roman"/>
          <w:sz w:val="24"/>
          <w:szCs w:val="24"/>
        </w:rPr>
        <w:t xml:space="preserve">ive airway pressure (CPAP) to converse superior airway hindrance. This study indicated that the treatment efficiency is restricted by adjustable adherence to suggested therapy. Approximately 46 to 83% of individuals have been reported to be nonadherent to </w:t>
      </w:r>
      <w:r w:rsidRPr="004845DF">
        <w:rPr>
          <w:rFonts w:ascii="Times New Roman" w:hAnsi="Times New Roman" w:cs="Times New Roman"/>
          <w:sz w:val="24"/>
          <w:szCs w:val="24"/>
        </w:rPr>
        <w:t>the usage. This study highlighted that the choice to embrace CPAP happens during th</w:t>
      </w:r>
      <w:r w:rsidR="004370AE">
        <w:rPr>
          <w:rFonts w:ascii="Times New Roman" w:hAnsi="Times New Roman" w:cs="Times New Roman"/>
          <w:sz w:val="24"/>
          <w:szCs w:val="24"/>
        </w:rPr>
        <w:t>e early days of therapy. Though, many approaches for the usage of</w:t>
      </w:r>
      <w:r w:rsidRPr="004845DF">
        <w:rPr>
          <w:rFonts w:ascii="Times New Roman" w:hAnsi="Times New Roman" w:cs="Times New Roman"/>
          <w:sz w:val="24"/>
          <w:szCs w:val="24"/>
        </w:rPr>
        <w:t xml:space="preserve"> CPAP are adve</w:t>
      </w:r>
      <w:r w:rsidR="004370AE">
        <w:rPr>
          <w:rFonts w:ascii="Times New Roman" w:hAnsi="Times New Roman" w:cs="Times New Roman"/>
          <w:sz w:val="24"/>
          <w:szCs w:val="24"/>
        </w:rPr>
        <w:t xml:space="preserve">rtised to spread awareness. </w:t>
      </w:r>
      <w:r w:rsidR="00342B9C">
        <w:rPr>
          <w:rFonts w:ascii="Times New Roman" w:hAnsi="Times New Roman" w:cs="Times New Roman"/>
          <w:sz w:val="24"/>
          <w:szCs w:val="24"/>
        </w:rPr>
        <w:t xml:space="preserve">Patient sensitivity </w:t>
      </w:r>
      <w:r w:rsidRPr="004845DF">
        <w:rPr>
          <w:rFonts w:ascii="Times New Roman" w:hAnsi="Times New Roman" w:cs="Times New Roman"/>
          <w:sz w:val="24"/>
          <w:szCs w:val="24"/>
        </w:rPr>
        <w:t xml:space="preserve">and </w:t>
      </w:r>
      <w:r w:rsidR="00342B9C">
        <w:rPr>
          <w:rFonts w:ascii="Times New Roman" w:hAnsi="Times New Roman" w:cs="Times New Roman"/>
          <w:sz w:val="24"/>
          <w:szCs w:val="24"/>
        </w:rPr>
        <w:t>record of hours of sleepiness and daily functioning</w:t>
      </w:r>
      <w:r w:rsidRPr="004845DF">
        <w:rPr>
          <w:rFonts w:ascii="Times New Roman" w:hAnsi="Times New Roman" w:cs="Times New Roman"/>
          <w:sz w:val="24"/>
          <w:szCs w:val="24"/>
        </w:rPr>
        <w:t xml:space="preserve"> may be more imperative in definin</w:t>
      </w:r>
      <w:r w:rsidR="00342B9C">
        <w:rPr>
          <w:rFonts w:ascii="Times New Roman" w:hAnsi="Times New Roman" w:cs="Times New Roman"/>
          <w:sz w:val="24"/>
          <w:szCs w:val="24"/>
        </w:rPr>
        <w:t xml:space="preserve">g patterns of its use. </w:t>
      </w:r>
      <w:proofErr w:type="spellStart"/>
      <w:proofErr w:type="gramStart"/>
      <w:r w:rsidR="00342B9C">
        <w:rPr>
          <w:rFonts w:ascii="Times New Roman" w:hAnsi="Times New Roman" w:cs="Times New Roman"/>
          <w:sz w:val="24"/>
          <w:szCs w:val="24"/>
        </w:rPr>
        <w:t>Da</w:t>
      </w:r>
      <w:r w:rsidRPr="004845DF">
        <w:rPr>
          <w:rFonts w:ascii="Times New Roman" w:hAnsi="Times New Roman" w:cs="Times New Roman"/>
          <w:sz w:val="24"/>
          <w:szCs w:val="24"/>
        </w:rPr>
        <w:t>ata</w:t>
      </w:r>
      <w:r w:rsidR="00342B9C">
        <w:rPr>
          <w:rFonts w:ascii="Times New Roman" w:hAnsi="Times New Roman" w:cs="Times New Roman"/>
          <w:sz w:val="24"/>
          <w:szCs w:val="24"/>
        </w:rPr>
        <w:t>lso</w:t>
      </w:r>
      <w:proofErr w:type="spellEnd"/>
      <w:r w:rsidR="00342B9C">
        <w:rPr>
          <w:rFonts w:ascii="Times New Roman" w:hAnsi="Times New Roman" w:cs="Times New Roman"/>
          <w:sz w:val="24"/>
          <w:szCs w:val="24"/>
        </w:rPr>
        <w:t xml:space="preserve"> </w:t>
      </w:r>
      <w:r w:rsidRPr="004845DF">
        <w:rPr>
          <w:rFonts w:ascii="Times New Roman" w:hAnsi="Times New Roman" w:cs="Times New Roman"/>
          <w:sz w:val="24"/>
          <w:szCs w:val="24"/>
        </w:rPr>
        <w:t xml:space="preserve"> proposes</w:t>
      </w:r>
      <w:proofErr w:type="gramEnd"/>
      <w:r w:rsidRPr="004845DF">
        <w:rPr>
          <w:rFonts w:ascii="Times New Roman" w:hAnsi="Times New Roman" w:cs="Times New Roman"/>
          <w:sz w:val="24"/>
          <w:szCs w:val="24"/>
        </w:rPr>
        <w:t xml:space="preserve"> that numerous behavioral interventions may help to improve CPAP adherence. </w:t>
      </w:r>
    </w:p>
    <w:p w:rsidR="004845DF" w:rsidRPr="004845DF" w:rsidRDefault="00EA4920" w:rsidP="000E184C">
      <w:pPr>
        <w:spacing w:line="480" w:lineRule="auto"/>
        <w:ind w:firstLine="720"/>
        <w:rPr>
          <w:rFonts w:ascii="Times New Roman" w:hAnsi="Times New Roman" w:cs="Times New Roman"/>
          <w:sz w:val="24"/>
          <w:szCs w:val="24"/>
        </w:rPr>
      </w:pPr>
      <w:r w:rsidRPr="004845DF">
        <w:rPr>
          <w:rFonts w:ascii="Times New Roman" w:hAnsi="Times New Roman" w:cs="Times New Roman"/>
          <w:sz w:val="24"/>
          <w:szCs w:val="24"/>
        </w:rPr>
        <w:t>Another study was conducted which implicates the effe</w:t>
      </w:r>
      <w:r w:rsidR="00342B9C">
        <w:rPr>
          <w:rFonts w:ascii="Times New Roman" w:hAnsi="Times New Roman" w:cs="Times New Roman"/>
          <w:sz w:val="24"/>
          <w:szCs w:val="24"/>
        </w:rPr>
        <w:t>ctiveness and</w:t>
      </w:r>
      <w:r w:rsidRPr="004845DF">
        <w:rPr>
          <w:rFonts w:ascii="Times New Roman" w:hAnsi="Times New Roman" w:cs="Times New Roman"/>
          <w:sz w:val="24"/>
          <w:szCs w:val="24"/>
        </w:rPr>
        <w:t xml:space="preserve"> labor necessities of a web-designed automatic telehealth (TH) messaging package</w:t>
      </w:r>
      <w:r w:rsidR="004370AE" w:rsidRPr="004370AE">
        <w:rPr>
          <w:rFonts w:ascii="Times New Roman" w:hAnsi="Times New Roman" w:cs="Times New Roman"/>
          <w:sz w:val="24"/>
          <w:szCs w:val="24"/>
          <w:vertAlign w:val="superscript"/>
        </w:rPr>
        <w:t>2</w:t>
      </w:r>
      <w:r w:rsidRPr="004845DF">
        <w:rPr>
          <w:rFonts w:ascii="Times New Roman" w:hAnsi="Times New Roman" w:cs="Times New Roman"/>
          <w:sz w:val="24"/>
          <w:szCs w:val="24"/>
        </w:rPr>
        <w:t>. This study suggested that there is a significant reduction in labor and the yields remain analogous to adherence and efficacy</w:t>
      </w:r>
      <w:r w:rsidR="004370AE" w:rsidRPr="004370AE">
        <w:rPr>
          <w:rFonts w:ascii="Times New Roman" w:hAnsi="Times New Roman" w:cs="Times New Roman"/>
          <w:sz w:val="24"/>
          <w:szCs w:val="24"/>
          <w:vertAlign w:val="superscript"/>
        </w:rPr>
        <w:t>3</w:t>
      </w:r>
      <w:r w:rsidRPr="004845DF">
        <w:rPr>
          <w:rFonts w:ascii="Times New Roman" w:hAnsi="Times New Roman" w:cs="Times New Roman"/>
          <w:sz w:val="24"/>
          <w:szCs w:val="24"/>
        </w:rPr>
        <w:t>. The study conducted in th</w:t>
      </w:r>
      <w:r w:rsidRPr="004845DF">
        <w:rPr>
          <w:rFonts w:ascii="Times New Roman" w:hAnsi="Times New Roman" w:cs="Times New Roman"/>
          <w:sz w:val="24"/>
          <w:szCs w:val="24"/>
        </w:rPr>
        <w:t>e year 2016 proved that the web-designed telehealth package for CPAP adherence is effective. Another r</w:t>
      </w:r>
      <w:r w:rsidR="00342B9C">
        <w:rPr>
          <w:rFonts w:ascii="Times New Roman" w:hAnsi="Times New Roman" w:cs="Times New Roman"/>
          <w:sz w:val="24"/>
          <w:szCs w:val="24"/>
        </w:rPr>
        <w:t>esearch was conducted in which continuing e</w:t>
      </w:r>
      <w:r w:rsidRPr="004845DF">
        <w:rPr>
          <w:rFonts w:ascii="Times New Roman" w:hAnsi="Times New Roman" w:cs="Times New Roman"/>
          <w:sz w:val="24"/>
          <w:szCs w:val="24"/>
        </w:rPr>
        <w:t xml:space="preserve">ffects on </w:t>
      </w:r>
      <w:r w:rsidRPr="004845DF">
        <w:rPr>
          <w:rFonts w:ascii="Times New Roman" w:hAnsi="Times New Roman" w:cs="Times New Roman"/>
          <w:sz w:val="24"/>
          <w:szCs w:val="24"/>
        </w:rPr>
        <w:lastRenderedPageBreak/>
        <w:t>cardiovascular disease was observed in patients wi</w:t>
      </w:r>
      <w:r w:rsidR="00342B9C">
        <w:rPr>
          <w:rFonts w:ascii="Times New Roman" w:hAnsi="Times New Roman" w:cs="Times New Roman"/>
          <w:sz w:val="24"/>
          <w:szCs w:val="24"/>
        </w:rPr>
        <w:t>th OSA. This data shows a</w:t>
      </w:r>
      <w:r w:rsidRPr="004845DF">
        <w:rPr>
          <w:rFonts w:ascii="Times New Roman" w:hAnsi="Times New Roman" w:cs="Times New Roman"/>
          <w:sz w:val="24"/>
          <w:szCs w:val="24"/>
        </w:rPr>
        <w:t xml:space="preserve"> protectiv</w:t>
      </w:r>
      <w:r w:rsidR="00342B9C">
        <w:rPr>
          <w:rFonts w:ascii="Times New Roman" w:hAnsi="Times New Roman" w:cs="Times New Roman"/>
          <w:sz w:val="24"/>
          <w:szCs w:val="24"/>
        </w:rPr>
        <w:t>e and the positive association</w:t>
      </w:r>
      <w:r w:rsidRPr="004845DF">
        <w:rPr>
          <w:rFonts w:ascii="Times New Roman" w:hAnsi="Times New Roman" w:cs="Times New Roman"/>
          <w:sz w:val="24"/>
          <w:szCs w:val="24"/>
        </w:rPr>
        <w:t xml:space="preserve"> of Nasal Continuous Positive Airway Pressure Therapy in patients. </w:t>
      </w:r>
    </w:p>
    <w:p w:rsidR="009A0B4D" w:rsidRDefault="00EA4920" w:rsidP="009A0B4D">
      <w:pPr>
        <w:spacing w:line="480" w:lineRule="auto"/>
        <w:rPr>
          <w:rFonts w:ascii="Times New Roman" w:hAnsi="Times New Roman" w:cs="Times New Roman"/>
          <w:sz w:val="24"/>
          <w:szCs w:val="24"/>
        </w:rPr>
      </w:pPr>
      <w:r>
        <w:rPr>
          <w:rFonts w:ascii="Times New Roman" w:hAnsi="Times New Roman" w:cs="Times New Roman"/>
          <w:sz w:val="24"/>
          <w:szCs w:val="24"/>
        </w:rPr>
        <w:t xml:space="preserve">Telehealth and telecommunication can improve healthcare system </w:t>
      </w:r>
    </w:p>
    <w:p w:rsidR="004845DF" w:rsidRDefault="00EA4920" w:rsidP="000E184C">
      <w:pPr>
        <w:spacing w:line="480" w:lineRule="auto"/>
        <w:ind w:firstLine="720"/>
        <w:rPr>
          <w:rFonts w:ascii="Times New Roman" w:hAnsi="Times New Roman" w:cs="Times New Roman"/>
          <w:sz w:val="24"/>
          <w:szCs w:val="24"/>
        </w:rPr>
      </w:pPr>
      <w:r w:rsidRPr="004845DF">
        <w:rPr>
          <w:rFonts w:ascii="Times New Roman" w:hAnsi="Times New Roman" w:cs="Times New Roman"/>
          <w:sz w:val="24"/>
          <w:szCs w:val="24"/>
        </w:rPr>
        <w:t>The development of telemedicine facilities and apparatuses has amplified the results. In a current</w:t>
      </w:r>
      <w:r w:rsidR="00342B9C">
        <w:rPr>
          <w:rFonts w:ascii="Times New Roman" w:hAnsi="Times New Roman" w:cs="Times New Roman"/>
          <w:sz w:val="24"/>
          <w:szCs w:val="24"/>
        </w:rPr>
        <w:t xml:space="preserve"> report from 2014 to</w:t>
      </w:r>
      <w:r w:rsidRPr="004845DF">
        <w:rPr>
          <w:rFonts w:ascii="Times New Roman" w:hAnsi="Times New Roman" w:cs="Times New Roman"/>
          <w:sz w:val="24"/>
          <w:szCs w:val="24"/>
        </w:rPr>
        <w:t xml:space="preserve"> 2016, companies are projecting a 68% rise (22% to 37% usage previously) in the usage of telemedicine</w:t>
      </w:r>
      <w:r w:rsidR="004370AE" w:rsidRPr="004370AE">
        <w:rPr>
          <w:rFonts w:ascii="Times New Roman" w:hAnsi="Times New Roman" w:cs="Times New Roman"/>
          <w:sz w:val="24"/>
          <w:szCs w:val="24"/>
          <w:vertAlign w:val="superscript"/>
        </w:rPr>
        <w:t>1</w:t>
      </w:r>
      <w:r w:rsidRPr="004370AE">
        <w:rPr>
          <w:rFonts w:ascii="Times New Roman" w:hAnsi="Times New Roman" w:cs="Times New Roman"/>
          <w:sz w:val="24"/>
          <w:szCs w:val="24"/>
          <w:vertAlign w:val="superscript"/>
        </w:rPr>
        <w:t>.</w:t>
      </w:r>
      <w:r w:rsidRPr="004845DF">
        <w:rPr>
          <w:rFonts w:ascii="Times New Roman" w:hAnsi="Times New Roman" w:cs="Times New Roman"/>
          <w:sz w:val="24"/>
          <w:szCs w:val="24"/>
        </w:rPr>
        <w:t xml:space="preserve"> Many organizations and expert societies have encouraged or adopted, the usage of telemedicine apparatuses and procedures to help</w:t>
      </w:r>
      <w:r w:rsidRPr="004845DF">
        <w:rPr>
          <w:rFonts w:ascii="Times New Roman" w:hAnsi="Times New Roman" w:cs="Times New Roman"/>
          <w:sz w:val="24"/>
          <w:szCs w:val="24"/>
        </w:rPr>
        <w:t xml:space="preserve"> enc</w:t>
      </w:r>
      <w:r w:rsidR="00342B9C">
        <w:rPr>
          <w:rFonts w:ascii="Times New Roman" w:hAnsi="Times New Roman" w:cs="Times New Roman"/>
          <w:sz w:val="24"/>
          <w:szCs w:val="24"/>
        </w:rPr>
        <w:t xml:space="preserve">ounter the requirements of patients with </w:t>
      </w:r>
      <w:r w:rsidRPr="004845DF">
        <w:rPr>
          <w:rFonts w:ascii="Times New Roman" w:hAnsi="Times New Roman" w:cs="Times New Roman"/>
          <w:sz w:val="24"/>
          <w:szCs w:val="24"/>
        </w:rPr>
        <w:t>OSA. Remote Interpretation using Sleep Telemedicine has resulted in improved treatment towards OSA</w:t>
      </w:r>
      <w:r w:rsidR="004370AE" w:rsidRPr="004370AE">
        <w:rPr>
          <w:rFonts w:ascii="Times New Roman" w:hAnsi="Times New Roman" w:cs="Times New Roman"/>
          <w:sz w:val="24"/>
          <w:szCs w:val="24"/>
          <w:vertAlign w:val="superscript"/>
        </w:rPr>
        <w:t>2</w:t>
      </w:r>
      <w:r w:rsidRPr="004845DF">
        <w:rPr>
          <w:rFonts w:ascii="Times New Roman" w:hAnsi="Times New Roman" w:cs="Times New Roman"/>
          <w:sz w:val="24"/>
          <w:szCs w:val="24"/>
        </w:rPr>
        <w:t>. This raises the technique of providing sessions to refer</w:t>
      </w:r>
      <w:r w:rsidRPr="004845DF">
        <w:rPr>
          <w:rFonts w:ascii="Times New Roman" w:hAnsi="Times New Roman" w:cs="Times New Roman"/>
          <w:sz w:val="24"/>
          <w:szCs w:val="24"/>
        </w:rPr>
        <w:t>ring patients rather than straight, interactive care. A sleep treatment history with definite therapeutic information is collected at the site of care and communicated to the sleep treatment provider for evaluation. In return, the sleep treatment professio</w:t>
      </w:r>
      <w:r w:rsidRPr="004845DF">
        <w:rPr>
          <w:rFonts w:ascii="Times New Roman" w:hAnsi="Times New Roman" w:cs="Times New Roman"/>
          <w:sz w:val="24"/>
          <w:szCs w:val="24"/>
        </w:rPr>
        <w:t>nal</w:t>
      </w:r>
      <w:r w:rsidR="00342B9C">
        <w:rPr>
          <w:rFonts w:ascii="Times New Roman" w:hAnsi="Times New Roman" w:cs="Times New Roman"/>
          <w:sz w:val="24"/>
          <w:szCs w:val="24"/>
        </w:rPr>
        <w:t>s deliver</w:t>
      </w:r>
      <w:r w:rsidRPr="004845DF">
        <w:rPr>
          <w:rFonts w:ascii="Times New Roman" w:hAnsi="Times New Roman" w:cs="Times New Roman"/>
          <w:sz w:val="24"/>
          <w:szCs w:val="24"/>
        </w:rPr>
        <w:t xml:space="preserve"> clinical guidance via a written report to the provider. This is done in a suitable time frame to create clinical conclusions. E-messaging is another technique which provides the facility for health providers to answer and interact with the pat</w:t>
      </w:r>
      <w:r w:rsidRPr="004845DF">
        <w:rPr>
          <w:rFonts w:ascii="Times New Roman" w:hAnsi="Times New Roman" w:cs="Times New Roman"/>
          <w:sz w:val="24"/>
          <w:szCs w:val="24"/>
        </w:rPr>
        <w:t>ients. By using this technique, service providers deliver facilities to patients asynchronously through an electronic network. E-messages are linked with the family member or the patient</w:t>
      </w:r>
      <w:r w:rsidR="004370AE" w:rsidRPr="004370AE">
        <w:rPr>
          <w:rFonts w:ascii="Times New Roman" w:hAnsi="Times New Roman" w:cs="Times New Roman"/>
          <w:sz w:val="24"/>
          <w:szCs w:val="24"/>
          <w:vertAlign w:val="superscript"/>
        </w:rPr>
        <w:t>1</w:t>
      </w:r>
      <w:r w:rsidRPr="004845DF">
        <w:rPr>
          <w:rFonts w:ascii="Times New Roman" w:hAnsi="Times New Roman" w:cs="Times New Roman"/>
          <w:sz w:val="24"/>
          <w:szCs w:val="24"/>
        </w:rPr>
        <w:t xml:space="preserve">. This service can address non-urgent continuing symptoms and </w:t>
      </w:r>
      <w:r w:rsidR="00342B9C">
        <w:rPr>
          <w:rFonts w:ascii="Times New Roman" w:hAnsi="Times New Roman" w:cs="Times New Roman"/>
          <w:sz w:val="24"/>
          <w:szCs w:val="24"/>
        </w:rPr>
        <w:t xml:space="preserve">also the </w:t>
      </w:r>
      <w:r w:rsidRPr="004845DF">
        <w:rPr>
          <w:rFonts w:ascii="Times New Roman" w:hAnsi="Times New Roman" w:cs="Times New Roman"/>
          <w:sz w:val="24"/>
          <w:szCs w:val="24"/>
        </w:rPr>
        <w:t>emerging</w:t>
      </w:r>
      <w:r w:rsidRPr="004845DF">
        <w:rPr>
          <w:rFonts w:ascii="Times New Roman" w:hAnsi="Times New Roman" w:cs="Times New Roman"/>
          <w:sz w:val="24"/>
          <w:szCs w:val="24"/>
        </w:rPr>
        <w:t xml:space="preserve"> symptoms. There is a need for further research to develop this process to work more effectively. Self-directed precaution</w:t>
      </w:r>
      <w:r w:rsidR="00342B9C">
        <w:rPr>
          <w:rFonts w:ascii="Times New Roman" w:hAnsi="Times New Roman" w:cs="Times New Roman"/>
          <w:sz w:val="24"/>
          <w:szCs w:val="24"/>
        </w:rPr>
        <w:t>s are</w:t>
      </w:r>
      <w:r w:rsidRPr="004845DF">
        <w:rPr>
          <w:rFonts w:ascii="Times New Roman" w:hAnsi="Times New Roman" w:cs="Times New Roman"/>
          <w:sz w:val="24"/>
          <w:szCs w:val="24"/>
        </w:rPr>
        <w:t xml:space="preserve"> also helpful, in which patients can direct contact with interactive response, training, or new sleep-related care appliances. Exam</w:t>
      </w:r>
      <w:r w:rsidR="00342B9C">
        <w:rPr>
          <w:rFonts w:ascii="Times New Roman" w:hAnsi="Times New Roman" w:cs="Times New Roman"/>
          <w:sz w:val="24"/>
          <w:szCs w:val="24"/>
        </w:rPr>
        <w:t>ples</w:t>
      </w:r>
      <w:r w:rsidRPr="004845DF">
        <w:rPr>
          <w:rFonts w:ascii="Times New Roman" w:hAnsi="Times New Roman" w:cs="Times New Roman"/>
          <w:sz w:val="24"/>
          <w:szCs w:val="24"/>
        </w:rPr>
        <w:t xml:space="preserve"> include online videos interrelated with cognitive interactive therapies. There are telehealth programs that imp</w:t>
      </w:r>
      <w:r w:rsidR="00342B9C">
        <w:rPr>
          <w:rFonts w:ascii="Times New Roman" w:hAnsi="Times New Roman" w:cs="Times New Roman"/>
          <w:sz w:val="24"/>
          <w:szCs w:val="24"/>
        </w:rPr>
        <w:t>rove adherence to PAP treatment</w:t>
      </w:r>
      <w:r w:rsidRPr="004845DF">
        <w:rPr>
          <w:rFonts w:ascii="Times New Roman" w:hAnsi="Times New Roman" w:cs="Times New Roman"/>
          <w:sz w:val="24"/>
          <w:szCs w:val="24"/>
        </w:rPr>
        <w:t>. Other smartphone presentations having sleep-wake information. Researchers believe that, in the f</w:t>
      </w:r>
      <w:r w:rsidRPr="004845DF">
        <w:rPr>
          <w:rFonts w:ascii="Times New Roman" w:hAnsi="Times New Roman" w:cs="Times New Roman"/>
          <w:sz w:val="24"/>
          <w:szCs w:val="24"/>
        </w:rPr>
        <w:t xml:space="preserve">uture, these e programming and videos may </w:t>
      </w:r>
      <w:r w:rsidRPr="004845DF">
        <w:rPr>
          <w:rFonts w:ascii="Times New Roman" w:hAnsi="Times New Roman" w:cs="Times New Roman"/>
          <w:sz w:val="24"/>
          <w:szCs w:val="24"/>
        </w:rPr>
        <w:lastRenderedPageBreak/>
        <w:t>probably have extra significant roles in the management of the health of patients with sleep syndromes.</w:t>
      </w:r>
    </w:p>
    <w:p w:rsidR="009A0B4D" w:rsidRPr="009A0B4D" w:rsidRDefault="009A0B4D" w:rsidP="009A0B4D">
      <w:pPr>
        <w:spacing w:line="480" w:lineRule="auto"/>
        <w:rPr>
          <w:rFonts w:ascii="Times New Roman" w:hAnsi="Times New Roman" w:cs="Times New Roman"/>
          <w:sz w:val="24"/>
          <w:szCs w:val="24"/>
        </w:rPr>
      </w:pPr>
    </w:p>
    <w:p w:rsidR="007E4970" w:rsidRDefault="00EA4920" w:rsidP="009A0B4D">
      <w:pPr>
        <w:spacing w:line="480" w:lineRule="auto"/>
        <w:rPr>
          <w:rFonts w:ascii="Times New Roman" w:hAnsi="Times New Roman" w:cs="Times New Roman"/>
          <w:sz w:val="24"/>
          <w:szCs w:val="24"/>
        </w:rPr>
      </w:pPr>
      <w:r>
        <w:br w:type="page"/>
      </w:r>
      <w:r w:rsidRPr="007E4970">
        <w:rPr>
          <w:rFonts w:ascii="Times New Roman" w:hAnsi="Times New Roman" w:cs="Times New Roman"/>
          <w:sz w:val="24"/>
          <w:szCs w:val="24"/>
        </w:rPr>
        <w:lastRenderedPageBreak/>
        <w:t>Reference List</w:t>
      </w:r>
      <w:r w:rsidR="009A0B4D">
        <w:rPr>
          <w:rFonts w:ascii="Times New Roman" w:hAnsi="Times New Roman" w:cs="Times New Roman"/>
          <w:sz w:val="24"/>
          <w:szCs w:val="24"/>
        </w:rPr>
        <w:t>/Endnotes</w:t>
      </w:r>
    </w:p>
    <w:p w:rsidR="00281F58" w:rsidRDefault="00EA4920" w:rsidP="007E4970">
      <w:pPr>
        <w:pStyle w:val="ListParagraph"/>
        <w:numPr>
          <w:ilvl w:val="0"/>
          <w:numId w:val="2"/>
        </w:numPr>
        <w:spacing w:after="240" w:line="480" w:lineRule="auto"/>
        <w:ind w:left="360"/>
        <w:contextualSpacing w:val="0"/>
        <w:rPr>
          <w:rFonts w:ascii="Times New Roman" w:hAnsi="Times New Roman" w:cs="Times New Roman"/>
          <w:sz w:val="24"/>
          <w:szCs w:val="24"/>
        </w:rPr>
      </w:pPr>
      <w:r w:rsidRPr="00281F58">
        <w:rPr>
          <w:rFonts w:ascii="Times New Roman" w:hAnsi="Times New Roman" w:cs="Times New Roman"/>
          <w:sz w:val="24"/>
          <w:szCs w:val="24"/>
        </w:rPr>
        <w:t>Kannisto, Kati Anneli, Marita Hannele Koivunen, and Maritta Anneli Välimäki. "Use of</w:t>
      </w:r>
      <w:r w:rsidRPr="00281F58">
        <w:rPr>
          <w:rFonts w:ascii="Times New Roman" w:hAnsi="Times New Roman" w:cs="Times New Roman"/>
          <w:sz w:val="24"/>
          <w:szCs w:val="24"/>
        </w:rPr>
        <w:t xml:space="preserve"> mobile phone text message reminders in health care services: a narrative literature review." </w:t>
      </w:r>
      <w:r w:rsidRPr="00281F58">
        <w:rPr>
          <w:rFonts w:ascii="Times New Roman" w:hAnsi="Times New Roman" w:cs="Times New Roman"/>
          <w:i/>
          <w:iCs/>
          <w:sz w:val="24"/>
          <w:szCs w:val="24"/>
        </w:rPr>
        <w:t>Journal of medical Internet research</w:t>
      </w:r>
      <w:r w:rsidRPr="00281F58">
        <w:rPr>
          <w:rFonts w:ascii="Times New Roman" w:hAnsi="Times New Roman" w:cs="Times New Roman"/>
          <w:sz w:val="24"/>
          <w:szCs w:val="24"/>
        </w:rPr>
        <w:t> 16.10 (2014): e222.</w:t>
      </w:r>
    </w:p>
    <w:p w:rsidR="00281F58" w:rsidRDefault="00EA4920" w:rsidP="007E4970">
      <w:pPr>
        <w:pStyle w:val="ListParagraph"/>
        <w:numPr>
          <w:ilvl w:val="0"/>
          <w:numId w:val="2"/>
        </w:numPr>
        <w:spacing w:after="240" w:line="480" w:lineRule="auto"/>
        <w:ind w:left="360"/>
        <w:contextualSpacing w:val="0"/>
        <w:rPr>
          <w:rFonts w:ascii="Times New Roman" w:hAnsi="Times New Roman" w:cs="Times New Roman"/>
          <w:sz w:val="24"/>
          <w:szCs w:val="24"/>
        </w:rPr>
      </w:pPr>
      <w:r w:rsidRPr="00281F58">
        <w:rPr>
          <w:rFonts w:ascii="Times New Roman" w:hAnsi="Times New Roman" w:cs="Times New Roman"/>
          <w:sz w:val="24"/>
          <w:szCs w:val="24"/>
        </w:rPr>
        <w:t xml:space="preserve">Hwang, Dennis, et al. "Effect of telemedicine education and telemonitoring on continuous positive airway </w:t>
      </w:r>
      <w:r w:rsidRPr="00281F58">
        <w:rPr>
          <w:rFonts w:ascii="Times New Roman" w:hAnsi="Times New Roman" w:cs="Times New Roman"/>
          <w:sz w:val="24"/>
          <w:szCs w:val="24"/>
        </w:rPr>
        <w:t>pressure adherence. The tele-OSA randomized trial." </w:t>
      </w:r>
      <w:r w:rsidRPr="00281F58">
        <w:rPr>
          <w:rFonts w:ascii="Times New Roman" w:hAnsi="Times New Roman" w:cs="Times New Roman"/>
          <w:i/>
          <w:iCs/>
          <w:sz w:val="24"/>
          <w:szCs w:val="24"/>
        </w:rPr>
        <w:t>American journal of respiratory and critical care medicine</w:t>
      </w:r>
      <w:r w:rsidRPr="00281F58">
        <w:rPr>
          <w:rFonts w:ascii="Times New Roman" w:hAnsi="Times New Roman" w:cs="Times New Roman"/>
          <w:sz w:val="24"/>
          <w:szCs w:val="24"/>
        </w:rPr>
        <w:t> 197.1 (2018): 117-126.</w:t>
      </w:r>
    </w:p>
    <w:p w:rsidR="00281F58" w:rsidRDefault="00EA4920" w:rsidP="007E4970">
      <w:pPr>
        <w:pStyle w:val="ListParagraph"/>
        <w:numPr>
          <w:ilvl w:val="0"/>
          <w:numId w:val="2"/>
        </w:numPr>
        <w:spacing w:after="240" w:line="480" w:lineRule="auto"/>
        <w:ind w:left="360"/>
        <w:contextualSpacing w:val="0"/>
        <w:rPr>
          <w:rFonts w:ascii="Times New Roman" w:hAnsi="Times New Roman" w:cs="Times New Roman"/>
          <w:sz w:val="24"/>
          <w:szCs w:val="24"/>
        </w:rPr>
      </w:pPr>
      <w:r w:rsidRPr="00281F58">
        <w:rPr>
          <w:rFonts w:ascii="Times New Roman" w:hAnsi="Times New Roman" w:cs="Times New Roman"/>
          <w:sz w:val="24"/>
          <w:szCs w:val="24"/>
        </w:rPr>
        <w:t>Villanueva, Jair A., et al. "The role of telemedicine and mobile health in the monitoring of sleep-breathing disorders: im</w:t>
      </w:r>
      <w:r w:rsidRPr="00281F58">
        <w:rPr>
          <w:rFonts w:ascii="Times New Roman" w:hAnsi="Times New Roman" w:cs="Times New Roman"/>
          <w:sz w:val="24"/>
          <w:szCs w:val="24"/>
        </w:rPr>
        <w:t>proving patient outcomes." </w:t>
      </w:r>
      <w:r w:rsidRPr="00281F58">
        <w:rPr>
          <w:rFonts w:ascii="Times New Roman" w:hAnsi="Times New Roman" w:cs="Times New Roman"/>
          <w:i/>
          <w:iCs/>
          <w:sz w:val="24"/>
          <w:szCs w:val="24"/>
        </w:rPr>
        <w:t>Smart Homecare Technology and TeleHealth</w:t>
      </w:r>
      <w:r w:rsidRPr="00281F58">
        <w:rPr>
          <w:rFonts w:ascii="Times New Roman" w:hAnsi="Times New Roman" w:cs="Times New Roman"/>
          <w:sz w:val="24"/>
          <w:szCs w:val="24"/>
        </w:rPr>
        <w:t> 4 (2017): 1-11.</w:t>
      </w:r>
    </w:p>
    <w:p w:rsidR="002812E0" w:rsidRDefault="00EA4920" w:rsidP="00281F58">
      <w:pPr>
        <w:pStyle w:val="ListParagraph"/>
        <w:numPr>
          <w:ilvl w:val="0"/>
          <w:numId w:val="2"/>
        </w:numPr>
        <w:spacing w:after="240" w:line="480" w:lineRule="auto"/>
        <w:ind w:left="360"/>
        <w:contextualSpacing w:val="0"/>
        <w:rPr>
          <w:rFonts w:ascii="Times New Roman" w:hAnsi="Times New Roman" w:cs="Times New Roman"/>
          <w:sz w:val="24"/>
          <w:szCs w:val="24"/>
        </w:rPr>
      </w:pPr>
      <w:r w:rsidRPr="00281F58">
        <w:rPr>
          <w:rFonts w:ascii="Times New Roman" w:hAnsi="Times New Roman" w:cs="Times New Roman"/>
          <w:sz w:val="24"/>
          <w:szCs w:val="24"/>
        </w:rPr>
        <w:t>Alexander, Melannie, et al. "The national veteran sleep disorder study: Descriptive epidemiology and secular trends, 2000–2010." </w:t>
      </w:r>
      <w:r w:rsidRPr="00281F58">
        <w:rPr>
          <w:rFonts w:ascii="Times New Roman" w:hAnsi="Times New Roman" w:cs="Times New Roman"/>
          <w:i/>
          <w:iCs/>
          <w:sz w:val="24"/>
          <w:szCs w:val="24"/>
        </w:rPr>
        <w:t>Sleep</w:t>
      </w:r>
      <w:r w:rsidRPr="00281F58">
        <w:rPr>
          <w:rFonts w:ascii="Times New Roman" w:hAnsi="Times New Roman" w:cs="Times New Roman"/>
          <w:sz w:val="24"/>
          <w:szCs w:val="24"/>
        </w:rPr>
        <w:t> 39.7 (2016): 1399-1410.</w:t>
      </w:r>
    </w:p>
    <w:p w:rsidR="00281F58" w:rsidRDefault="00EA4920" w:rsidP="00281F58">
      <w:pPr>
        <w:pStyle w:val="ListParagraph"/>
        <w:numPr>
          <w:ilvl w:val="0"/>
          <w:numId w:val="2"/>
        </w:numPr>
        <w:spacing w:after="240" w:line="480" w:lineRule="auto"/>
        <w:ind w:left="360"/>
        <w:contextualSpacing w:val="0"/>
        <w:rPr>
          <w:rFonts w:ascii="Times New Roman" w:hAnsi="Times New Roman" w:cs="Times New Roman"/>
          <w:sz w:val="24"/>
          <w:szCs w:val="24"/>
        </w:rPr>
      </w:pPr>
      <w:r w:rsidRPr="00281F58">
        <w:rPr>
          <w:rFonts w:ascii="Times New Roman" w:hAnsi="Times New Roman" w:cs="Times New Roman"/>
          <w:sz w:val="24"/>
          <w:szCs w:val="24"/>
        </w:rPr>
        <w:t>Munafo, Domin</w:t>
      </w:r>
      <w:r w:rsidRPr="00281F58">
        <w:rPr>
          <w:rFonts w:ascii="Times New Roman" w:hAnsi="Times New Roman" w:cs="Times New Roman"/>
          <w:sz w:val="24"/>
          <w:szCs w:val="24"/>
        </w:rPr>
        <w:t>ic, et al. "A telehealth program for CPAP adherence reduces labor and yields similar adherence and efficacy when compared to standard of care." </w:t>
      </w:r>
      <w:r w:rsidRPr="00281F58">
        <w:rPr>
          <w:rFonts w:ascii="Times New Roman" w:hAnsi="Times New Roman" w:cs="Times New Roman"/>
          <w:i/>
          <w:iCs/>
          <w:sz w:val="24"/>
          <w:szCs w:val="24"/>
        </w:rPr>
        <w:t>Sleep and Breathing</w:t>
      </w:r>
      <w:r w:rsidRPr="00281F58">
        <w:rPr>
          <w:rFonts w:ascii="Times New Roman" w:hAnsi="Times New Roman" w:cs="Times New Roman"/>
          <w:sz w:val="24"/>
          <w:szCs w:val="24"/>
        </w:rPr>
        <w:t> 20.2 (2016): 777-785.</w:t>
      </w:r>
    </w:p>
    <w:p w:rsidR="00281F58" w:rsidRDefault="00EA4920" w:rsidP="00281F58">
      <w:pPr>
        <w:pStyle w:val="ListParagraph"/>
        <w:numPr>
          <w:ilvl w:val="0"/>
          <w:numId w:val="2"/>
        </w:numPr>
        <w:spacing w:after="240" w:line="480" w:lineRule="auto"/>
        <w:ind w:left="360"/>
        <w:contextualSpacing w:val="0"/>
        <w:rPr>
          <w:rFonts w:ascii="Times New Roman" w:hAnsi="Times New Roman" w:cs="Times New Roman"/>
          <w:sz w:val="24"/>
          <w:szCs w:val="24"/>
        </w:rPr>
      </w:pPr>
      <w:r w:rsidRPr="00281F58">
        <w:rPr>
          <w:rFonts w:ascii="Times New Roman" w:hAnsi="Times New Roman" w:cs="Times New Roman"/>
          <w:sz w:val="24"/>
          <w:szCs w:val="24"/>
        </w:rPr>
        <w:t>Rotenberg, Brian W., Dorian Murariu, and Kenny P. Pang. "Trends in CPA</w:t>
      </w:r>
      <w:r w:rsidRPr="00281F58">
        <w:rPr>
          <w:rFonts w:ascii="Times New Roman" w:hAnsi="Times New Roman" w:cs="Times New Roman"/>
          <w:sz w:val="24"/>
          <w:szCs w:val="24"/>
        </w:rPr>
        <w:t>P adherence over twenty years of data collection: a flattened curve." </w:t>
      </w:r>
      <w:r w:rsidRPr="00281F58">
        <w:rPr>
          <w:rFonts w:ascii="Times New Roman" w:hAnsi="Times New Roman" w:cs="Times New Roman"/>
          <w:i/>
          <w:iCs/>
          <w:sz w:val="24"/>
          <w:szCs w:val="24"/>
        </w:rPr>
        <w:t>Journal of Otolaryngology-Head &amp; Neck Surgery</w:t>
      </w:r>
      <w:r w:rsidRPr="00281F58">
        <w:rPr>
          <w:rFonts w:ascii="Times New Roman" w:hAnsi="Times New Roman" w:cs="Times New Roman"/>
          <w:sz w:val="24"/>
          <w:szCs w:val="24"/>
        </w:rPr>
        <w:t> 45.1 (2016): 43.</w:t>
      </w:r>
    </w:p>
    <w:p w:rsidR="00281F58" w:rsidRDefault="00EA4920" w:rsidP="00281F58">
      <w:pPr>
        <w:pStyle w:val="ListParagraph"/>
        <w:numPr>
          <w:ilvl w:val="0"/>
          <w:numId w:val="2"/>
        </w:numPr>
        <w:spacing w:after="240" w:line="480" w:lineRule="auto"/>
        <w:ind w:left="360"/>
        <w:contextualSpacing w:val="0"/>
        <w:rPr>
          <w:rFonts w:ascii="Times New Roman" w:hAnsi="Times New Roman" w:cs="Times New Roman"/>
          <w:sz w:val="24"/>
          <w:szCs w:val="24"/>
        </w:rPr>
      </w:pPr>
      <w:r w:rsidRPr="00281F58">
        <w:rPr>
          <w:rFonts w:ascii="Times New Roman" w:hAnsi="Times New Roman" w:cs="Times New Roman"/>
          <w:sz w:val="24"/>
          <w:szCs w:val="24"/>
        </w:rPr>
        <w:t>Hwang, Dennis, et al. "Effect of telemedicine education and telemonitoring on continuous positive airway pressure adherence</w:t>
      </w:r>
      <w:r w:rsidRPr="00281F58">
        <w:rPr>
          <w:rFonts w:ascii="Times New Roman" w:hAnsi="Times New Roman" w:cs="Times New Roman"/>
          <w:sz w:val="24"/>
          <w:szCs w:val="24"/>
        </w:rPr>
        <w:t>. The tele-OSA randomized trial." </w:t>
      </w:r>
      <w:r w:rsidRPr="00281F58">
        <w:rPr>
          <w:rFonts w:ascii="Times New Roman" w:hAnsi="Times New Roman" w:cs="Times New Roman"/>
          <w:i/>
          <w:iCs/>
          <w:sz w:val="24"/>
          <w:szCs w:val="24"/>
        </w:rPr>
        <w:t>American journal of respiratory and critical care medicine</w:t>
      </w:r>
      <w:r w:rsidRPr="00281F58">
        <w:rPr>
          <w:rFonts w:ascii="Times New Roman" w:hAnsi="Times New Roman" w:cs="Times New Roman"/>
          <w:sz w:val="24"/>
          <w:szCs w:val="24"/>
        </w:rPr>
        <w:t> 197.1 (2018): 117-126.</w:t>
      </w:r>
    </w:p>
    <w:p w:rsidR="00281F58" w:rsidRPr="007E4970" w:rsidRDefault="00EA4920" w:rsidP="00281F58">
      <w:pPr>
        <w:pStyle w:val="ListParagraph"/>
        <w:numPr>
          <w:ilvl w:val="0"/>
          <w:numId w:val="2"/>
        </w:numPr>
        <w:spacing w:after="240" w:line="480" w:lineRule="auto"/>
        <w:ind w:left="360"/>
        <w:contextualSpacing w:val="0"/>
        <w:rPr>
          <w:rFonts w:ascii="Times New Roman" w:hAnsi="Times New Roman" w:cs="Times New Roman"/>
          <w:sz w:val="24"/>
          <w:szCs w:val="24"/>
        </w:rPr>
      </w:pPr>
      <w:r w:rsidRPr="00281F58">
        <w:rPr>
          <w:rFonts w:ascii="Times New Roman" w:hAnsi="Times New Roman" w:cs="Times New Roman"/>
          <w:sz w:val="24"/>
          <w:szCs w:val="24"/>
        </w:rPr>
        <w:lastRenderedPageBreak/>
        <w:t>Sullivan, Colin E. "Nasal positive airway pressure and sleep apnea. Reflections on an experimental method that became a therapy." </w:t>
      </w:r>
      <w:r w:rsidRPr="00281F58">
        <w:rPr>
          <w:rFonts w:ascii="Times New Roman" w:hAnsi="Times New Roman" w:cs="Times New Roman"/>
          <w:i/>
          <w:iCs/>
          <w:sz w:val="24"/>
          <w:szCs w:val="24"/>
        </w:rPr>
        <w:t>American j</w:t>
      </w:r>
      <w:r w:rsidRPr="00281F58">
        <w:rPr>
          <w:rFonts w:ascii="Times New Roman" w:hAnsi="Times New Roman" w:cs="Times New Roman"/>
          <w:i/>
          <w:iCs/>
          <w:sz w:val="24"/>
          <w:szCs w:val="24"/>
        </w:rPr>
        <w:t>ournal of respiratory and critical care medicine</w:t>
      </w:r>
      <w:r w:rsidRPr="00281F58">
        <w:rPr>
          <w:rFonts w:ascii="Times New Roman" w:hAnsi="Times New Roman" w:cs="Times New Roman"/>
          <w:sz w:val="24"/>
          <w:szCs w:val="24"/>
        </w:rPr>
        <w:t> 198.5 (2018): 581-587.</w:t>
      </w:r>
    </w:p>
    <w:sectPr w:rsidR="00281F58" w:rsidRPr="007E4970" w:rsidSect="004170A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20" w:rsidRDefault="00EA4920">
      <w:pPr>
        <w:spacing w:after="0" w:line="240" w:lineRule="auto"/>
      </w:pPr>
      <w:r>
        <w:separator/>
      </w:r>
    </w:p>
  </w:endnote>
  <w:endnote w:type="continuationSeparator" w:id="0">
    <w:p w:rsidR="00EA4920" w:rsidRDefault="00EA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20" w:rsidRDefault="00EA4920">
      <w:pPr>
        <w:spacing w:after="0" w:line="240" w:lineRule="auto"/>
      </w:pPr>
      <w:r>
        <w:separator/>
      </w:r>
    </w:p>
  </w:footnote>
  <w:footnote w:type="continuationSeparator" w:id="0">
    <w:p w:rsidR="00EA4920" w:rsidRDefault="00EA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EA4920"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EA4920"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Shortened Title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CF06ED">
      <w:rPr>
        <w:rFonts w:ascii="Times New Roman" w:hAnsi="Times New Roman" w:cs="Times New Roman"/>
        <w:noProof/>
        <w:sz w:val="24"/>
        <w:szCs w:val="24"/>
      </w:rPr>
      <w:t>6</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D2B"/>
    <w:multiLevelType w:val="hybridMultilevel"/>
    <w:tmpl w:val="D9F2940E"/>
    <w:lvl w:ilvl="0" w:tplc="19E83594">
      <w:start w:val="1"/>
      <w:numFmt w:val="decimal"/>
      <w:lvlText w:val="%1."/>
      <w:lvlJc w:val="left"/>
      <w:pPr>
        <w:ind w:left="720" w:hanging="360"/>
      </w:pPr>
    </w:lvl>
    <w:lvl w:ilvl="1" w:tplc="E0A00D12" w:tentative="1">
      <w:start w:val="1"/>
      <w:numFmt w:val="lowerLetter"/>
      <w:lvlText w:val="%2."/>
      <w:lvlJc w:val="left"/>
      <w:pPr>
        <w:ind w:left="1440" w:hanging="360"/>
      </w:pPr>
    </w:lvl>
    <w:lvl w:ilvl="2" w:tplc="F182D0F2" w:tentative="1">
      <w:start w:val="1"/>
      <w:numFmt w:val="lowerRoman"/>
      <w:lvlText w:val="%3."/>
      <w:lvlJc w:val="right"/>
      <w:pPr>
        <w:ind w:left="2160" w:hanging="180"/>
      </w:pPr>
    </w:lvl>
    <w:lvl w:ilvl="3" w:tplc="7A5C9AF2" w:tentative="1">
      <w:start w:val="1"/>
      <w:numFmt w:val="decimal"/>
      <w:lvlText w:val="%4."/>
      <w:lvlJc w:val="left"/>
      <w:pPr>
        <w:ind w:left="2880" w:hanging="360"/>
      </w:pPr>
    </w:lvl>
    <w:lvl w:ilvl="4" w:tplc="9DC4D520" w:tentative="1">
      <w:start w:val="1"/>
      <w:numFmt w:val="lowerLetter"/>
      <w:lvlText w:val="%5."/>
      <w:lvlJc w:val="left"/>
      <w:pPr>
        <w:ind w:left="3600" w:hanging="360"/>
      </w:pPr>
    </w:lvl>
    <w:lvl w:ilvl="5" w:tplc="D5222A96" w:tentative="1">
      <w:start w:val="1"/>
      <w:numFmt w:val="lowerRoman"/>
      <w:lvlText w:val="%6."/>
      <w:lvlJc w:val="right"/>
      <w:pPr>
        <w:ind w:left="4320" w:hanging="180"/>
      </w:pPr>
    </w:lvl>
    <w:lvl w:ilvl="6" w:tplc="0ECAA02A" w:tentative="1">
      <w:start w:val="1"/>
      <w:numFmt w:val="decimal"/>
      <w:lvlText w:val="%7."/>
      <w:lvlJc w:val="left"/>
      <w:pPr>
        <w:ind w:left="5040" w:hanging="360"/>
      </w:pPr>
    </w:lvl>
    <w:lvl w:ilvl="7" w:tplc="E796FC76" w:tentative="1">
      <w:start w:val="1"/>
      <w:numFmt w:val="lowerLetter"/>
      <w:lvlText w:val="%8."/>
      <w:lvlJc w:val="left"/>
      <w:pPr>
        <w:ind w:left="5760" w:hanging="360"/>
      </w:pPr>
    </w:lvl>
    <w:lvl w:ilvl="8" w:tplc="0778F538" w:tentative="1">
      <w:start w:val="1"/>
      <w:numFmt w:val="lowerRoman"/>
      <w:lvlText w:val="%9."/>
      <w:lvlJc w:val="right"/>
      <w:pPr>
        <w:ind w:left="6480" w:hanging="180"/>
      </w:pPr>
    </w:lvl>
  </w:abstractNum>
  <w:abstractNum w:abstractNumId="1" w15:restartNumberingAfterBreak="0">
    <w:nsid w:val="52944D35"/>
    <w:multiLevelType w:val="hybridMultilevel"/>
    <w:tmpl w:val="3E464E72"/>
    <w:lvl w:ilvl="0" w:tplc="66E49A36">
      <w:start w:val="1"/>
      <w:numFmt w:val="decimal"/>
      <w:lvlText w:val="%1."/>
      <w:lvlJc w:val="left"/>
      <w:pPr>
        <w:ind w:left="720" w:hanging="360"/>
      </w:pPr>
    </w:lvl>
    <w:lvl w:ilvl="1" w:tplc="91F63370" w:tentative="1">
      <w:start w:val="1"/>
      <w:numFmt w:val="lowerLetter"/>
      <w:lvlText w:val="%2."/>
      <w:lvlJc w:val="left"/>
      <w:pPr>
        <w:ind w:left="1440" w:hanging="360"/>
      </w:pPr>
    </w:lvl>
    <w:lvl w:ilvl="2" w:tplc="C6E82D7E" w:tentative="1">
      <w:start w:val="1"/>
      <w:numFmt w:val="lowerRoman"/>
      <w:lvlText w:val="%3."/>
      <w:lvlJc w:val="right"/>
      <w:pPr>
        <w:ind w:left="2160" w:hanging="180"/>
      </w:pPr>
    </w:lvl>
    <w:lvl w:ilvl="3" w:tplc="BE869A8A" w:tentative="1">
      <w:start w:val="1"/>
      <w:numFmt w:val="decimal"/>
      <w:lvlText w:val="%4."/>
      <w:lvlJc w:val="left"/>
      <w:pPr>
        <w:ind w:left="2880" w:hanging="360"/>
      </w:pPr>
    </w:lvl>
    <w:lvl w:ilvl="4" w:tplc="2F506B8A" w:tentative="1">
      <w:start w:val="1"/>
      <w:numFmt w:val="lowerLetter"/>
      <w:lvlText w:val="%5."/>
      <w:lvlJc w:val="left"/>
      <w:pPr>
        <w:ind w:left="3600" w:hanging="360"/>
      </w:pPr>
    </w:lvl>
    <w:lvl w:ilvl="5" w:tplc="F12481D2" w:tentative="1">
      <w:start w:val="1"/>
      <w:numFmt w:val="lowerRoman"/>
      <w:lvlText w:val="%6."/>
      <w:lvlJc w:val="right"/>
      <w:pPr>
        <w:ind w:left="4320" w:hanging="180"/>
      </w:pPr>
    </w:lvl>
    <w:lvl w:ilvl="6" w:tplc="D9DA1854" w:tentative="1">
      <w:start w:val="1"/>
      <w:numFmt w:val="decimal"/>
      <w:lvlText w:val="%7."/>
      <w:lvlJc w:val="left"/>
      <w:pPr>
        <w:ind w:left="5040" w:hanging="360"/>
      </w:pPr>
    </w:lvl>
    <w:lvl w:ilvl="7" w:tplc="96C46328" w:tentative="1">
      <w:start w:val="1"/>
      <w:numFmt w:val="lowerLetter"/>
      <w:lvlText w:val="%8."/>
      <w:lvlJc w:val="left"/>
      <w:pPr>
        <w:ind w:left="5760" w:hanging="360"/>
      </w:pPr>
    </w:lvl>
    <w:lvl w:ilvl="8" w:tplc="6B423EC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43735"/>
    <w:rsid w:val="0008177B"/>
    <w:rsid w:val="000C144B"/>
    <w:rsid w:val="000E184C"/>
    <w:rsid w:val="00102EE1"/>
    <w:rsid w:val="0010693F"/>
    <w:rsid w:val="00141074"/>
    <w:rsid w:val="001506C8"/>
    <w:rsid w:val="00182C2D"/>
    <w:rsid w:val="00183591"/>
    <w:rsid w:val="00187C02"/>
    <w:rsid w:val="001B3D5C"/>
    <w:rsid w:val="001D0A83"/>
    <w:rsid w:val="001D3332"/>
    <w:rsid w:val="00224397"/>
    <w:rsid w:val="00267851"/>
    <w:rsid w:val="00270566"/>
    <w:rsid w:val="002777E7"/>
    <w:rsid w:val="002812E0"/>
    <w:rsid w:val="00281F58"/>
    <w:rsid w:val="002C24C4"/>
    <w:rsid w:val="00342B9C"/>
    <w:rsid w:val="003518AD"/>
    <w:rsid w:val="003552C6"/>
    <w:rsid w:val="00360C2A"/>
    <w:rsid w:val="004009B5"/>
    <w:rsid w:val="00402004"/>
    <w:rsid w:val="004170AE"/>
    <w:rsid w:val="004355E7"/>
    <w:rsid w:val="004370AE"/>
    <w:rsid w:val="004613F0"/>
    <w:rsid w:val="00466BCC"/>
    <w:rsid w:val="00471063"/>
    <w:rsid w:val="004845DF"/>
    <w:rsid w:val="00501864"/>
    <w:rsid w:val="00501B5E"/>
    <w:rsid w:val="00550EFD"/>
    <w:rsid w:val="005B4E01"/>
    <w:rsid w:val="005B7F9A"/>
    <w:rsid w:val="005C20F1"/>
    <w:rsid w:val="005F5014"/>
    <w:rsid w:val="0060399C"/>
    <w:rsid w:val="007E4970"/>
    <w:rsid w:val="007E65A6"/>
    <w:rsid w:val="00981BC1"/>
    <w:rsid w:val="009846A0"/>
    <w:rsid w:val="009A0B4D"/>
    <w:rsid w:val="009A3DAB"/>
    <w:rsid w:val="00A37079"/>
    <w:rsid w:val="00A4374D"/>
    <w:rsid w:val="00A6765D"/>
    <w:rsid w:val="00A91927"/>
    <w:rsid w:val="00AA50F1"/>
    <w:rsid w:val="00B20572"/>
    <w:rsid w:val="00B2592A"/>
    <w:rsid w:val="00B405F9"/>
    <w:rsid w:val="00B73412"/>
    <w:rsid w:val="00C01BF1"/>
    <w:rsid w:val="00C41FF7"/>
    <w:rsid w:val="00C5356B"/>
    <w:rsid w:val="00C567CE"/>
    <w:rsid w:val="00C74D28"/>
    <w:rsid w:val="00C75C92"/>
    <w:rsid w:val="00CA2688"/>
    <w:rsid w:val="00CF06ED"/>
    <w:rsid w:val="00CF0A51"/>
    <w:rsid w:val="00D5076D"/>
    <w:rsid w:val="00D75EB3"/>
    <w:rsid w:val="00D85813"/>
    <w:rsid w:val="00DD4F0F"/>
    <w:rsid w:val="00E0063A"/>
    <w:rsid w:val="00E15B20"/>
    <w:rsid w:val="00E92579"/>
    <w:rsid w:val="00EA4920"/>
    <w:rsid w:val="00EF1641"/>
    <w:rsid w:val="00F1369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Bibliography">
    <w:name w:val="Bibliography"/>
    <w:basedOn w:val="Normal"/>
    <w:next w:val="Normal"/>
    <w:uiPriority w:val="37"/>
    <w:unhideWhenUsed/>
    <w:rsid w:val="0004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2019-09-25T19:32:00Z</dcterms:created>
  <dcterms:modified xsi:type="dcterms:W3CDTF">2019-09-25T19:33:00Z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id="RM6sR4o9"/&gt;&lt;style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