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0A5DFB" w:rsidRDefault="00D30DD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FB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In </w:t>
      </w:r>
      <w:r w:rsidR="0063797B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</w:rPr>
        <w:t>a</w:t>
      </w:r>
      <w:r w:rsidR="00F54360" w:rsidRPr="000A5DFB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</w:rPr>
        <w:t>n Obese Diabetic Adult Patient (</w:t>
      </w:r>
      <w:r w:rsidRPr="000A5DFB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</w:rPr>
        <w:t>P</w:t>
      </w:r>
      <w:r w:rsidR="0063797B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</w:rPr>
        <w:t>) Will a</w:t>
      </w:r>
      <w:r w:rsidR="00F54360" w:rsidRPr="000A5DFB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Structured</w:t>
      </w:r>
      <w:r w:rsidR="00F54360" w:rsidRPr="000A5DFB">
        <w:rPr>
          <w:rFonts w:ascii="Times New Roman" w:eastAsia="Times New Roman" w:hAnsi="Times New Roman" w:cs="Times New Roman"/>
          <w:color w:val="313131"/>
          <w:sz w:val="24"/>
          <w:szCs w:val="24"/>
        </w:rPr>
        <w:br/>
      </w:r>
      <w:r w:rsidR="0063797B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</w:rPr>
        <w:t>Exercise Regimen a</w:t>
      </w:r>
      <w:r w:rsidR="00F54360" w:rsidRPr="000A5DFB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</w:rPr>
        <w:t>nd Diet Plan Versus No Structured Exercise Or Diet</w:t>
      </w:r>
      <w:r w:rsidR="00F54360" w:rsidRPr="000A5DFB">
        <w:rPr>
          <w:rFonts w:ascii="Times New Roman" w:eastAsia="Times New Roman" w:hAnsi="Times New Roman" w:cs="Times New Roman"/>
          <w:color w:val="313131"/>
          <w:sz w:val="24"/>
          <w:szCs w:val="24"/>
        </w:rPr>
        <w:br/>
      </w:r>
      <w:r w:rsidR="00F54360" w:rsidRPr="000A5DFB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</w:rPr>
        <w:t>Plan (</w:t>
      </w:r>
      <w:r w:rsidRPr="000A5DFB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</w:rPr>
        <w:t>C</w:t>
      </w:r>
      <w:r w:rsidR="00F54360" w:rsidRPr="000A5DFB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) Reduce </w:t>
      </w:r>
      <w:r w:rsidRPr="000A5DFB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HAIC </w:t>
      </w:r>
      <w:r w:rsidR="00F54360" w:rsidRPr="000A5DFB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</w:rPr>
        <w:t>(</w:t>
      </w:r>
      <w:r w:rsidRPr="000A5DFB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</w:rPr>
        <w:t>O</w:t>
      </w:r>
      <w:r w:rsidR="00F54360" w:rsidRPr="000A5DFB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</w:rPr>
        <w:t>) Within 12 Weeks Or 24 Weeks (</w:t>
      </w:r>
      <w:r w:rsidRPr="000A5DFB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</w:rPr>
        <w:t>T</w:t>
      </w:r>
      <w:r w:rsidR="00F54360" w:rsidRPr="000A5DFB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</w:rPr>
        <w:t>)</w:t>
      </w:r>
      <w:r w:rsidR="00F54360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. </w:t>
      </w:r>
    </w:p>
    <w:p w:rsidR="0008177B" w:rsidRDefault="00D30DD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D30DD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  <w:r w:rsidR="00310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68AC" w:rsidRDefault="00D30DD1" w:rsidP="001A68AC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A68A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Taheri, S., Chagoury, O., Zaghloul, H., Elhadad, S., Ahmed, S. H., Omar, O., &amp;</w:t>
      </w:r>
      <w:r w:rsidRPr="001A68A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El Nahas, K. (2018). Diabetes Intervention Accentuating Diet and Enhancing Metabolism (DIADEM-I): a </w:t>
      </w:r>
      <w:r w:rsidR="001F620F" w:rsidRPr="001A68A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randomized</w:t>
      </w:r>
      <w:r w:rsidRPr="001A68A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controlled trial to examine the impact of an intensive lifestyle intervention consisting of a low-energy diet and physical activity on body weig</w:t>
      </w:r>
      <w:r w:rsidRPr="001A68A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ht and metabolism in early type 2 diabetes mellitus: study protocol for a randomized controlled trial. </w:t>
      </w:r>
      <w:r w:rsidRPr="001A68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Trials</w:t>
      </w:r>
      <w:r w:rsidRPr="001A68A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 </w:t>
      </w:r>
      <w:r w:rsidRPr="001A68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19</w:t>
      </w:r>
      <w:r w:rsidRPr="001A68A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(1), 284.</w:t>
      </w:r>
    </w:p>
    <w:p w:rsidR="00251D15" w:rsidRDefault="00D30DD1" w:rsidP="003952C0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2C2E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While comparing the adult regime </w:t>
      </w:r>
      <w:r w:rsidR="00971B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exercises</w:t>
      </w:r>
      <w:r w:rsidR="002C2E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diet plan with a structured </w:t>
      </w:r>
      <w:r w:rsidR="00414A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workout</w:t>
      </w:r>
      <w:r w:rsidR="002C2E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</w:t>
      </w:r>
      <w:r w:rsidR="006C5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reduce HAIC in 12-24 weeks</w:t>
      </w:r>
      <w:r w:rsidR="00680C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these scholars research </w:t>
      </w:r>
      <w:r w:rsidR="008F0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 the impact of LED-based ILI</w:t>
      </w:r>
      <w:r w:rsidR="00ED74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(Intensive lifestyle intervention)</w:t>
      </w:r>
      <w:r w:rsidR="008F0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body weight and diabetes remission in 18-50 years old </w:t>
      </w:r>
      <w:r w:rsidR="003952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individuals</w:t>
      </w:r>
      <w:r w:rsidR="008F0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952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134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 outcome of their study incorporates the quality of life, mental health, </w:t>
      </w:r>
      <w:r w:rsidR="005027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physical activity, cardiovascular health and complications of diabetes.</w:t>
      </w:r>
      <w:r w:rsidR="00AD35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32C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Remissions of type 2 diabetes mellitus can be achieved</w:t>
      </w:r>
      <w:r w:rsidR="00A802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C64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with a significant loss in weight among those who are </w:t>
      </w:r>
      <w:r w:rsidR="006A3E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younger </w:t>
      </w:r>
      <w:r w:rsidR="007518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required fewer medications. </w:t>
      </w:r>
      <w:r w:rsidR="006F2F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Low energy diet has substantial impacts on healthcare </w:t>
      </w:r>
      <w:r w:rsidR="005D13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services</w:t>
      </w:r>
      <w:r w:rsidR="006F2F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across the world.</w:t>
      </w:r>
      <w:r w:rsidR="005D13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A1E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meal replacement approach along with physical activity is positively integrated for the promotio</w:t>
      </w:r>
      <w:r w:rsidR="005300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 of younger individual health</w:t>
      </w:r>
      <w:r w:rsidR="00D82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the early stages of type 2 diabetes</w:t>
      </w:r>
      <w:r w:rsidR="005300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8B3540" w:rsidRDefault="00D30DD1" w:rsidP="0025365E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383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Sloan, R. P., Shapiro, P. A., McKinley, P. S., Bartels, M., Shimbo, D., Lauriola, V., &amp; Scodes, J. M. (2018). Aerobic Exercise Training and Inducible Inflammation: Results of a Randomized Controlled Trial in Healthy, Young Adults. </w:t>
      </w:r>
      <w:r w:rsidRPr="0069383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the American H</w:t>
      </w:r>
      <w:r w:rsidRPr="0069383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eart Association</w:t>
      </w:r>
      <w:r w:rsidRPr="0069383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 </w:t>
      </w:r>
      <w:r w:rsidRPr="0069383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69383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(17), e010201.</w:t>
      </w:r>
      <w:r w:rsidR="004A1EC3" w:rsidRPr="0069383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CE58D7" w:rsidRDefault="00D30DD1" w:rsidP="0025365E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authors in </w:t>
      </w:r>
      <w:r w:rsidR="00383A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their randomized control trial</w:t>
      </w:r>
      <w:r w:rsidR="00FC60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383A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reflect the </w:t>
      </w:r>
      <w:r w:rsidR="00E51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inflammation and training exercises for individual facing type 2 diabetes. </w:t>
      </w:r>
      <w:r w:rsidR="00646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exercise contains time for 12 </w:t>
      </w:r>
      <w:r w:rsidR="009F30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weeks and a wait-list control by four weeks of sedentary deconditioning. </w:t>
      </w:r>
      <w:r w:rsidR="00F11F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capacity </w:t>
      </w:r>
      <w:r w:rsidR="00683C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by cardiopulmonary exercise was measured by the study entry (T1). </w:t>
      </w:r>
      <w:r w:rsidR="00D14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There were no changes occur in inflammatory </w:t>
      </w:r>
      <w:r w:rsidR="00D14A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markers, and further analysis unfolded that </w:t>
      </w:r>
      <w:r w:rsidR="00A454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activity is affected by lipopolysaccharide level. </w:t>
      </w:r>
      <w:r w:rsidR="00E143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condition training exercise has anti-inflammatory effects. </w:t>
      </w:r>
      <w:r w:rsidR="00AB1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However, scholars have commented that aerobic exercise is progressive for properties of health promotion. </w:t>
      </w:r>
      <w:r w:rsidR="00201E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During the weeks of research, </w:t>
      </w:r>
      <w:r w:rsidR="008B77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they fail to support the primary hypothesis regarding the promotional aspects of exercise on the pro</w:t>
      </w:r>
      <w:r w:rsidR="009E3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8B77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inflammatory response.</w:t>
      </w:r>
      <w:r w:rsidR="00180E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96B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healthy subjects and patients, the </w:t>
      </w:r>
      <w:r w:rsidR="00213F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training and conditioning have specific </w:t>
      </w:r>
      <w:r w:rsidR="00F96B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effects of </w:t>
      </w:r>
      <w:r w:rsidR="007C6C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cardio protective</w:t>
      </w:r>
      <w:r w:rsidR="000E75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0D5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Aerobic capacity </w:t>
      </w:r>
      <w:r w:rsidR="009E40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 enhanced through the twelve weeks of exercise. </w:t>
      </w:r>
    </w:p>
    <w:p w:rsidR="000C2C0B" w:rsidRDefault="00D30DD1" w:rsidP="0025365E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0C8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Van Den Hoek, D. J., Miller, C. T., Fraser, S. F., Selig, S. E., &amp; Dixon, J. B. (2017). Does exercise training augment improvements in quality of life induced by energy restriction for obese populations? A systematic review. </w:t>
      </w:r>
      <w:r w:rsidRPr="00820C8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Quality of Life </w:t>
      </w:r>
      <w:r w:rsidRPr="00820C8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Research</w:t>
      </w:r>
      <w:r w:rsidRPr="00820C8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 </w:t>
      </w:r>
      <w:r w:rsidRPr="00820C8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26</w:t>
      </w:r>
      <w:r w:rsidRPr="00820C8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(10), 2593-2605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2E6028" w:rsidRDefault="00D30DD1" w:rsidP="0025365E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Since there is a significant difference between t</w:t>
      </w:r>
      <w:r w:rsidR="009A05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 structured</w:t>
      </w:r>
      <w:r w:rsidR="00B72E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non-structured exercises, the authors in their systematic review raise the question that training improves the quality of life or not</w:t>
      </w:r>
      <w:r w:rsidR="002210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211D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They concerned about the energy restrictions faced by obese population. </w:t>
      </w:r>
      <w:r w:rsidR="00575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Type 2 diabetes and obesity have a close link with each other</w:t>
      </w:r>
      <w:r w:rsidR="00B077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F5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outcome of the study provided that after assessing nine hundred and fifty-two papers, four studies supported the </w:t>
      </w:r>
      <w:r w:rsidR="00556C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health</w:t>
      </w:r>
      <w:r w:rsidR="002F5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effects of exercise.</w:t>
      </w:r>
      <w:r w:rsidR="00556C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C21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 also contains the energy restriction and health-related quality of life among adults</w:t>
      </w:r>
      <w:r w:rsidR="00924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</w:t>
      </w:r>
      <w:r w:rsidR="00BB08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diabetes. </w:t>
      </w:r>
    </w:p>
    <w:p w:rsidR="001056FC" w:rsidRDefault="00D30DD1" w:rsidP="0025365E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Due to substantial heterogeneity, the finding</w:t>
      </w:r>
      <w:r w:rsidR="00CD45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this study is limited. However, one thing is very much clear that improve</w:t>
      </w:r>
      <w:r w:rsidR="00AB05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ment in</w:t>
      </w:r>
      <w:r w:rsidR="00CD45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capacity of exercise play a progressive role </w:t>
      </w:r>
      <w:r w:rsidR="00C15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facilitating more significant improvement </w:t>
      </w:r>
      <w:r w:rsidR="000C5E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health and diet. </w:t>
      </w:r>
      <w:r w:rsidR="008152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the obese adult, the existing study </w:t>
      </w:r>
      <w:r w:rsidR="001C47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illustrates that exercise is not feasible unless the body is regularized </w:t>
      </w:r>
      <w:r w:rsidR="006173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through specific </w:t>
      </w:r>
      <w:r w:rsidR="00C60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="006173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other measures. </w:t>
      </w:r>
      <w:r w:rsidR="005574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Comparable readings should be utilized in the future research for </w:t>
      </w:r>
      <w:r w:rsidR="009568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sufficient health-related quality of life assessment.</w:t>
      </w:r>
      <w:r w:rsidR="00CB4D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163CF" w:rsidRDefault="00D30DD1" w:rsidP="00A163CF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161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lastRenderedPageBreak/>
        <w:t>Duscha, B. D., Piner, L. W., Patel, M. P., Craig, K. P., Brady, M., McGarrah III, R. W., ... &amp; Kraus, W. E. (2018). Effects of a 12-week health program on peak VO2 and physical activity patterns after completing cardiac rehabilitation: A randomized control</w:t>
      </w:r>
      <w:r w:rsidRPr="00E161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led trial. </w:t>
      </w:r>
      <w:r w:rsidRPr="00E1616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heart journal</w:t>
      </w:r>
      <w:r w:rsidRPr="00E161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 </w:t>
      </w:r>
      <w:r w:rsidRPr="00E1616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199</w:t>
      </w:r>
      <w:r w:rsidRPr="00E161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105-114.</w:t>
      </w:r>
    </w:p>
    <w:p w:rsidR="0091772A" w:rsidRDefault="00D30DD1" w:rsidP="00A163CF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Exercise</w:t>
      </w:r>
      <w:r w:rsidR="00AA32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education, and motivation are essential for patients of diabetes and </w:t>
      </w:r>
      <w:r w:rsidR="00E11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HAIC, and these patients are also influenced by cardiac health. </w:t>
      </w:r>
      <w:r w:rsidR="00F564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According to the randomized control </w:t>
      </w:r>
      <w:r w:rsidR="004374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trial </w:t>
      </w:r>
      <w:r w:rsidR="00C61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authors</w:t>
      </w:r>
      <w:r w:rsidR="00827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asses the effects of a 12-week health program. </w:t>
      </w:r>
      <w:r w:rsidR="00CA7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They incorporate cardiac rehabilitation through activity patterns </w:t>
      </w:r>
      <w:r w:rsidR="00513A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="005E28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supervised exercise. </w:t>
      </w:r>
      <w:r w:rsidR="001801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By using the physical activity trackers </w:t>
      </w:r>
      <w:r w:rsidR="003F39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health coaching </w:t>
      </w:r>
      <w:r w:rsidR="00934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program was implemented through the participation of twenty-five patients </w:t>
      </w:r>
      <w:r w:rsidR="000333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which were randomized in moderate health or usual care after completing </w:t>
      </w:r>
      <w:r w:rsidR="00514F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heart rehabilitation. </w:t>
      </w:r>
    </w:p>
    <w:p w:rsidR="005A4183" w:rsidRDefault="00D30DD1" w:rsidP="00A163CF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program as mentioned by the scholars is effective and can sustain the gains in physical activity by site-based rehabilitation of heart disease. </w:t>
      </w:r>
      <w:r w:rsidR="00051A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significant purpose of this study was to </w:t>
      </w:r>
      <w:r w:rsidR="00DF3E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assess</w:t>
      </w:r>
      <w:r w:rsidR="00051A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</w:t>
      </w:r>
      <w:r w:rsidR="00244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health program which can maintain the well-being </w:t>
      </w:r>
      <w:r w:rsidR="00D65C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the patient through physical activity with increasing levels </w:t>
      </w:r>
      <w:r w:rsidR="00475B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that are attained after the </w:t>
      </w:r>
      <w:r w:rsidR="004B02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exercise</w:t>
      </w:r>
      <w:r w:rsidR="007255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C72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Divergent changes between the health and usual care resulted in creating differences among various groups. </w:t>
      </w:r>
      <w:r w:rsidR="00244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C1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9165B" w:rsidRDefault="00D30DD1" w:rsidP="00A163CF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0727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Thind, H., Fava, J. L., Guthrie, K. M., Stroud, </w:t>
      </w:r>
      <w:r w:rsidRPr="00F0727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L., Gopalakrishnan, G., Sillice, M., &amp; Bock, B. C. (2018). Yoga as a Complementary Therapy for Adults with Type 2 Diabetes: Design and Rationale of the Healthy, Active, and Control (HA1C) Study. </w:t>
      </w:r>
      <w:r w:rsidRPr="00F0727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yoga therapy</w:t>
      </w:r>
      <w:r w:rsidRPr="00F0727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 </w:t>
      </w:r>
      <w:r w:rsidRPr="00F0727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28</w:t>
      </w:r>
      <w:r w:rsidRPr="00F0727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(1), 123-132.</w:t>
      </w:r>
    </w:p>
    <w:p w:rsidR="00A6597A" w:rsidRDefault="00D30DD1" w:rsidP="00A66CFF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367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researcher in this study used yoga as therapy for adults with type 2 diabetes through HAIC </w:t>
      </w:r>
      <w:r w:rsidR="009130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research</w:t>
      </w:r>
      <w:r w:rsidR="00367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9130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prevalence of diabetes in well-known fact in the United </w:t>
      </w:r>
      <w:r w:rsidR="001360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States and the scholars </w:t>
      </w:r>
      <w:r w:rsidR="003A0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provide that medication is not enough to achieve glycemic control. </w:t>
      </w:r>
      <w:r w:rsidR="009939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They paid significant attention to the issues of stress </w:t>
      </w:r>
      <w:r w:rsidR="00E802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management</w:t>
      </w:r>
      <w:r w:rsidR="009939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E802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regular exercise, and a </w:t>
      </w:r>
      <w:r w:rsidR="00876C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sustainable diet. </w:t>
      </w:r>
      <w:r w:rsidR="00440B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Yoga in this </w:t>
      </w:r>
      <w:r w:rsidR="00440B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regard is a mindful practice which is examined under the </w:t>
      </w:r>
      <w:r w:rsidR="008809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healthy, active and in control study design. </w:t>
      </w:r>
      <w:r w:rsidR="000B17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12-week yoga exercise</w:t>
      </w:r>
      <w:r w:rsidR="00C15A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C0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incorporates stationery cycling and walking. </w:t>
      </w:r>
      <w:r w:rsidR="009C0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With 3 to 6-months post-intervention, </w:t>
      </w:r>
      <w:r w:rsidR="00862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activity was conducted</w:t>
      </w:r>
      <w:r w:rsidR="007E7E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00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 the end of 12 weeks of treatment</w:t>
      </w:r>
      <w:r w:rsidR="00322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a particular focus on acceptability and feasibility.  </w:t>
      </w:r>
    </w:p>
    <w:p w:rsidR="008D40D1" w:rsidRDefault="00D30DD1" w:rsidP="00A66CFF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The HAIC research </w:t>
      </w:r>
      <w:r w:rsidR="00CF2D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reflects the satisfaction, retention, and attendance of </w:t>
      </w:r>
      <w:r w:rsidR="00DF62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glycemic outcomes</w:t>
      </w:r>
      <w:r w:rsidR="007755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like the blood glucose, </w:t>
      </w:r>
      <w:r w:rsidR="00D31A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fasting blood glucose and</w:t>
      </w:r>
      <w:r w:rsidR="00FA5C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A7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HbA1c. </w:t>
      </w:r>
      <w:r w:rsidR="00345F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changes in the physiological and behavioral factors are </w:t>
      </w:r>
      <w:r w:rsidR="00117A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related</w:t>
      </w:r>
      <w:r w:rsidR="00345F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the intervention of type 2 diabetes. </w:t>
      </w:r>
      <w:r w:rsidR="00117A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 the end of the response, the study </w:t>
      </w:r>
      <w:r w:rsidR="00B242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showed</w:t>
      </w:r>
      <w:r w:rsidR="00117A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602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the </w:t>
      </w:r>
      <w:r w:rsidR="00117A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exploration of participants’ views for the program and their potential for the </w:t>
      </w:r>
      <w:r w:rsidR="00801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utility of yoga in managing diabetes. </w:t>
      </w:r>
      <w:r w:rsidR="001A7A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301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2E72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7C5C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396F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361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B037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FF6D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817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F84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6176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9A24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C526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714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4327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985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DB0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54A02" w:rsidRDefault="00D30DD1" w:rsidP="00764157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64157" w:rsidRPr="00E54A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Kim, K. T., Cho, D. C., Sung, J. K., Kim, C. H., Kang, H., &amp; Kim, D. H. (2017). Changes in HbA1c levels and body mass index after successful decompression surgery in patients with type 2 diabetes mellitus and lumbar spinal stenosis: results of a 2-year follow-up study. </w:t>
      </w:r>
      <w:r w:rsidR="00764157" w:rsidRPr="00E54A0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Spine Journal</w:t>
      </w:r>
      <w:r w:rsidR="00764157" w:rsidRPr="00E54A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 </w:t>
      </w:r>
      <w:r w:rsidR="00764157" w:rsidRPr="00E54A0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17</w:t>
      </w:r>
      <w:r w:rsidR="00764157" w:rsidRPr="00E54A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(2), 203-210.</w:t>
      </w:r>
    </w:p>
    <w:p w:rsidR="009D19D0" w:rsidRDefault="00D30DD1" w:rsidP="009D19D0">
      <w:pPr>
        <w:spacing w:after="0" w:line="48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E43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prospective longitudi</w:t>
      </w:r>
      <w:r w:rsidR="00B242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nal and observational study was</w:t>
      </w:r>
      <w:r w:rsidR="004E43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conducted to examine the changes in HbA1c level and body mass index a</w:t>
      </w:r>
      <w:r w:rsidR="007749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fter the decompression surgery in patients of diabetes. </w:t>
      </w:r>
      <w:r w:rsidR="00A640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According to the authors diabetic and LSS patients (Lumbar Spinal Stenosis), a </w:t>
      </w:r>
      <w:r w:rsidR="00E21A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successful operation can facilitate glycemic control. </w:t>
      </w:r>
      <w:r w:rsidR="004100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 can increase the physical activity or training capacity of the patient to reduce the weight of the body. Without systematic </w:t>
      </w:r>
      <w:r w:rsidR="00376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resolution of the surgery or medical intervention, LSS can hinder the exercise </w:t>
      </w:r>
      <w:r w:rsidR="00F456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individual along with impairment of glucose tolerance and regulation of body weight. </w:t>
      </w:r>
      <w:r w:rsidR="00EF0C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 is crucial for the patients of diabetes to improve leg and back pain. </w:t>
      </w:r>
      <w:r w:rsidR="009D09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Comparison of two groups was considered in the research, and it was found that after the surgery sugar and overweight become regulated. </w:t>
      </w:r>
      <w:r w:rsidR="00D065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After the second year of surgery, significant BMI reduction was estimated by the </w:t>
      </w:r>
      <w:r w:rsidR="001764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researchers</w:t>
      </w:r>
      <w:r w:rsidR="00D065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26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5709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186B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  <w:r w:rsidR="001764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851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A10F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2531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065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B5F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50014">
        <w:t xml:space="preserve">     </w:t>
      </w:r>
      <w:r w:rsidR="00F456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100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A640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97FDC" w:rsidRPr="00E54A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32364F" w:rsidRPr="00E54A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1E36BB" w:rsidRPr="00E54A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9554D5" w:rsidRPr="00E54A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1C2AF7" w:rsidRPr="00E54A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931B9A" w:rsidRPr="00E54A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FE6E47" w:rsidRPr="00E54A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7B735D" w:rsidRPr="00E54A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7401E3" w:rsidRPr="00E54A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117A76" w:rsidRPr="00E54A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345F75" w:rsidRPr="00E54A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CF2DE1" w:rsidRPr="00E54A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60025D" w:rsidRPr="00E54A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08177B" w:rsidRPr="009D19D0" w:rsidRDefault="00D30DD1" w:rsidP="009D19D0">
      <w:pPr>
        <w:spacing w:after="0" w:line="48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E94850" w:rsidRPr="00E94850" w:rsidRDefault="00D30DD1" w:rsidP="00E33885">
      <w:pPr>
        <w:spacing w:after="0" w:line="480" w:lineRule="auto"/>
        <w:ind w:left="720" w:hanging="72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Duscha, B. D., Piner, L. W., Patel, M. P., Craig, K. P., Brady, M., McGarrah III, R. W., ... &amp; Kraus, W. E. (2018). Effects of a 12-week health program on peak VO2 and physical activity patterns after completing cardiac </w:t>
      </w: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rehabilitation: A randomized controlled trial. </w:t>
      </w:r>
      <w:r w:rsidRPr="00E9485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heart journal</w:t>
      </w: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 </w:t>
      </w:r>
      <w:r w:rsidRPr="00E9485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199</w:t>
      </w: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105-114.</w:t>
      </w:r>
      <w:r w:rsidR="007F595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E94850" w:rsidRPr="00E94850" w:rsidRDefault="00D30DD1" w:rsidP="00E3388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Kim, K. T., Cho, D. C., Sung, J. K., Kim, C. H., Kang, H., &amp; Kim, D. H. (2017). Changes in HbA1c levels and body mass index after successful decompression surgery in </w:t>
      </w: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patients with type 2 diabetes mellitus and lumbar spinal stenosis: results of a 2-year follow-up study. </w:t>
      </w:r>
      <w:r w:rsidRPr="00E9485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Spine Journal</w:t>
      </w: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 </w:t>
      </w:r>
      <w:r w:rsidRPr="00E9485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17</w:t>
      </w: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(2), 203-210.</w:t>
      </w:r>
      <w:r w:rsidR="00F731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8F594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  </w:t>
      </w:r>
      <w:r w:rsidR="0066604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  </w:t>
      </w:r>
      <w:r w:rsidR="006F171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  </w:t>
      </w:r>
    </w:p>
    <w:p w:rsidR="00E94850" w:rsidRPr="00E94850" w:rsidRDefault="00D30DD1" w:rsidP="00E33885">
      <w:pPr>
        <w:spacing w:after="0" w:line="480" w:lineRule="auto"/>
        <w:ind w:left="720" w:hanging="72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Sloan, R. P., Shapiro, P. A., McKinley, P. S., Bartels, M., Shimbo, D., Lauriola, V., &amp; Scodes, J. M. (2018). Aerobic</w:t>
      </w: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Exercise Training and Inducible Inflammation: Results of a Randomized Controlled Trial in Healthy, Young Adults. </w:t>
      </w:r>
      <w:r w:rsidRPr="00E9485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the American Heart Association</w:t>
      </w: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 </w:t>
      </w:r>
      <w:r w:rsidRPr="00E9485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(17), e010201. </w:t>
      </w:r>
    </w:p>
    <w:p w:rsidR="00E94850" w:rsidRPr="00E94850" w:rsidRDefault="00D30DD1" w:rsidP="00E33885">
      <w:pPr>
        <w:spacing w:after="0" w:line="480" w:lineRule="auto"/>
        <w:ind w:left="720" w:hanging="72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Taheri, S., Chagoury, O., Zaghloul, H., Elhadad, S., Ahmed, S. H., Omar, O., &amp; El </w:t>
      </w: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Nahas, K. (2018). Diabetes Intervention Accentuating Diet and Enhancing Metabolism (DIADEM-I): a randomized controlled trial to examine the impact of an intensive lifestyle intervention consisting of a low-energy diet and physical activity on body weight a</w:t>
      </w: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nd metabolism in early type 2 diabetes mellitus: study protocol for a randomized controlled trial. </w:t>
      </w:r>
      <w:r w:rsidRPr="00E9485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Trials</w:t>
      </w: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 </w:t>
      </w:r>
      <w:r w:rsidRPr="00E9485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19</w:t>
      </w: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(1), 284.</w:t>
      </w:r>
    </w:p>
    <w:p w:rsidR="00E94850" w:rsidRPr="00E94850" w:rsidRDefault="00D30DD1" w:rsidP="00E33885">
      <w:pPr>
        <w:spacing w:after="0" w:line="480" w:lineRule="auto"/>
        <w:ind w:left="720" w:hanging="72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Thind, H., Fava, J. L., Guthrie, K. M., Stroud, L., Gopalakrishnan, G., Sillice, M., &amp; Bock, B. C. (2018). Yoga as a Complementary Therap</w:t>
      </w: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y for Adults with Type 2 Diabetes: Design and Rationale of the Healthy, Active, and Control (HA1C) Study. </w:t>
      </w:r>
      <w:r w:rsidRPr="00E9485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yoga therapy</w:t>
      </w: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 </w:t>
      </w:r>
      <w:r w:rsidRPr="00E9485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28</w:t>
      </w: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(1), 123-132.</w:t>
      </w:r>
    </w:p>
    <w:p w:rsidR="00E94850" w:rsidRPr="00E94850" w:rsidRDefault="00D30DD1" w:rsidP="00E3388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lastRenderedPageBreak/>
        <w:t>Van Den Hoek, D. J., Miller, C. T., Fraser, S. F., Selig, S. E., &amp; Dixon, J. B. (2017). Does ex</w:t>
      </w: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ercise training augment improvements in quality of life induced by energy restriction for obese populations? A systematic review. </w:t>
      </w:r>
      <w:r w:rsidRPr="00E9485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Quality of Life Research</w:t>
      </w: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 </w:t>
      </w:r>
      <w:r w:rsidRPr="00E9485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26</w:t>
      </w:r>
      <w:r w:rsidRPr="00E9485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(10), 2593-2605</w:t>
      </w:r>
      <w:r w:rsidRPr="00E948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A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7446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8D1C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E27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:rsidR="00DB7F85" w:rsidRDefault="00DB7F85" w:rsidP="00B84D9F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84D9F" w:rsidRDefault="00B84D9F" w:rsidP="00A14F31">
      <w:pPr>
        <w:spacing w:after="0" w:line="48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A90D75" w:rsidRDefault="00A90D75" w:rsidP="00A14F31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7087A" w:rsidRDefault="00D30DD1" w:rsidP="00C7087A">
      <w:pPr>
        <w:spacing w:after="0"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921DF4" w:rsidRDefault="00921DF4" w:rsidP="00C7087A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7087A" w:rsidRDefault="00C7087A" w:rsidP="001838F0">
      <w:pPr>
        <w:spacing w:after="0" w:line="48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F00E97" w:rsidRDefault="00F00E97" w:rsidP="001838F0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38F0" w:rsidRDefault="001838F0" w:rsidP="003F545A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8177B" w:rsidRPr="0008177B" w:rsidRDefault="0008177B" w:rsidP="003F54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08177B" w:rsidRPr="0008177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D1" w:rsidRDefault="00D30DD1">
      <w:pPr>
        <w:spacing w:after="0" w:line="240" w:lineRule="auto"/>
      </w:pPr>
      <w:r>
        <w:separator/>
      </w:r>
    </w:p>
  </w:endnote>
  <w:endnote w:type="continuationSeparator" w:id="0">
    <w:p w:rsidR="00D30DD1" w:rsidRDefault="00D3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D1" w:rsidRDefault="00D30DD1">
      <w:pPr>
        <w:spacing w:after="0" w:line="240" w:lineRule="auto"/>
      </w:pPr>
      <w:r>
        <w:separator/>
      </w:r>
    </w:p>
  </w:footnote>
  <w:footnote w:type="continuationSeparator" w:id="0">
    <w:p w:rsidR="00D30DD1" w:rsidRDefault="00D3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D30DD1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</w:t>
    </w:r>
    <w:r w:rsidR="0020299C">
      <w:rPr>
        <w:rFonts w:ascii="Times New Roman" w:hAnsi="Times New Roman" w:cs="Times New Roman"/>
        <w:sz w:val="24"/>
        <w:szCs w:val="24"/>
      </w:rPr>
      <w:t xml:space="preserve"> Health Care &amp; Nursing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6BF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D30DD1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Health Care &amp; Nursing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186BF4">
      <w:rPr>
        <w:rFonts w:ascii="Times New Roman" w:hAnsi="Times New Roman" w:cs="Times New Roman"/>
        <w:noProof/>
        <w:sz w:val="24"/>
        <w:szCs w:val="24"/>
      </w:rPr>
      <w:t>7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xMTU2MDGzMDdV0lEKTi0uzszPAykwqQUAopxoqiwAAAA="/>
  </w:docVars>
  <w:rsids>
    <w:rsidRoot w:val="0008177B"/>
    <w:rsid w:val="00024ABE"/>
    <w:rsid w:val="000264E7"/>
    <w:rsid w:val="00033393"/>
    <w:rsid w:val="00051A6C"/>
    <w:rsid w:val="00060287"/>
    <w:rsid w:val="0008177B"/>
    <w:rsid w:val="00081787"/>
    <w:rsid w:val="0009265B"/>
    <w:rsid w:val="000A5DFB"/>
    <w:rsid w:val="000A7C5A"/>
    <w:rsid w:val="000B175D"/>
    <w:rsid w:val="000C2C0B"/>
    <w:rsid w:val="000C5EB7"/>
    <w:rsid w:val="000C64D6"/>
    <w:rsid w:val="000D0ED6"/>
    <w:rsid w:val="000D56C8"/>
    <w:rsid w:val="000D579D"/>
    <w:rsid w:val="000E75AE"/>
    <w:rsid w:val="001056FC"/>
    <w:rsid w:val="00117A76"/>
    <w:rsid w:val="00130A33"/>
    <w:rsid w:val="001360EB"/>
    <w:rsid w:val="00141074"/>
    <w:rsid w:val="0017642C"/>
    <w:rsid w:val="00180100"/>
    <w:rsid w:val="00180E6C"/>
    <w:rsid w:val="001838F0"/>
    <w:rsid w:val="00186BF4"/>
    <w:rsid w:val="00187C02"/>
    <w:rsid w:val="001A02CC"/>
    <w:rsid w:val="001A3C5E"/>
    <w:rsid w:val="001A68AC"/>
    <w:rsid w:val="001A6DEC"/>
    <w:rsid w:val="001A7A60"/>
    <w:rsid w:val="001C1996"/>
    <w:rsid w:val="001C2AF7"/>
    <w:rsid w:val="001C3B0B"/>
    <w:rsid w:val="001C47F1"/>
    <w:rsid w:val="001D72A8"/>
    <w:rsid w:val="001E36BB"/>
    <w:rsid w:val="001F620F"/>
    <w:rsid w:val="00201ED5"/>
    <w:rsid w:val="0020299C"/>
    <w:rsid w:val="00211DD0"/>
    <w:rsid w:val="00213F46"/>
    <w:rsid w:val="0022104D"/>
    <w:rsid w:val="00244F9C"/>
    <w:rsid w:val="00251D15"/>
    <w:rsid w:val="00253101"/>
    <w:rsid w:val="0025365E"/>
    <w:rsid w:val="00267851"/>
    <w:rsid w:val="002777E7"/>
    <w:rsid w:val="00291CDC"/>
    <w:rsid w:val="00295D25"/>
    <w:rsid w:val="002C18D3"/>
    <w:rsid w:val="002C1F95"/>
    <w:rsid w:val="002C21C6"/>
    <w:rsid w:val="002C2E5D"/>
    <w:rsid w:val="002E6028"/>
    <w:rsid w:val="002E72C6"/>
    <w:rsid w:val="002F5B98"/>
    <w:rsid w:val="003103B9"/>
    <w:rsid w:val="003221BE"/>
    <w:rsid w:val="0032364F"/>
    <w:rsid w:val="00336E47"/>
    <w:rsid w:val="0034125C"/>
    <w:rsid w:val="00345F75"/>
    <w:rsid w:val="00366820"/>
    <w:rsid w:val="003672D2"/>
    <w:rsid w:val="0037680E"/>
    <w:rsid w:val="00383A3D"/>
    <w:rsid w:val="003952C0"/>
    <w:rsid w:val="00396F74"/>
    <w:rsid w:val="003A046F"/>
    <w:rsid w:val="003A7214"/>
    <w:rsid w:val="003F39B8"/>
    <w:rsid w:val="003F545A"/>
    <w:rsid w:val="00401109"/>
    <w:rsid w:val="00410056"/>
    <w:rsid w:val="00414A21"/>
    <w:rsid w:val="004178CF"/>
    <w:rsid w:val="0043273C"/>
    <w:rsid w:val="00437490"/>
    <w:rsid w:val="00440B27"/>
    <w:rsid w:val="00440B69"/>
    <w:rsid w:val="0045347C"/>
    <w:rsid w:val="00471063"/>
    <w:rsid w:val="00475B50"/>
    <w:rsid w:val="004A07E8"/>
    <w:rsid w:val="004A1EC3"/>
    <w:rsid w:val="004B0224"/>
    <w:rsid w:val="004C252B"/>
    <w:rsid w:val="004C32DD"/>
    <w:rsid w:val="004D1E72"/>
    <w:rsid w:val="004E436A"/>
    <w:rsid w:val="004F7C16"/>
    <w:rsid w:val="005027F8"/>
    <w:rsid w:val="00502A82"/>
    <w:rsid w:val="00513AB5"/>
    <w:rsid w:val="00514F19"/>
    <w:rsid w:val="00521EE6"/>
    <w:rsid w:val="00530024"/>
    <w:rsid w:val="00542FD7"/>
    <w:rsid w:val="00550EFD"/>
    <w:rsid w:val="00556CD7"/>
    <w:rsid w:val="005574B9"/>
    <w:rsid w:val="00570932"/>
    <w:rsid w:val="00575262"/>
    <w:rsid w:val="005A4183"/>
    <w:rsid w:val="005C20F1"/>
    <w:rsid w:val="005D13D2"/>
    <w:rsid w:val="005E28E5"/>
    <w:rsid w:val="0060025D"/>
    <w:rsid w:val="006173C9"/>
    <w:rsid w:val="0061765F"/>
    <w:rsid w:val="0063797B"/>
    <w:rsid w:val="0064656E"/>
    <w:rsid w:val="0066604B"/>
    <w:rsid w:val="00680C86"/>
    <w:rsid w:val="00683CED"/>
    <w:rsid w:val="0069383F"/>
    <w:rsid w:val="006A0A29"/>
    <w:rsid w:val="006A3ED1"/>
    <w:rsid w:val="006A4939"/>
    <w:rsid w:val="006B4F95"/>
    <w:rsid w:val="006C1450"/>
    <w:rsid w:val="006C56F5"/>
    <w:rsid w:val="006D1815"/>
    <w:rsid w:val="006D3089"/>
    <w:rsid w:val="006F171C"/>
    <w:rsid w:val="006F2F80"/>
    <w:rsid w:val="00712174"/>
    <w:rsid w:val="00714256"/>
    <w:rsid w:val="0072554A"/>
    <w:rsid w:val="007401E3"/>
    <w:rsid w:val="0074468A"/>
    <w:rsid w:val="0075069A"/>
    <w:rsid w:val="0075184E"/>
    <w:rsid w:val="00764157"/>
    <w:rsid w:val="00774986"/>
    <w:rsid w:val="007755B3"/>
    <w:rsid w:val="0078434F"/>
    <w:rsid w:val="007921E8"/>
    <w:rsid w:val="007A791A"/>
    <w:rsid w:val="007B735D"/>
    <w:rsid w:val="007C5C50"/>
    <w:rsid w:val="007C6C63"/>
    <w:rsid w:val="007E7EEF"/>
    <w:rsid w:val="007F595B"/>
    <w:rsid w:val="008011CB"/>
    <w:rsid w:val="00807E6C"/>
    <w:rsid w:val="0081524C"/>
    <w:rsid w:val="00820C8E"/>
    <w:rsid w:val="008248C1"/>
    <w:rsid w:val="00827880"/>
    <w:rsid w:val="008350DC"/>
    <w:rsid w:val="008626D6"/>
    <w:rsid w:val="00876C1B"/>
    <w:rsid w:val="00877CA7"/>
    <w:rsid w:val="00880918"/>
    <w:rsid w:val="008B3540"/>
    <w:rsid w:val="008B7797"/>
    <w:rsid w:val="008C0C23"/>
    <w:rsid w:val="008D1CB8"/>
    <w:rsid w:val="008D40D1"/>
    <w:rsid w:val="008F0B23"/>
    <w:rsid w:val="008F594A"/>
    <w:rsid w:val="008F794C"/>
    <w:rsid w:val="00913010"/>
    <w:rsid w:val="0091772A"/>
    <w:rsid w:val="00921DF4"/>
    <w:rsid w:val="009245E5"/>
    <w:rsid w:val="00931B9A"/>
    <w:rsid w:val="00934012"/>
    <w:rsid w:val="0094430F"/>
    <w:rsid w:val="009554D5"/>
    <w:rsid w:val="00956847"/>
    <w:rsid w:val="00971B42"/>
    <w:rsid w:val="00985D3B"/>
    <w:rsid w:val="00993998"/>
    <w:rsid w:val="009A0592"/>
    <w:rsid w:val="009A2481"/>
    <w:rsid w:val="009C00B1"/>
    <w:rsid w:val="009D09D0"/>
    <w:rsid w:val="009D19D0"/>
    <w:rsid w:val="009D4470"/>
    <w:rsid w:val="009E3B5D"/>
    <w:rsid w:val="009E40F7"/>
    <w:rsid w:val="009E7C00"/>
    <w:rsid w:val="009F30C3"/>
    <w:rsid w:val="00A106AF"/>
    <w:rsid w:val="00A10F20"/>
    <w:rsid w:val="00A14F31"/>
    <w:rsid w:val="00A163CF"/>
    <w:rsid w:val="00A2413A"/>
    <w:rsid w:val="00A4374D"/>
    <w:rsid w:val="00A45475"/>
    <w:rsid w:val="00A50CFB"/>
    <w:rsid w:val="00A57567"/>
    <w:rsid w:val="00A640ED"/>
    <w:rsid w:val="00A6597A"/>
    <w:rsid w:val="00A66CFF"/>
    <w:rsid w:val="00A72D53"/>
    <w:rsid w:val="00A802AE"/>
    <w:rsid w:val="00A8515F"/>
    <w:rsid w:val="00A9074F"/>
    <w:rsid w:val="00A90D75"/>
    <w:rsid w:val="00A97FDC"/>
    <w:rsid w:val="00AA17C1"/>
    <w:rsid w:val="00AA327F"/>
    <w:rsid w:val="00AA6B8F"/>
    <w:rsid w:val="00AB0512"/>
    <w:rsid w:val="00AB1FCA"/>
    <w:rsid w:val="00AD3501"/>
    <w:rsid w:val="00AE2468"/>
    <w:rsid w:val="00AF3778"/>
    <w:rsid w:val="00B037AD"/>
    <w:rsid w:val="00B03820"/>
    <w:rsid w:val="00B0779C"/>
    <w:rsid w:val="00B242E2"/>
    <w:rsid w:val="00B32D17"/>
    <w:rsid w:val="00B405F9"/>
    <w:rsid w:val="00B72E5B"/>
    <w:rsid w:val="00B73412"/>
    <w:rsid w:val="00B84D9F"/>
    <w:rsid w:val="00B936E8"/>
    <w:rsid w:val="00BB087A"/>
    <w:rsid w:val="00BB5748"/>
    <w:rsid w:val="00C1021E"/>
    <w:rsid w:val="00C150C7"/>
    <w:rsid w:val="00C15A7A"/>
    <w:rsid w:val="00C51097"/>
    <w:rsid w:val="00C52687"/>
    <w:rsid w:val="00C5356B"/>
    <w:rsid w:val="00C60E3F"/>
    <w:rsid w:val="00C61EFC"/>
    <w:rsid w:val="00C7087A"/>
    <w:rsid w:val="00C72A9F"/>
    <w:rsid w:val="00C74D28"/>
    <w:rsid w:val="00C75C92"/>
    <w:rsid w:val="00C97073"/>
    <w:rsid w:val="00CA2688"/>
    <w:rsid w:val="00CA70DA"/>
    <w:rsid w:val="00CB4D4A"/>
    <w:rsid w:val="00CB5FF4"/>
    <w:rsid w:val="00CD4508"/>
    <w:rsid w:val="00CE58D7"/>
    <w:rsid w:val="00CF0A51"/>
    <w:rsid w:val="00CF2DE1"/>
    <w:rsid w:val="00D065D8"/>
    <w:rsid w:val="00D14A5C"/>
    <w:rsid w:val="00D279C9"/>
    <w:rsid w:val="00D30DD1"/>
    <w:rsid w:val="00D31AD0"/>
    <w:rsid w:val="00D3617F"/>
    <w:rsid w:val="00D50014"/>
    <w:rsid w:val="00D5076D"/>
    <w:rsid w:val="00D65C66"/>
    <w:rsid w:val="00D77541"/>
    <w:rsid w:val="00D82021"/>
    <w:rsid w:val="00D9165B"/>
    <w:rsid w:val="00D95087"/>
    <w:rsid w:val="00DB0B43"/>
    <w:rsid w:val="00DB7F85"/>
    <w:rsid w:val="00DF3E5F"/>
    <w:rsid w:val="00DF622B"/>
    <w:rsid w:val="00E01074"/>
    <w:rsid w:val="00E115FF"/>
    <w:rsid w:val="00E1343A"/>
    <w:rsid w:val="00E14358"/>
    <w:rsid w:val="00E16165"/>
    <w:rsid w:val="00E21A48"/>
    <w:rsid w:val="00E27225"/>
    <w:rsid w:val="00E33885"/>
    <w:rsid w:val="00E5109B"/>
    <w:rsid w:val="00E54A02"/>
    <w:rsid w:val="00E802E0"/>
    <w:rsid w:val="00E80557"/>
    <w:rsid w:val="00E94850"/>
    <w:rsid w:val="00EA135B"/>
    <w:rsid w:val="00EB0CB7"/>
    <w:rsid w:val="00ED7422"/>
    <w:rsid w:val="00EF0CF5"/>
    <w:rsid w:val="00EF1641"/>
    <w:rsid w:val="00F00E97"/>
    <w:rsid w:val="00F07271"/>
    <w:rsid w:val="00F11F0E"/>
    <w:rsid w:val="00F3014E"/>
    <w:rsid w:val="00F32C12"/>
    <w:rsid w:val="00F456D8"/>
    <w:rsid w:val="00F54360"/>
    <w:rsid w:val="00F564DD"/>
    <w:rsid w:val="00F73165"/>
    <w:rsid w:val="00F84511"/>
    <w:rsid w:val="00F94B9F"/>
    <w:rsid w:val="00F96B6E"/>
    <w:rsid w:val="00FA5CBF"/>
    <w:rsid w:val="00FC2431"/>
    <w:rsid w:val="00FC60C1"/>
    <w:rsid w:val="00FD3B0B"/>
    <w:rsid w:val="00FE6E47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254</cp:revision>
  <dcterms:created xsi:type="dcterms:W3CDTF">2018-03-16T10:57:00Z</dcterms:created>
  <dcterms:modified xsi:type="dcterms:W3CDTF">2019-01-29T06:28:00Z</dcterms:modified>
</cp:coreProperties>
</file>