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E6572" w14:textId="77777777" w:rsidR="0098415F" w:rsidRDefault="0098415F" w:rsidP="0098415F">
      <w:pPr>
        <w:spacing w:line="480" w:lineRule="auto"/>
        <w:jc w:val="center"/>
      </w:pPr>
    </w:p>
    <w:p w14:paraId="1DC6AB58" w14:textId="77777777" w:rsidR="0098415F" w:rsidRDefault="0098415F" w:rsidP="0098415F">
      <w:pPr>
        <w:spacing w:line="480" w:lineRule="auto"/>
        <w:jc w:val="center"/>
      </w:pPr>
    </w:p>
    <w:p w14:paraId="69A81C25" w14:textId="77777777" w:rsidR="0098415F" w:rsidRDefault="0098415F" w:rsidP="0098415F">
      <w:pPr>
        <w:spacing w:line="480" w:lineRule="auto"/>
        <w:jc w:val="center"/>
      </w:pPr>
    </w:p>
    <w:p w14:paraId="714C94B9" w14:textId="77777777" w:rsidR="0098415F" w:rsidRDefault="0098415F" w:rsidP="0098415F">
      <w:pPr>
        <w:spacing w:line="480" w:lineRule="auto"/>
        <w:jc w:val="center"/>
      </w:pPr>
    </w:p>
    <w:p w14:paraId="21F282E2" w14:textId="77777777" w:rsidR="0098415F" w:rsidRDefault="0098415F" w:rsidP="0098415F">
      <w:pPr>
        <w:spacing w:line="480" w:lineRule="auto"/>
        <w:jc w:val="center"/>
      </w:pPr>
    </w:p>
    <w:p w14:paraId="6F93CD5F" w14:textId="77777777" w:rsidR="0098415F" w:rsidRDefault="0098415F" w:rsidP="0098415F">
      <w:pPr>
        <w:spacing w:line="480" w:lineRule="auto"/>
        <w:jc w:val="center"/>
      </w:pPr>
    </w:p>
    <w:p w14:paraId="143ABB56" w14:textId="77777777" w:rsidR="0098415F" w:rsidRDefault="0098415F" w:rsidP="0098415F">
      <w:pPr>
        <w:spacing w:line="480" w:lineRule="auto"/>
        <w:jc w:val="center"/>
      </w:pPr>
    </w:p>
    <w:p w14:paraId="2C31959B" w14:textId="77777777" w:rsidR="004F3E88" w:rsidRDefault="0098415F" w:rsidP="0098415F">
      <w:pPr>
        <w:spacing w:line="480" w:lineRule="auto"/>
        <w:jc w:val="center"/>
      </w:pPr>
      <w:r>
        <w:t>Title page</w:t>
      </w:r>
    </w:p>
    <w:p w14:paraId="05451A1A" w14:textId="77777777" w:rsidR="00201663" w:rsidRDefault="0098415F" w:rsidP="0098415F">
      <w:pPr>
        <w:spacing w:line="480" w:lineRule="auto"/>
        <w:jc w:val="center"/>
      </w:pPr>
      <w:r>
        <w:t>Calvin analysis paper</w:t>
      </w:r>
    </w:p>
    <w:p w14:paraId="4707132A" w14:textId="77777777" w:rsidR="00201663" w:rsidRDefault="00201663">
      <w:r>
        <w:br w:type="page"/>
      </w:r>
    </w:p>
    <w:p w14:paraId="28935E8E" w14:textId="3B0DFD64" w:rsidR="007F5CA3" w:rsidRDefault="006F58F2" w:rsidP="00B34E97">
      <w:pPr>
        <w:spacing w:line="480" w:lineRule="auto"/>
        <w:ind w:firstLine="720"/>
        <w:jc w:val="both"/>
        <w:rPr>
          <w:rFonts w:ascii="Times New Roman" w:hAnsi="Times New Roman" w:cs="Times New Roman"/>
        </w:rPr>
      </w:pPr>
      <w:r w:rsidRPr="009479A1">
        <w:rPr>
          <w:rFonts w:ascii="Times New Roman" w:hAnsi="Times New Roman" w:cs="Times New Roman"/>
        </w:rPr>
        <w:lastRenderedPageBreak/>
        <w:t xml:space="preserve">The central argument of </w:t>
      </w:r>
      <w:r w:rsidR="009479A1">
        <w:rPr>
          <w:rFonts w:ascii="Times New Roman" w:hAnsi="Times New Roman" w:cs="Times New Roman"/>
        </w:rPr>
        <w:t xml:space="preserve">John </w:t>
      </w:r>
      <w:r w:rsidRPr="009479A1">
        <w:rPr>
          <w:rFonts w:ascii="Times New Roman" w:hAnsi="Times New Roman" w:cs="Times New Roman"/>
        </w:rPr>
        <w:t xml:space="preserve">Calvin about providence claims that God is in control of everything. </w:t>
      </w:r>
      <w:r w:rsidR="001352DD">
        <w:rPr>
          <w:rFonts w:ascii="Times New Roman" w:hAnsi="Times New Roman" w:cs="Times New Roman"/>
        </w:rPr>
        <w:t xml:space="preserve">Calvin’s institute spent great deal of time for determining the role of doctrine and reality behind God’s existence. </w:t>
      </w:r>
      <w:r w:rsidR="00195727">
        <w:rPr>
          <w:rFonts w:ascii="Times New Roman" w:hAnsi="Times New Roman" w:cs="Times New Roman"/>
        </w:rPr>
        <w:t xml:space="preserve">The deeper analysis of Calvin’s ideology depicts the significance of exploring reality of this world and its relevance with God. The argument of providence help </w:t>
      </w:r>
      <w:r w:rsidR="00F60A83">
        <w:rPr>
          <w:rFonts w:ascii="Times New Roman" w:hAnsi="Times New Roman" w:cs="Times New Roman"/>
        </w:rPr>
        <w:t>humans</w:t>
      </w:r>
      <w:r w:rsidR="00195727" w:rsidRPr="00195727">
        <w:rPr>
          <w:rFonts w:ascii="Times New Roman" w:hAnsi="Times New Roman" w:cs="Times New Roman"/>
        </w:rPr>
        <w:t xml:space="preserve"> to understand the purpose of world’s existence and the role that people need to play in the society. Without </w:t>
      </w:r>
      <w:r w:rsidR="00195727">
        <w:rPr>
          <w:rFonts w:ascii="Times New Roman" w:hAnsi="Times New Roman" w:cs="Times New Roman"/>
        </w:rPr>
        <w:t>finding this reality</w:t>
      </w:r>
      <w:r w:rsidR="00195727" w:rsidRPr="00195727">
        <w:rPr>
          <w:rFonts w:ascii="Times New Roman" w:hAnsi="Times New Roman" w:cs="Times New Roman"/>
        </w:rPr>
        <w:t xml:space="preserve"> one is unable to derive the meaning and the purpose of this world. </w:t>
      </w:r>
      <w:r w:rsidR="00195727">
        <w:rPr>
          <w:rFonts w:ascii="Times New Roman" w:hAnsi="Times New Roman" w:cs="Times New Roman"/>
        </w:rPr>
        <w:t xml:space="preserve">Calvin focused </w:t>
      </w:r>
      <w:r w:rsidR="00195727" w:rsidRPr="00195727">
        <w:rPr>
          <w:rFonts w:ascii="Times New Roman" w:hAnsi="Times New Roman" w:cs="Times New Roman"/>
        </w:rPr>
        <w:t>uncover</w:t>
      </w:r>
      <w:r w:rsidR="00195727">
        <w:rPr>
          <w:rFonts w:ascii="Times New Roman" w:hAnsi="Times New Roman" w:cs="Times New Roman"/>
        </w:rPr>
        <w:t>ing</w:t>
      </w:r>
      <w:r w:rsidR="00195727" w:rsidRPr="00195727">
        <w:rPr>
          <w:rFonts w:ascii="Times New Roman" w:hAnsi="Times New Roman" w:cs="Times New Roman"/>
        </w:rPr>
        <w:t xml:space="preserve"> the purpose of life and </w:t>
      </w:r>
      <w:r w:rsidR="00195727">
        <w:rPr>
          <w:rFonts w:ascii="Times New Roman" w:hAnsi="Times New Roman" w:cs="Times New Roman"/>
        </w:rPr>
        <w:t xml:space="preserve">encouraged people </w:t>
      </w:r>
      <w:r w:rsidR="00195727" w:rsidRPr="00195727">
        <w:rPr>
          <w:rFonts w:ascii="Times New Roman" w:hAnsi="Times New Roman" w:cs="Times New Roman"/>
        </w:rPr>
        <w:t xml:space="preserve">to learn about the things </w:t>
      </w:r>
      <w:r w:rsidR="00195727">
        <w:rPr>
          <w:rFonts w:ascii="Times New Roman" w:hAnsi="Times New Roman" w:cs="Times New Roman"/>
        </w:rPr>
        <w:t>having relevance</w:t>
      </w:r>
      <w:r w:rsidR="00195727" w:rsidRPr="00195727">
        <w:rPr>
          <w:rFonts w:ascii="Times New Roman" w:hAnsi="Times New Roman" w:cs="Times New Roman"/>
        </w:rPr>
        <w:t xml:space="preserve"> to the </w:t>
      </w:r>
      <w:r w:rsidR="00195727" w:rsidRPr="00195727">
        <w:rPr>
          <w:rFonts w:ascii="Times New Roman" w:hAnsi="Times New Roman" w:cs="Times New Roman"/>
          <w:noProof/>
        </w:rPr>
        <w:t>universe</w:t>
      </w:r>
      <w:r w:rsidR="00195727" w:rsidRPr="00195727">
        <w:rPr>
          <w:rFonts w:ascii="Times New Roman" w:hAnsi="Times New Roman" w:cs="Times New Roman"/>
        </w:rPr>
        <w:t xml:space="preserve"> and God’s creation.</w:t>
      </w:r>
      <w:r w:rsidR="000A5832">
        <w:rPr>
          <w:rFonts w:ascii="Times New Roman" w:hAnsi="Times New Roman" w:cs="Times New Roman"/>
        </w:rPr>
        <w:t xml:space="preserve"> The study of the mechanisms that explains evils and goods allows people to adopt procedures and produce same evils or goods. </w:t>
      </w:r>
      <w:proofErr w:type="spellStart"/>
      <w:r w:rsidR="00B34E97">
        <w:rPr>
          <w:rFonts w:ascii="Times New Roman" w:hAnsi="Times New Roman" w:cs="Times New Roman"/>
        </w:rPr>
        <w:t>Milgore</w:t>
      </w:r>
      <w:proofErr w:type="spellEnd"/>
      <w:r w:rsidR="00B34E97">
        <w:rPr>
          <w:rFonts w:ascii="Times New Roman" w:hAnsi="Times New Roman" w:cs="Times New Roman"/>
        </w:rPr>
        <w:t xml:space="preserve"> mentions, “</w:t>
      </w:r>
      <w:r w:rsidR="00B34E97" w:rsidRPr="007F5CA3">
        <w:rPr>
          <w:rFonts w:ascii="Times New Roman" w:hAnsi="Times New Roman" w:cs="Times New Roman"/>
        </w:rPr>
        <w:t>God the creator does not abandon the creation, leaving it to run</w:t>
      </w:r>
      <w:r w:rsidR="00B34E97">
        <w:rPr>
          <w:rFonts w:ascii="Times New Roman" w:hAnsi="Times New Roman" w:cs="Times New Roman"/>
        </w:rPr>
        <w:t xml:space="preserve"> on its own, as deism teaches”</w:t>
      </w:r>
      <w:r w:rsidR="00AB676E">
        <w:rPr>
          <w:rStyle w:val="FootnoteReference"/>
          <w:rFonts w:ascii="Times New Roman" w:hAnsi="Times New Roman" w:cs="Times New Roman"/>
        </w:rPr>
        <w:footnoteReference w:id="1"/>
      </w:r>
      <w:r w:rsidR="00B34E97">
        <w:rPr>
          <w:rFonts w:ascii="Times New Roman" w:hAnsi="Times New Roman" w:cs="Times New Roman"/>
          <w:noProof/>
        </w:rPr>
        <w:t xml:space="preserve">. </w:t>
      </w:r>
      <w:r w:rsidR="000A5832">
        <w:rPr>
          <w:rFonts w:ascii="Times New Roman" w:hAnsi="Times New Roman" w:cs="Times New Roman"/>
        </w:rPr>
        <w:t>The selection between evil and good depends on the choices that individuals make</w:t>
      </w:r>
      <w:r w:rsidR="007F5CA3">
        <w:rPr>
          <w:rFonts w:ascii="Times New Roman" w:hAnsi="Times New Roman" w:cs="Times New Roman"/>
        </w:rPr>
        <w:t xml:space="preserve">. </w:t>
      </w:r>
    </w:p>
    <w:p w14:paraId="5C519A40" w14:textId="011C0A13" w:rsidR="00E3579E" w:rsidRDefault="00E3579E" w:rsidP="001A7A45">
      <w:pPr>
        <w:spacing w:line="480" w:lineRule="auto"/>
        <w:ind w:firstLine="720"/>
        <w:jc w:val="both"/>
        <w:rPr>
          <w:rFonts w:ascii="Times New Roman" w:hAnsi="Times New Roman" w:cs="Times New Roman"/>
        </w:rPr>
      </w:pPr>
      <w:r>
        <w:rPr>
          <w:rFonts w:ascii="Times New Roman" w:hAnsi="Times New Roman" w:cs="Times New Roman"/>
        </w:rPr>
        <w:t xml:space="preserve">God is taking care of the human beings and the world. Providence means </w:t>
      </w:r>
      <w:r w:rsidRPr="00B34E97">
        <w:rPr>
          <w:rFonts w:ascii="Times New Roman" w:hAnsi="Times New Roman" w:cs="Times New Roman"/>
        </w:rPr>
        <w:t>“the almighty and ever-present power of God whereby he still upholds, as it were by his own hand, heaven and earth together with all creatures, and rules in suc</w:t>
      </w:r>
      <w:r>
        <w:rPr>
          <w:rFonts w:ascii="Times New Roman" w:hAnsi="Times New Roman" w:cs="Times New Roman"/>
        </w:rPr>
        <w:t xml:space="preserve">h a way that </w:t>
      </w:r>
      <w:r w:rsidR="00F43AFA">
        <w:rPr>
          <w:rFonts w:ascii="Times New Roman" w:hAnsi="Times New Roman" w:cs="Times New Roman"/>
        </w:rPr>
        <w:t>leaves and grass”</w:t>
      </w:r>
      <w:r w:rsidR="00F43AFA">
        <w:rPr>
          <w:rStyle w:val="FootnoteReference"/>
          <w:rFonts w:ascii="Times New Roman" w:hAnsi="Times New Roman" w:cs="Times New Roman"/>
        </w:rPr>
        <w:footnoteReference w:id="2"/>
      </w:r>
      <w:r>
        <w:rPr>
          <w:rFonts w:ascii="Times New Roman" w:hAnsi="Times New Roman" w:cs="Times New Roman"/>
        </w:rPr>
        <w:t xml:space="preserve">. This confirms </w:t>
      </w:r>
      <w:r w:rsidR="00E32B37">
        <w:rPr>
          <w:rFonts w:ascii="Times New Roman" w:hAnsi="Times New Roman" w:cs="Times New Roman"/>
        </w:rPr>
        <w:t xml:space="preserve">that God is </w:t>
      </w:r>
      <w:proofErr w:type="gramStart"/>
      <w:r w:rsidR="00E32B37">
        <w:rPr>
          <w:rFonts w:ascii="Times New Roman" w:hAnsi="Times New Roman" w:cs="Times New Roman"/>
        </w:rPr>
        <w:t>existing</w:t>
      </w:r>
      <w:proofErr w:type="gramEnd"/>
      <w:r w:rsidR="00E32B37">
        <w:rPr>
          <w:rFonts w:ascii="Times New Roman" w:hAnsi="Times New Roman" w:cs="Times New Roman"/>
        </w:rPr>
        <w:t xml:space="preserve"> and con</w:t>
      </w:r>
      <w:r w:rsidR="001A7A45">
        <w:rPr>
          <w:rFonts w:ascii="Times New Roman" w:hAnsi="Times New Roman" w:cs="Times New Roman"/>
        </w:rPr>
        <w:t xml:space="preserve">trolling the nature. Without God the existence of world was not possible. </w:t>
      </w:r>
      <w:r w:rsidR="0057767B">
        <w:rPr>
          <w:rFonts w:ascii="Times New Roman" w:hAnsi="Times New Roman" w:cs="Times New Roman"/>
        </w:rPr>
        <w:t>The concept of natural laws and prevalence of systematic order also confirm Calvin’s argument. God has preserved human liberty for permitting them to choose between obeying and disobeying. This is a matter of belief and disbelief. Non-believers are</w:t>
      </w:r>
      <w:r w:rsidR="00194D0A">
        <w:rPr>
          <w:rFonts w:ascii="Times New Roman" w:hAnsi="Times New Roman" w:cs="Times New Roman"/>
        </w:rPr>
        <w:t xml:space="preserve"> more inclined to disobey while believers obey due to the influence of natural laws. </w:t>
      </w:r>
    </w:p>
    <w:p w14:paraId="24B50E08" w14:textId="6DDD1757" w:rsidR="00B34E97" w:rsidRDefault="00195727" w:rsidP="00B34E97">
      <w:pPr>
        <w:spacing w:line="480" w:lineRule="auto"/>
        <w:ind w:firstLine="720"/>
        <w:jc w:val="both"/>
        <w:rPr>
          <w:rFonts w:ascii="Times New Roman" w:hAnsi="Times New Roman" w:cs="Times New Roman"/>
        </w:rPr>
      </w:pPr>
      <w:r>
        <w:rPr>
          <w:rFonts w:ascii="Times New Roman" w:hAnsi="Times New Roman" w:cs="Times New Roman"/>
        </w:rPr>
        <w:t>Anot</w:t>
      </w:r>
      <w:r w:rsidR="00162D6A">
        <w:rPr>
          <w:rFonts w:ascii="Times New Roman" w:hAnsi="Times New Roman" w:cs="Times New Roman"/>
        </w:rPr>
        <w:t xml:space="preserve">her argument made by Calvin is that a wicked act is motivated by will not compulsion. </w:t>
      </w:r>
      <w:r w:rsidRPr="00195727">
        <w:rPr>
          <w:rFonts w:ascii="Times New Roman" w:hAnsi="Times New Roman" w:cs="Times New Roman"/>
        </w:rPr>
        <w:t xml:space="preserve">The free will depends on the capacity of an individual to choose the possible course of his action. In many circumstances an individual face social, moral and economic constraints that </w:t>
      </w:r>
      <w:r w:rsidR="00162D6A">
        <w:rPr>
          <w:rFonts w:ascii="Times New Roman" w:hAnsi="Times New Roman" w:cs="Times New Roman"/>
        </w:rPr>
        <w:t>influence</w:t>
      </w:r>
      <w:r w:rsidRPr="00195727">
        <w:rPr>
          <w:rFonts w:ascii="Times New Roman" w:hAnsi="Times New Roman" w:cs="Times New Roman"/>
        </w:rPr>
        <w:t xml:space="preserve"> his free will. The answer is not simple as the free will </w:t>
      </w:r>
      <w:r w:rsidRPr="00195727">
        <w:rPr>
          <w:rFonts w:ascii="Times New Roman" w:hAnsi="Times New Roman" w:cs="Times New Roman"/>
          <w:noProof/>
        </w:rPr>
        <w:t>is linked</w:t>
      </w:r>
      <w:r w:rsidRPr="00195727">
        <w:rPr>
          <w:rFonts w:ascii="Times New Roman" w:hAnsi="Times New Roman" w:cs="Times New Roman"/>
        </w:rPr>
        <w:t xml:space="preserve"> to the freedom of actions.</w:t>
      </w:r>
      <w:r w:rsidR="007F5CA3">
        <w:rPr>
          <w:rFonts w:ascii="Times New Roman" w:hAnsi="Times New Roman" w:cs="Times New Roman"/>
        </w:rPr>
        <w:t xml:space="preserve"> </w:t>
      </w:r>
      <w:r w:rsidR="00162D6A">
        <w:rPr>
          <w:rFonts w:ascii="Times New Roman" w:hAnsi="Times New Roman" w:cs="Times New Roman"/>
        </w:rPr>
        <w:t>However, Calving has emphasized on differentiating between the concepts of compulsion and will</w:t>
      </w:r>
      <w:r w:rsidR="00A22C43">
        <w:rPr>
          <w:rStyle w:val="FootnoteReference"/>
          <w:rFonts w:ascii="Times New Roman" w:hAnsi="Times New Roman" w:cs="Times New Roman"/>
        </w:rPr>
        <w:footnoteReference w:id="3"/>
      </w:r>
      <w:r w:rsidR="00162D6A">
        <w:rPr>
          <w:rFonts w:ascii="Times New Roman" w:hAnsi="Times New Roman" w:cs="Times New Roman"/>
        </w:rPr>
        <w:t xml:space="preserve">.  He claimed that human beings are in control of actions and </w:t>
      </w:r>
      <w:r w:rsidR="008F54E4">
        <w:rPr>
          <w:rFonts w:ascii="Times New Roman" w:hAnsi="Times New Roman" w:cs="Times New Roman"/>
        </w:rPr>
        <w:t xml:space="preserve">their evil actions are motivated by free will. This is due to the fact that committing sin or doing wrong is not a compulsion. </w:t>
      </w:r>
      <w:r w:rsidR="00F60A83">
        <w:rPr>
          <w:rFonts w:ascii="Times New Roman" w:hAnsi="Times New Roman" w:cs="Times New Roman"/>
        </w:rPr>
        <w:t xml:space="preserve">This allowed Calvin to draw a line between two kinds of humans; the ones who have weaker will power and the others with strong will. </w:t>
      </w:r>
    </w:p>
    <w:p w14:paraId="09A8612E" w14:textId="12131010" w:rsidR="00A21E8F" w:rsidRDefault="000A5832" w:rsidP="00A21E8F">
      <w:pPr>
        <w:spacing w:line="480" w:lineRule="auto"/>
        <w:ind w:firstLine="720"/>
        <w:jc w:val="both"/>
        <w:rPr>
          <w:rFonts w:ascii="Times New Roman" w:hAnsi="Times New Roman" w:cs="Times New Roman"/>
        </w:rPr>
      </w:pPr>
      <w:r>
        <w:rPr>
          <w:rFonts w:ascii="Times New Roman" w:hAnsi="Times New Roman" w:cs="Times New Roman"/>
        </w:rPr>
        <w:t xml:space="preserve">People choose not to do evil because of their faith in </w:t>
      </w:r>
      <w:r w:rsidRPr="00942BD6">
        <w:rPr>
          <w:rFonts w:ascii="Times New Roman" w:hAnsi="Times New Roman" w:cs="Times New Roman"/>
          <w:noProof/>
        </w:rPr>
        <w:t>God</w:t>
      </w:r>
      <w:r>
        <w:rPr>
          <w:rFonts w:ascii="Times New Roman" w:hAnsi="Times New Roman" w:cs="Times New Roman"/>
          <w:noProof/>
        </w:rPr>
        <w:t>,</w:t>
      </w:r>
      <w:r>
        <w:rPr>
          <w:rFonts w:ascii="Times New Roman" w:hAnsi="Times New Roman" w:cs="Times New Roman"/>
        </w:rPr>
        <w:t xml:space="preserve"> and they beli</w:t>
      </w:r>
      <w:r w:rsidR="006F63FC">
        <w:rPr>
          <w:rFonts w:ascii="Times New Roman" w:hAnsi="Times New Roman" w:cs="Times New Roman"/>
        </w:rPr>
        <w:t>eve that God watches them. The</w:t>
      </w:r>
      <w:r>
        <w:rPr>
          <w:rFonts w:ascii="Times New Roman" w:hAnsi="Times New Roman" w:cs="Times New Roman"/>
        </w:rPr>
        <w:t xml:space="preserve"> </w:t>
      </w:r>
      <w:proofErr w:type="gramStart"/>
      <w:r>
        <w:rPr>
          <w:rFonts w:ascii="Times New Roman" w:hAnsi="Times New Roman" w:cs="Times New Roman"/>
        </w:rPr>
        <w:t xml:space="preserve">reasons for not choosing </w:t>
      </w:r>
      <w:r w:rsidRPr="00942BD6">
        <w:rPr>
          <w:rFonts w:ascii="Times New Roman" w:hAnsi="Times New Roman" w:cs="Times New Roman"/>
          <w:noProof/>
        </w:rPr>
        <w:t>evil</w:t>
      </w:r>
      <w:r>
        <w:rPr>
          <w:rFonts w:ascii="Times New Roman" w:hAnsi="Times New Roman" w:cs="Times New Roman"/>
        </w:rPr>
        <w:t xml:space="preserve"> depend</w:t>
      </w:r>
      <w:r w:rsidR="006F63FC">
        <w:rPr>
          <w:rFonts w:ascii="Times New Roman" w:hAnsi="Times New Roman" w:cs="Times New Roman"/>
        </w:rPr>
        <w:t>s</w:t>
      </w:r>
      <w:proofErr w:type="gramEnd"/>
      <w:r>
        <w:rPr>
          <w:rFonts w:ascii="Times New Roman" w:hAnsi="Times New Roman" w:cs="Times New Roman"/>
        </w:rPr>
        <w:t xml:space="preserve"> on their belief </w:t>
      </w:r>
      <w:r>
        <w:rPr>
          <w:rFonts w:ascii="Times New Roman" w:hAnsi="Times New Roman" w:cs="Times New Roman"/>
          <w:noProof/>
        </w:rPr>
        <w:t>i</w:t>
      </w:r>
      <w:r w:rsidRPr="00942BD6">
        <w:rPr>
          <w:rFonts w:ascii="Times New Roman" w:hAnsi="Times New Roman" w:cs="Times New Roman"/>
          <w:noProof/>
        </w:rPr>
        <w:t>n</w:t>
      </w:r>
      <w:r>
        <w:rPr>
          <w:rFonts w:ascii="Times New Roman" w:hAnsi="Times New Roman" w:cs="Times New Roman"/>
        </w:rPr>
        <w:t xml:space="preserve"> God and their reputation as they </w:t>
      </w:r>
      <w:r w:rsidR="006F63FC">
        <w:rPr>
          <w:rFonts w:ascii="Times New Roman" w:hAnsi="Times New Roman" w:cs="Times New Roman"/>
        </w:rPr>
        <w:t>desire</w:t>
      </w:r>
      <w:r>
        <w:rPr>
          <w:rFonts w:ascii="Times New Roman" w:hAnsi="Times New Roman" w:cs="Times New Roman"/>
        </w:rPr>
        <w:t xml:space="preserve"> to be known as good people. </w:t>
      </w:r>
      <w:r>
        <w:rPr>
          <w:rFonts w:ascii="Times New Roman" w:hAnsi="Times New Roman" w:cs="Times New Roman"/>
          <w:noProof/>
        </w:rPr>
        <w:t>Calvin argues</w:t>
      </w:r>
      <w:r>
        <w:rPr>
          <w:rFonts w:ascii="Times New Roman" w:hAnsi="Times New Roman" w:cs="Times New Roman"/>
        </w:rPr>
        <w:t xml:space="preserve"> that </w:t>
      </w:r>
      <w:r w:rsidR="00F449FD">
        <w:rPr>
          <w:rFonts w:ascii="Times New Roman" w:hAnsi="Times New Roman" w:cs="Times New Roman"/>
        </w:rPr>
        <w:t xml:space="preserve">if </w:t>
      </w:r>
      <w:r w:rsidRPr="00942BD6">
        <w:rPr>
          <w:rFonts w:ascii="Times New Roman" w:hAnsi="Times New Roman" w:cs="Times New Roman"/>
          <w:noProof/>
        </w:rPr>
        <w:t>people</w:t>
      </w:r>
      <w:r w:rsidR="00F449FD">
        <w:rPr>
          <w:rFonts w:ascii="Times New Roman" w:hAnsi="Times New Roman" w:cs="Times New Roman"/>
          <w:noProof/>
        </w:rPr>
        <w:t xml:space="preserve"> are </w:t>
      </w:r>
      <w:r>
        <w:rPr>
          <w:rFonts w:ascii="Times New Roman" w:hAnsi="Times New Roman" w:cs="Times New Roman"/>
          <w:noProof/>
        </w:rPr>
        <w:t>told directly about the consequences' of evil,</w:t>
      </w:r>
      <w:r>
        <w:rPr>
          <w:rFonts w:ascii="Times New Roman" w:hAnsi="Times New Roman" w:cs="Times New Roman"/>
        </w:rPr>
        <w:t xml:space="preserve"> </w:t>
      </w:r>
      <w:r w:rsidR="00F449FD">
        <w:rPr>
          <w:rFonts w:ascii="Times New Roman" w:hAnsi="Times New Roman" w:cs="Times New Roman"/>
          <w:noProof/>
        </w:rPr>
        <w:t>they will be more convinced to choose right.</w:t>
      </w:r>
      <w:r w:rsidR="00A66EE4">
        <w:rPr>
          <w:rFonts w:ascii="Times New Roman" w:hAnsi="Times New Roman" w:cs="Times New Roman"/>
        </w:rPr>
        <w:t xml:space="preserve"> However, i</w:t>
      </w:r>
      <w:r>
        <w:rPr>
          <w:rFonts w:ascii="Times New Roman" w:hAnsi="Times New Roman" w:cs="Times New Roman"/>
        </w:rPr>
        <w:t xml:space="preserve">f people know evil exists as a possibility they can learn to perform evil. </w:t>
      </w:r>
      <w:r w:rsidR="007F5CA3">
        <w:rPr>
          <w:rFonts w:ascii="Times New Roman" w:hAnsi="Times New Roman" w:cs="Times New Roman"/>
        </w:rPr>
        <w:t xml:space="preserve">He develops the </w:t>
      </w:r>
      <w:r w:rsidR="007F5CA3" w:rsidRPr="00942BD6">
        <w:rPr>
          <w:rFonts w:ascii="Times New Roman" w:hAnsi="Times New Roman" w:cs="Times New Roman"/>
          <w:noProof/>
        </w:rPr>
        <w:t>relation</w:t>
      </w:r>
      <w:r w:rsidR="007F5CA3">
        <w:rPr>
          <w:rFonts w:ascii="Times New Roman" w:hAnsi="Times New Roman" w:cs="Times New Roman"/>
        </w:rPr>
        <w:t xml:space="preserve"> between moral evil and good actions. </w:t>
      </w:r>
      <w:r w:rsidR="00B44285">
        <w:rPr>
          <w:rFonts w:ascii="Times New Roman" w:hAnsi="Times New Roman" w:cs="Times New Roman"/>
        </w:rPr>
        <w:t xml:space="preserve">An important question raised by the non-believers is God’s inability of helping humans in their misery. </w:t>
      </w:r>
      <w:r w:rsidR="008067E0">
        <w:rPr>
          <w:rFonts w:ascii="Times New Roman" w:hAnsi="Times New Roman" w:cs="Times New Roman"/>
        </w:rPr>
        <w:t>N</w:t>
      </w:r>
      <w:r w:rsidR="007F5CA3">
        <w:rPr>
          <w:rFonts w:ascii="Times New Roman" w:hAnsi="Times New Roman" w:cs="Times New Roman"/>
        </w:rPr>
        <w:t xml:space="preserve">atural evils such as earthquakes </w:t>
      </w:r>
      <w:r w:rsidR="00D034AC">
        <w:rPr>
          <w:rFonts w:ascii="Times New Roman" w:hAnsi="Times New Roman" w:cs="Times New Roman"/>
        </w:rPr>
        <w:t xml:space="preserve">are to test the faith of human beings. </w:t>
      </w:r>
      <w:proofErr w:type="gramStart"/>
      <w:r w:rsidR="00D034AC">
        <w:rPr>
          <w:rFonts w:ascii="Times New Roman" w:hAnsi="Times New Roman" w:cs="Times New Roman"/>
        </w:rPr>
        <w:t>P</w:t>
      </w:r>
      <w:r w:rsidR="007F5CA3">
        <w:rPr>
          <w:rFonts w:ascii="Times New Roman" w:hAnsi="Times New Roman" w:cs="Times New Roman"/>
        </w:rPr>
        <w:t>eople</w:t>
      </w:r>
      <w:proofErr w:type="gramEnd"/>
      <w:r w:rsidR="007F5CA3">
        <w:rPr>
          <w:rFonts w:ascii="Times New Roman" w:hAnsi="Times New Roman" w:cs="Times New Roman"/>
        </w:rPr>
        <w:t xml:space="preserve"> that </w:t>
      </w:r>
      <w:r w:rsidR="007F5CA3" w:rsidRPr="00942BD6">
        <w:rPr>
          <w:rFonts w:ascii="Times New Roman" w:hAnsi="Times New Roman" w:cs="Times New Roman"/>
          <w:noProof/>
        </w:rPr>
        <w:t>face</w:t>
      </w:r>
      <w:r w:rsidR="007F5CA3">
        <w:rPr>
          <w:rFonts w:ascii="Times New Roman" w:hAnsi="Times New Roman" w:cs="Times New Roman"/>
        </w:rPr>
        <w:t xml:space="preserve"> no miseries and have easy life gets rare opportunities to </w:t>
      </w:r>
      <w:r w:rsidR="00D034AC">
        <w:rPr>
          <w:rFonts w:ascii="Times New Roman" w:hAnsi="Times New Roman" w:cs="Times New Roman"/>
        </w:rPr>
        <w:t>perform</w:t>
      </w:r>
      <w:r w:rsidR="007F5CA3">
        <w:rPr>
          <w:rFonts w:ascii="Times New Roman" w:hAnsi="Times New Roman" w:cs="Times New Roman"/>
        </w:rPr>
        <w:t xml:space="preserve"> good actions. They </w:t>
      </w:r>
      <w:r w:rsidR="00D034AC">
        <w:rPr>
          <w:rFonts w:ascii="Times New Roman" w:hAnsi="Times New Roman" w:cs="Times New Roman"/>
        </w:rPr>
        <w:t>lack opportunity</w:t>
      </w:r>
      <w:r w:rsidR="007F5CA3">
        <w:rPr>
          <w:rFonts w:ascii="Times New Roman" w:hAnsi="Times New Roman" w:cs="Times New Roman"/>
        </w:rPr>
        <w:t xml:space="preserve"> to manifest great</w:t>
      </w:r>
      <w:r w:rsidR="00873114">
        <w:rPr>
          <w:rFonts w:ascii="Times New Roman" w:hAnsi="Times New Roman" w:cs="Times New Roman"/>
        </w:rPr>
        <w:t>er</w:t>
      </w:r>
      <w:r w:rsidR="007F5CA3">
        <w:rPr>
          <w:rFonts w:ascii="Times New Roman" w:hAnsi="Times New Roman" w:cs="Times New Roman"/>
        </w:rPr>
        <w:t xml:space="preserve"> goodness</w:t>
      </w:r>
      <w:r w:rsidR="00C0010D">
        <w:rPr>
          <w:rStyle w:val="FootnoteReference"/>
          <w:rFonts w:ascii="Times New Roman" w:hAnsi="Times New Roman" w:cs="Times New Roman"/>
        </w:rPr>
        <w:footnoteReference w:id="4"/>
      </w:r>
      <w:r w:rsidR="00C0010D">
        <w:rPr>
          <w:rFonts w:ascii="Times New Roman" w:hAnsi="Times New Roman" w:cs="Times New Roman"/>
        </w:rPr>
        <w:t>.</w:t>
      </w:r>
    </w:p>
    <w:p w14:paraId="2993139C" w14:textId="34AF1FD1" w:rsidR="00B534E9" w:rsidRDefault="00B70382" w:rsidP="00B534E9">
      <w:pPr>
        <w:spacing w:line="480" w:lineRule="auto"/>
        <w:ind w:firstLine="720"/>
        <w:jc w:val="both"/>
        <w:rPr>
          <w:rFonts w:ascii="Times New Roman" w:hAnsi="Times New Roman" w:cs="Times New Roman"/>
          <w:noProof/>
        </w:rPr>
      </w:pPr>
      <w:r>
        <w:rPr>
          <w:rFonts w:ascii="Times New Roman" w:hAnsi="Times New Roman" w:cs="Times New Roman"/>
        </w:rPr>
        <w:t>The central argument of Calvin states that although God created man but he left adequate room for free will</w:t>
      </w:r>
      <w:r w:rsidRPr="00B70382">
        <w:rPr>
          <w:rFonts w:ascii="Times New Roman" w:hAnsi="Times New Roman" w:cs="Times New Roman"/>
        </w:rPr>
        <w:t xml:space="preserve">. </w:t>
      </w:r>
      <w:r w:rsidR="00873114" w:rsidRPr="00B70382">
        <w:rPr>
          <w:rFonts w:ascii="Times New Roman" w:hAnsi="Times New Roman" w:cs="Times New Roman"/>
        </w:rPr>
        <w:t>The</w:t>
      </w:r>
      <w:r w:rsidRPr="00B70382">
        <w:rPr>
          <w:rFonts w:ascii="Times New Roman" w:hAnsi="Times New Roman" w:cs="Times New Roman"/>
        </w:rPr>
        <w:t xml:space="preserve"> answer to the question</w:t>
      </w:r>
      <w:r w:rsidR="00873114">
        <w:rPr>
          <w:rFonts w:ascii="Times New Roman" w:hAnsi="Times New Roman" w:cs="Times New Roman"/>
        </w:rPr>
        <w:t xml:space="preserve"> is complex</w:t>
      </w:r>
      <w:r w:rsidRPr="00B70382">
        <w:rPr>
          <w:rFonts w:ascii="Times New Roman" w:hAnsi="Times New Roman" w:cs="Times New Roman"/>
        </w:rPr>
        <w:t xml:space="preserve"> </w:t>
      </w:r>
      <w:r>
        <w:rPr>
          <w:rFonts w:ascii="Times New Roman" w:hAnsi="Times New Roman" w:cs="Times New Roman"/>
        </w:rPr>
        <w:t>though Calvin has attempted to prove free will by considering different situations encountered by human beings in real life</w:t>
      </w:r>
      <w:r w:rsidRPr="00B70382">
        <w:rPr>
          <w:rFonts w:ascii="Times New Roman" w:hAnsi="Times New Roman" w:cs="Times New Roman"/>
        </w:rPr>
        <w:t xml:space="preserve">. People in certain situations have free </w:t>
      </w:r>
      <w:r w:rsidRPr="00B70382">
        <w:rPr>
          <w:rFonts w:ascii="Times New Roman" w:hAnsi="Times New Roman" w:cs="Times New Roman"/>
          <w:noProof/>
        </w:rPr>
        <w:t>will</w:t>
      </w:r>
      <w:r w:rsidR="00C069C3">
        <w:rPr>
          <w:rFonts w:ascii="Times New Roman" w:hAnsi="Times New Roman" w:cs="Times New Roman"/>
          <w:noProof/>
        </w:rPr>
        <w:t xml:space="preserve"> such as when they have to choose between right aand wrong. </w:t>
      </w:r>
      <w:r w:rsidR="00A21E8F">
        <w:rPr>
          <w:rFonts w:ascii="Times New Roman" w:hAnsi="Times New Roman" w:cs="Times New Roman"/>
        </w:rPr>
        <w:t>Calvin’s ideology by stating “w</w:t>
      </w:r>
      <w:r w:rsidR="00A21E8F" w:rsidRPr="00D53195">
        <w:rPr>
          <w:rFonts w:ascii="Times New Roman" w:hAnsi="Times New Roman" w:cs="Times New Roman"/>
        </w:rPr>
        <w:t>hether we have encountered or experienced an accident, sickness, natural disaster or war with its accompanying horrors, the q</w:t>
      </w:r>
      <w:r w:rsidR="00A21E8F">
        <w:rPr>
          <w:rFonts w:ascii="Times New Roman" w:hAnsi="Times New Roman" w:cs="Times New Roman"/>
        </w:rPr>
        <w:t>uesti</w:t>
      </w:r>
      <w:r w:rsidR="00205C31">
        <w:rPr>
          <w:rFonts w:ascii="Times New Roman" w:hAnsi="Times New Roman" w:cs="Times New Roman"/>
        </w:rPr>
        <w:t>on wells up within us Why?”</w:t>
      </w:r>
      <w:r w:rsidR="00205C31">
        <w:rPr>
          <w:rStyle w:val="FootnoteReference"/>
          <w:rFonts w:ascii="Times New Roman" w:hAnsi="Times New Roman" w:cs="Times New Roman"/>
        </w:rPr>
        <w:footnoteReference w:id="5"/>
      </w:r>
      <w:r w:rsidR="00A21E8F">
        <w:rPr>
          <w:rFonts w:ascii="Times New Roman" w:hAnsi="Times New Roman" w:cs="Times New Roman"/>
          <w:noProof/>
        </w:rPr>
        <w:t xml:space="preserve">. </w:t>
      </w:r>
      <w:r w:rsidR="00A21E8F">
        <w:rPr>
          <w:rFonts w:ascii="Times New Roman" w:hAnsi="Times New Roman" w:cs="Times New Roman"/>
        </w:rPr>
        <w:t xml:space="preserve">He fosters that the occurrence of moral evils </w:t>
      </w:r>
      <w:r w:rsidR="00A21E8F" w:rsidRPr="00942BD6">
        <w:rPr>
          <w:rFonts w:ascii="Times New Roman" w:hAnsi="Times New Roman" w:cs="Times New Roman"/>
          <w:noProof/>
        </w:rPr>
        <w:t>is relate</w:t>
      </w:r>
      <w:r w:rsidR="00A21E8F">
        <w:rPr>
          <w:rFonts w:ascii="Times New Roman" w:hAnsi="Times New Roman" w:cs="Times New Roman"/>
          <w:noProof/>
        </w:rPr>
        <w:t>d</w:t>
      </w:r>
      <w:r w:rsidR="00A21E8F">
        <w:rPr>
          <w:rFonts w:ascii="Times New Roman" w:hAnsi="Times New Roman" w:cs="Times New Roman"/>
        </w:rPr>
        <w:t xml:space="preserve"> to people’s choice to perform good actions. </w:t>
      </w:r>
      <w:r w:rsidR="00F9505A">
        <w:rPr>
          <w:rFonts w:ascii="Times New Roman" w:hAnsi="Times New Roman" w:cs="Times New Roman"/>
        </w:rPr>
        <w:t xml:space="preserve">The argument thus proves that the </w:t>
      </w:r>
      <w:r w:rsidR="00BD026E">
        <w:rPr>
          <w:rFonts w:ascii="Times New Roman" w:hAnsi="Times New Roman" w:cs="Times New Roman"/>
        </w:rPr>
        <w:t>sufferings in the form of calamities are</w:t>
      </w:r>
      <w:r w:rsidR="00F9505A">
        <w:rPr>
          <w:rFonts w:ascii="Times New Roman" w:hAnsi="Times New Roman" w:cs="Times New Roman"/>
        </w:rPr>
        <w:t xml:space="preserve"> considered as moral evil.</w:t>
      </w:r>
      <w:r w:rsidR="00A74AF5">
        <w:rPr>
          <w:rFonts w:ascii="Times New Roman" w:hAnsi="Times New Roman" w:cs="Times New Roman"/>
        </w:rPr>
        <w:t xml:space="preserve"> The purpose is to examine how such miseries affects or influence human body and souls. </w:t>
      </w:r>
      <w:r w:rsidR="00F9505A">
        <w:rPr>
          <w:rFonts w:ascii="Times New Roman" w:hAnsi="Times New Roman" w:cs="Times New Roman"/>
        </w:rPr>
        <w:t xml:space="preserve"> </w:t>
      </w:r>
      <w:r w:rsidR="00C26636">
        <w:rPr>
          <w:rFonts w:ascii="Times New Roman" w:hAnsi="Times New Roman" w:cs="Times New Roman"/>
        </w:rPr>
        <w:t xml:space="preserve">However human beings possess freedom when they have to choose between wrong and right. </w:t>
      </w:r>
    </w:p>
    <w:p w14:paraId="21216FC3" w14:textId="1773A568" w:rsidR="00B534E9" w:rsidRDefault="00DC4C62" w:rsidP="00B534E9">
      <w:pPr>
        <w:spacing w:line="480" w:lineRule="auto"/>
        <w:ind w:firstLine="720"/>
        <w:jc w:val="both"/>
        <w:rPr>
          <w:rFonts w:ascii="Times New Roman" w:hAnsi="Times New Roman" w:cs="Times New Roman"/>
          <w:noProof/>
        </w:rPr>
      </w:pPr>
      <w:r>
        <w:rPr>
          <w:rFonts w:ascii="Times New Roman" w:hAnsi="Times New Roman" w:cs="Times New Roman"/>
        </w:rPr>
        <w:t xml:space="preserve">Calvin presents an </w:t>
      </w:r>
      <w:r w:rsidRPr="00942BD6">
        <w:rPr>
          <w:rFonts w:ascii="Times New Roman" w:hAnsi="Times New Roman" w:cs="Times New Roman"/>
          <w:noProof/>
        </w:rPr>
        <w:t>adequate</w:t>
      </w:r>
      <w:r>
        <w:rPr>
          <w:rFonts w:ascii="Times New Roman" w:hAnsi="Times New Roman" w:cs="Times New Roman"/>
        </w:rPr>
        <w:t xml:space="preserve"> </w:t>
      </w:r>
      <w:r w:rsidR="00960172">
        <w:rPr>
          <w:rFonts w:ascii="Times New Roman" w:hAnsi="Times New Roman" w:cs="Times New Roman"/>
        </w:rPr>
        <w:t xml:space="preserve">reasoning to justify his argument. </w:t>
      </w:r>
      <w:r>
        <w:rPr>
          <w:rFonts w:ascii="Times New Roman" w:hAnsi="Times New Roman" w:cs="Times New Roman"/>
        </w:rPr>
        <w:t xml:space="preserve">The arguments do not deny the existence of </w:t>
      </w:r>
      <w:r w:rsidRPr="00942BD6">
        <w:rPr>
          <w:rFonts w:ascii="Times New Roman" w:hAnsi="Times New Roman" w:cs="Times New Roman"/>
          <w:noProof/>
        </w:rPr>
        <w:t>God</w:t>
      </w:r>
      <w:r>
        <w:rPr>
          <w:rFonts w:ascii="Times New Roman" w:hAnsi="Times New Roman" w:cs="Times New Roman"/>
          <w:noProof/>
        </w:rPr>
        <w:t>,</w:t>
      </w:r>
      <w:r>
        <w:rPr>
          <w:rFonts w:ascii="Times New Roman" w:hAnsi="Times New Roman" w:cs="Times New Roman"/>
        </w:rPr>
        <w:t xml:space="preserve"> but it emphasizes on the rationality of God’s existence</w:t>
      </w:r>
      <w:r w:rsidR="004D686E">
        <w:rPr>
          <w:rStyle w:val="FootnoteReference"/>
          <w:rFonts w:ascii="Times New Roman" w:hAnsi="Times New Roman" w:cs="Times New Roman"/>
        </w:rPr>
        <w:footnoteReference w:id="6"/>
      </w:r>
      <w:r>
        <w:rPr>
          <w:rFonts w:ascii="Times New Roman" w:hAnsi="Times New Roman" w:cs="Times New Roman"/>
        </w:rPr>
        <w:t xml:space="preserve">. The arguments emphasize on the reasons for the </w:t>
      </w:r>
      <w:r w:rsidRPr="00942BD6">
        <w:rPr>
          <w:rFonts w:ascii="Times New Roman" w:hAnsi="Times New Roman" w:cs="Times New Roman"/>
          <w:noProof/>
        </w:rPr>
        <w:t>prevalence</w:t>
      </w:r>
      <w:r>
        <w:rPr>
          <w:rFonts w:ascii="Times New Roman" w:hAnsi="Times New Roman" w:cs="Times New Roman"/>
        </w:rPr>
        <w:t xml:space="preserve"> of natural evil that </w:t>
      </w:r>
      <w:r w:rsidR="00960172">
        <w:rPr>
          <w:rFonts w:ascii="Times New Roman" w:hAnsi="Times New Roman" w:cs="Times New Roman"/>
        </w:rPr>
        <w:t>influence</w:t>
      </w:r>
      <w:r>
        <w:rPr>
          <w:rFonts w:ascii="Times New Roman" w:hAnsi="Times New Roman" w:cs="Times New Roman"/>
        </w:rPr>
        <w:t xml:space="preserve"> people to choose between right and wrong. </w:t>
      </w:r>
      <w:r w:rsidR="00EE2F56">
        <w:rPr>
          <w:rFonts w:ascii="Times New Roman" w:hAnsi="Times New Roman" w:cs="Times New Roman"/>
        </w:rPr>
        <w:t>The philosophy of Calvin claims that “since all men are of same nature, able both to hold fast and to do what is good; and on the other hand, having also the power to cast it from th</w:t>
      </w:r>
      <w:r w:rsidR="00E94662">
        <w:rPr>
          <w:rFonts w:ascii="Times New Roman" w:hAnsi="Times New Roman" w:cs="Times New Roman"/>
        </w:rPr>
        <w:t>em and not to do it”</w:t>
      </w:r>
      <w:r w:rsidR="00E94662">
        <w:rPr>
          <w:rStyle w:val="FootnoteReference"/>
          <w:rFonts w:ascii="Times New Roman" w:hAnsi="Times New Roman" w:cs="Times New Roman"/>
        </w:rPr>
        <w:footnoteReference w:id="7"/>
      </w:r>
      <w:r w:rsidR="00EE2F56">
        <w:rPr>
          <w:rFonts w:ascii="Times New Roman" w:hAnsi="Times New Roman" w:cs="Times New Roman"/>
        </w:rPr>
        <w:t xml:space="preserve">. </w:t>
      </w:r>
      <w:proofErr w:type="gramStart"/>
      <w:r w:rsidR="00EE2F56">
        <w:rPr>
          <w:rFonts w:ascii="Times New Roman" w:hAnsi="Times New Roman" w:cs="Times New Roman"/>
        </w:rPr>
        <w:t>All human beings are created by God</w:t>
      </w:r>
      <w:proofErr w:type="gramEnd"/>
      <w:r w:rsidR="00EE2F56">
        <w:rPr>
          <w:rFonts w:ascii="Times New Roman" w:hAnsi="Times New Roman" w:cs="Times New Roman"/>
        </w:rPr>
        <w:t xml:space="preserve"> with the same natur</w:t>
      </w:r>
      <w:r w:rsidR="00B1133D">
        <w:rPr>
          <w:rFonts w:ascii="Times New Roman" w:hAnsi="Times New Roman" w:cs="Times New Roman"/>
        </w:rPr>
        <w:t xml:space="preserve">e so it is possible for all to avoid bad when few are </w:t>
      </w:r>
      <w:r w:rsidR="00116374">
        <w:rPr>
          <w:rFonts w:ascii="Times New Roman" w:hAnsi="Times New Roman" w:cs="Times New Roman"/>
        </w:rPr>
        <w:t>can</w:t>
      </w:r>
      <w:r w:rsidR="00B1133D">
        <w:rPr>
          <w:rFonts w:ascii="Times New Roman" w:hAnsi="Times New Roman" w:cs="Times New Roman"/>
        </w:rPr>
        <w:t xml:space="preserve"> retrain from evil. </w:t>
      </w:r>
      <w:r w:rsidR="00BE323D">
        <w:rPr>
          <w:rFonts w:ascii="Times New Roman" w:hAnsi="Times New Roman" w:cs="Times New Roman"/>
        </w:rPr>
        <w:t xml:space="preserve">This reflects the role of power and control. Human beings who possess greater control over selves exhibit strong faith in God that prevent them from committing evil. </w:t>
      </w:r>
      <w:r>
        <w:rPr>
          <w:rFonts w:ascii="Times New Roman" w:hAnsi="Times New Roman" w:cs="Times New Roman"/>
        </w:rPr>
        <w:t xml:space="preserve">The implications of the human actions and their thoughts about their deeds encourage promoting good actions only when they have belief in God. The belief that </w:t>
      </w:r>
      <w:r>
        <w:rPr>
          <w:rFonts w:ascii="Times New Roman" w:hAnsi="Times New Roman" w:cs="Times New Roman"/>
          <w:noProof/>
        </w:rPr>
        <w:t>God is watching them</w:t>
      </w:r>
      <w:r>
        <w:rPr>
          <w:rFonts w:ascii="Times New Roman" w:hAnsi="Times New Roman" w:cs="Times New Roman"/>
        </w:rPr>
        <w:t xml:space="preserve"> and that every situation they encounter is under his control develops a natural power in them to perform good actions.</w:t>
      </w:r>
    </w:p>
    <w:p w14:paraId="5ABD01EB" w14:textId="3CC6A90B" w:rsidR="00194D0A" w:rsidRDefault="00DC4C62" w:rsidP="00194D0A">
      <w:pPr>
        <w:spacing w:line="480" w:lineRule="auto"/>
        <w:ind w:firstLine="720"/>
        <w:jc w:val="both"/>
        <w:rPr>
          <w:rFonts w:ascii="Times New Roman" w:hAnsi="Times New Roman" w:cs="Times New Roman"/>
          <w:noProof/>
        </w:rPr>
      </w:pPr>
      <w:r>
        <w:rPr>
          <w:rFonts w:ascii="Times New Roman" w:hAnsi="Times New Roman" w:cs="Times New Roman"/>
        </w:rPr>
        <w:t xml:space="preserve">The natural and moral evil causes people to suffer and brings them in pain like state. Calvin defends the theist belief with the justification that only under pain and sufferings’ people get a </w:t>
      </w:r>
      <w:r w:rsidRPr="00942BD6">
        <w:rPr>
          <w:rFonts w:ascii="Times New Roman" w:hAnsi="Times New Roman" w:cs="Times New Roman"/>
          <w:noProof/>
        </w:rPr>
        <w:t>chance</w:t>
      </w:r>
      <w:r>
        <w:rPr>
          <w:rFonts w:ascii="Times New Roman" w:hAnsi="Times New Roman" w:cs="Times New Roman"/>
        </w:rPr>
        <w:t xml:space="preserve"> to do deeds that </w:t>
      </w:r>
      <w:r w:rsidRPr="00942BD6">
        <w:rPr>
          <w:rFonts w:ascii="Times New Roman" w:hAnsi="Times New Roman" w:cs="Times New Roman"/>
          <w:noProof/>
        </w:rPr>
        <w:t>make</w:t>
      </w:r>
      <w:r>
        <w:rPr>
          <w:rFonts w:ascii="Times New Roman" w:hAnsi="Times New Roman" w:cs="Times New Roman"/>
        </w:rPr>
        <w:t xml:space="preserve"> them good in the </w:t>
      </w:r>
      <w:r w:rsidRPr="00942BD6">
        <w:rPr>
          <w:rFonts w:ascii="Times New Roman" w:hAnsi="Times New Roman" w:cs="Times New Roman"/>
          <w:noProof/>
        </w:rPr>
        <w:t>eye</w:t>
      </w:r>
      <w:r>
        <w:rPr>
          <w:rFonts w:ascii="Times New Roman" w:hAnsi="Times New Roman" w:cs="Times New Roman"/>
        </w:rPr>
        <w:t xml:space="preserve"> of God and also as good people of society</w:t>
      </w:r>
      <w:r w:rsidR="00C0010D">
        <w:rPr>
          <w:rStyle w:val="FootnoteReference"/>
          <w:rFonts w:ascii="Times New Roman" w:hAnsi="Times New Roman" w:cs="Times New Roman"/>
        </w:rPr>
        <w:footnoteReference w:id="8"/>
      </w:r>
      <w:r w:rsidR="00C0010D">
        <w:rPr>
          <w:rFonts w:ascii="Times New Roman" w:hAnsi="Times New Roman" w:cs="Times New Roman"/>
        </w:rPr>
        <w:t xml:space="preserve">. </w:t>
      </w:r>
      <w:r>
        <w:rPr>
          <w:rFonts w:ascii="Times New Roman" w:hAnsi="Times New Roman" w:cs="Times New Roman"/>
        </w:rPr>
        <w:t xml:space="preserve">Though the possibilities to perform evil exists but human belief in God prevents them </w:t>
      </w:r>
      <w:r w:rsidRPr="00942BD6">
        <w:rPr>
          <w:rFonts w:ascii="Times New Roman" w:hAnsi="Times New Roman" w:cs="Times New Roman"/>
          <w:noProof/>
        </w:rPr>
        <w:t>from adopting actions that are wrong</w:t>
      </w:r>
      <w:r>
        <w:rPr>
          <w:rFonts w:ascii="Times New Roman" w:hAnsi="Times New Roman" w:cs="Times New Roman"/>
          <w:noProof/>
        </w:rPr>
        <w:t xml:space="preserve">. This relflects that </w:t>
      </w:r>
      <w:r>
        <w:rPr>
          <w:rFonts w:ascii="Times New Roman" w:hAnsi="Times New Roman" w:cs="Times New Roman"/>
        </w:rPr>
        <w:t xml:space="preserve">they consider the knowledge that God passed to them about good and bad. </w:t>
      </w:r>
      <w:r w:rsidR="00AC1FDA">
        <w:rPr>
          <w:rFonts w:ascii="Times New Roman" w:hAnsi="Times New Roman" w:cs="Times New Roman"/>
        </w:rPr>
        <w:t>Hall explains philosophy of Calvin by mentioning, “God has placed the power of choice in both human beings and as well as angels so that those who had yielded obedience might justly possess what is good, given indeed by good but preserved by themselves</w:t>
      </w:r>
      <w:r w:rsidR="0082495E">
        <w:rPr>
          <w:rFonts w:ascii="Times New Roman" w:hAnsi="Times New Roman" w:cs="Times New Roman"/>
        </w:rPr>
        <w:t>”</w:t>
      </w:r>
      <w:r w:rsidR="0082495E">
        <w:rPr>
          <w:rStyle w:val="FootnoteReference"/>
          <w:rFonts w:ascii="Times New Roman" w:hAnsi="Times New Roman" w:cs="Times New Roman"/>
        </w:rPr>
        <w:footnoteReference w:id="9"/>
      </w:r>
      <w:r w:rsidR="00AC1FDA">
        <w:rPr>
          <w:rFonts w:ascii="Times New Roman" w:hAnsi="Times New Roman" w:cs="Times New Roman"/>
        </w:rPr>
        <w:t xml:space="preserve">. </w:t>
      </w:r>
      <w:r w:rsidR="000A5832">
        <w:rPr>
          <w:rFonts w:ascii="Times New Roman" w:hAnsi="Times New Roman" w:cs="Times New Roman"/>
        </w:rPr>
        <w:t xml:space="preserve">He uses different examples and demonstrates the actual meaning of belief. He builds a </w:t>
      </w:r>
      <w:r w:rsidR="000A5832" w:rsidRPr="00942BD6">
        <w:rPr>
          <w:rFonts w:ascii="Times New Roman" w:hAnsi="Times New Roman" w:cs="Times New Roman"/>
          <w:noProof/>
        </w:rPr>
        <w:t>relationship</w:t>
      </w:r>
      <w:r w:rsidR="000A5832">
        <w:rPr>
          <w:rFonts w:ascii="Times New Roman" w:hAnsi="Times New Roman" w:cs="Times New Roman"/>
        </w:rPr>
        <w:t xml:space="preserve"> between the choices’ of actions and natural evil. It is not that God’s existence depends on no </w:t>
      </w:r>
      <w:r w:rsidR="000A5832" w:rsidRPr="00942BD6">
        <w:rPr>
          <w:rFonts w:ascii="Times New Roman" w:hAnsi="Times New Roman" w:cs="Times New Roman"/>
          <w:noProof/>
        </w:rPr>
        <w:t>evil</w:t>
      </w:r>
      <w:r w:rsidR="000A5832">
        <w:rPr>
          <w:rFonts w:ascii="Times New Roman" w:hAnsi="Times New Roman" w:cs="Times New Roman"/>
          <w:noProof/>
        </w:rPr>
        <w:t>,</w:t>
      </w:r>
      <w:r w:rsidR="000A5832">
        <w:rPr>
          <w:rFonts w:ascii="Times New Roman" w:hAnsi="Times New Roman" w:cs="Times New Roman"/>
        </w:rPr>
        <w:t xml:space="preserve"> but he limits the evil to provide people opportunities to choose between right and wrong.</w:t>
      </w:r>
      <w:r w:rsidR="00AC1FDA">
        <w:rPr>
          <w:rFonts w:ascii="Times New Roman" w:hAnsi="Times New Roman" w:cs="Times New Roman"/>
        </w:rPr>
        <w:t xml:space="preserve"> This belief states that </w:t>
      </w:r>
      <w:r w:rsidR="00E72E24">
        <w:rPr>
          <w:rFonts w:ascii="Times New Roman" w:hAnsi="Times New Roman" w:cs="Times New Roman"/>
        </w:rPr>
        <w:t xml:space="preserve">God put human beings in conflicting situations where they need to make choices. </w:t>
      </w:r>
      <w:r w:rsidR="00792A47">
        <w:rPr>
          <w:rFonts w:ascii="Times New Roman" w:hAnsi="Times New Roman" w:cs="Times New Roman"/>
        </w:rPr>
        <w:t xml:space="preserve">People who choose </w:t>
      </w:r>
      <w:proofErr w:type="gramStart"/>
      <w:r w:rsidR="00792A47">
        <w:rPr>
          <w:rFonts w:ascii="Times New Roman" w:hAnsi="Times New Roman" w:cs="Times New Roman"/>
        </w:rPr>
        <w:t>good</w:t>
      </w:r>
      <w:proofErr w:type="gramEnd"/>
      <w:r w:rsidR="00792A47">
        <w:rPr>
          <w:rFonts w:ascii="Times New Roman" w:hAnsi="Times New Roman" w:cs="Times New Roman"/>
        </w:rPr>
        <w:t xml:space="preserve"> are acting to show their obedience towards God. </w:t>
      </w:r>
    </w:p>
    <w:p w14:paraId="551DE9E4" w14:textId="0398343A" w:rsidR="000A5832" w:rsidRDefault="00DC4C62" w:rsidP="00194D0A">
      <w:pPr>
        <w:spacing w:line="480" w:lineRule="auto"/>
        <w:ind w:firstLine="720"/>
        <w:jc w:val="both"/>
        <w:rPr>
          <w:rFonts w:ascii="Times New Roman" w:hAnsi="Times New Roman" w:cs="Times New Roman"/>
        </w:rPr>
      </w:pPr>
      <w:r>
        <w:rPr>
          <w:rFonts w:ascii="Times New Roman" w:hAnsi="Times New Roman" w:cs="Times New Roman"/>
        </w:rPr>
        <w:t xml:space="preserve">The arguments’ of Calvin rejects the relation between natural evil and will. The reason for existence of </w:t>
      </w:r>
      <w:r w:rsidRPr="00942BD6">
        <w:rPr>
          <w:rFonts w:ascii="Times New Roman" w:hAnsi="Times New Roman" w:cs="Times New Roman"/>
          <w:noProof/>
        </w:rPr>
        <w:t>evils</w:t>
      </w:r>
      <w:r>
        <w:rPr>
          <w:rFonts w:ascii="Times New Roman" w:hAnsi="Times New Roman" w:cs="Times New Roman"/>
        </w:rPr>
        <w:t xml:space="preserve"> is to provide people opportunities to distinguish between right and wrong. People having strong will power can choose the appropriate course of action that forms good deeds. God controls </w:t>
      </w:r>
      <w:r w:rsidRPr="00942BD6">
        <w:rPr>
          <w:rFonts w:ascii="Times New Roman" w:hAnsi="Times New Roman" w:cs="Times New Roman"/>
          <w:noProof/>
        </w:rPr>
        <w:t>evil</w:t>
      </w:r>
      <w:r>
        <w:rPr>
          <w:rFonts w:ascii="Times New Roman" w:hAnsi="Times New Roman" w:cs="Times New Roman"/>
          <w:noProof/>
        </w:rPr>
        <w:t>,</w:t>
      </w:r>
      <w:r>
        <w:rPr>
          <w:rFonts w:ascii="Times New Roman" w:hAnsi="Times New Roman" w:cs="Times New Roman"/>
        </w:rPr>
        <w:t xml:space="preserve"> and he allows it only to the extent to give people a </w:t>
      </w:r>
      <w:r w:rsidRPr="00942BD6">
        <w:rPr>
          <w:rFonts w:ascii="Times New Roman" w:hAnsi="Times New Roman" w:cs="Times New Roman"/>
          <w:noProof/>
        </w:rPr>
        <w:t>choice</w:t>
      </w:r>
      <w:r>
        <w:rPr>
          <w:rFonts w:ascii="Times New Roman" w:hAnsi="Times New Roman" w:cs="Times New Roman"/>
        </w:rPr>
        <w:t xml:space="preserve"> between moral and immoral. Under same </w:t>
      </w:r>
      <w:r w:rsidRPr="00942BD6">
        <w:rPr>
          <w:rFonts w:ascii="Times New Roman" w:hAnsi="Times New Roman" w:cs="Times New Roman"/>
          <w:noProof/>
        </w:rPr>
        <w:t>conditions</w:t>
      </w:r>
      <w:r>
        <w:rPr>
          <w:rFonts w:ascii="Times New Roman" w:hAnsi="Times New Roman" w:cs="Times New Roman"/>
          <w:noProof/>
        </w:rPr>
        <w:t>,</w:t>
      </w:r>
      <w:r>
        <w:rPr>
          <w:rFonts w:ascii="Times New Roman" w:hAnsi="Times New Roman" w:cs="Times New Roman"/>
        </w:rPr>
        <w:t xml:space="preserve"> one man chooses to endure pain because he has belief in God and prefers right over wrong and the other man </w:t>
      </w:r>
      <w:r w:rsidRPr="00942BD6">
        <w:rPr>
          <w:rFonts w:ascii="Times New Roman" w:hAnsi="Times New Roman" w:cs="Times New Roman"/>
          <w:noProof/>
        </w:rPr>
        <w:t>chooses</w:t>
      </w:r>
      <w:r>
        <w:rPr>
          <w:rFonts w:ascii="Times New Roman" w:hAnsi="Times New Roman" w:cs="Times New Roman"/>
          <w:noProof/>
        </w:rPr>
        <w:t xml:space="preserve"> to</w:t>
      </w:r>
      <w:r>
        <w:rPr>
          <w:rFonts w:ascii="Times New Roman" w:hAnsi="Times New Roman" w:cs="Times New Roman"/>
        </w:rPr>
        <w:t xml:space="preserve"> bemoan because his faith is weaker and chooses wrong.</w:t>
      </w:r>
      <w:r w:rsidR="000A5832">
        <w:rPr>
          <w:rFonts w:ascii="Times New Roman" w:hAnsi="Times New Roman" w:cs="Times New Roman"/>
        </w:rPr>
        <w:t xml:space="preserve"> Calvin differentiates between the natural and moral evils. </w:t>
      </w:r>
      <w:r w:rsidR="00296EED">
        <w:rPr>
          <w:rFonts w:ascii="Times New Roman" w:hAnsi="Times New Roman" w:cs="Times New Roman"/>
        </w:rPr>
        <w:t>He claimed that, “evil is neither illusion nor mere appearance nor a gradually disappearing force in the world”</w:t>
      </w:r>
      <w:r w:rsidR="00F43AFA">
        <w:rPr>
          <w:rStyle w:val="FootnoteReference"/>
          <w:rFonts w:ascii="Times New Roman" w:hAnsi="Times New Roman" w:cs="Times New Roman"/>
        </w:rPr>
        <w:footnoteReference w:id="10"/>
      </w:r>
      <w:r w:rsidR="00296EED">
        <w:rPr>
          <w:rFonts w:ascii="Times New Roman" w:hAnsi="Times New Roman" w:cs="Times New Roman"/>
        </w:rPr>
        <w:t xml:space="preserve">. </w:t>
      </w:r>
      <w:r w:rsidR="000A5832">
        <w:rPr>
          <w:rFonts w:ascii="Times New Roman" w:hAnsi="Times New Roman" w:cs="Times New Roman"/>
        </w:rPr>
        <w:t>He illustrates the connection between natural evil and free choices of people. Humans have free choices under natural evil. The concept of natural evil reflects people can themselves learn evil things as the laws of producing evil provides information about how things work.</w:t>
      </w:r>
      <w:r w:rsidR="00296EED">
        <w:rPr>
          <w:rFonts w:ascii="Times New Roman" w:hAnsi="Times New Roman" w:cs="Times New Roman"/>
        </w:rPr>
        <w:t xml:space="preserve"> </w:t>
      </w:r>
    </w:p>
    <w:p w14:paraId="5464773A" w14:textId="5F4C2BCB" w:rsidR="00B856B3" w:rsidRDefault="00427626" w:rsidP="00194D0A">
      <w:pPr>
        <w:spacing w:line="480" w:lineRule="auto"/>
        <w:ind w:firstLine="720"/>
        <w:jc w:val="both"/>
        <w:rPr>
          <w:rFonts w:ascii="Times New Roman" w:hAnsi="Times New Roman" w:cs="Times New Roman"/>
        </w:rPr>
      </w:pPr>
      <w:r>
        <w:rPr>
          <w:rFonts w:ascii="Times New Roman" w:hAnsi="Times New Roman" w:cs="Times New Roman"/>
        </w:rPr>
        <w:t xml:space="preserve">Two significant arguments raised by Calvin are existence of God and free will. </w:t>
      </w:r>
      <w:r w:rsidR="00965A89" w:rsidRPr="00195727">
        <w:rPr>
          <w:rFonts w:ascii="Times New Roman" w:hAnsi="Times New Roman" w:cs="Times New Roman"/>
        </w:rPr>
        <w:t xml:space="preserve">Without </w:t>
      </w:r>
      <w:r w:rsidR="00965A89">
        <w:rPr>
          <w:rFonts w:ascii="Times New Roman" w:hAnsi="Times New Roman" w:cs="Times New Roman"/>
        </w:rPr>
        <w:t>finding the reality of God’s existence</w:t>
      </w:r>
      <w:r w:rsidR="00965A89" w:rsidRPr="00195727">
        <w:rPr>
          <w:rFonts w:ascii="Times New Roman" w:hAnsi="Times New Roman" w:cs="Times New Roman"/>
        </w:rPr>
        <w:t xml:space="preserve"> one is unable to derive the meaning and the purpose of this world.</w:t>
      </w:r>
      <w:r w:rsidR="00965A89">
        <w:rPr>
          <w:rFonts w:ascii="Times New Roman" w:hAnsi="Times New Roman" w:cs="Times New Roman"/>
        </w:rPr>
        <w:t xml:space="preserve"> The </w:t>
      </w:r>
      <w:r w:rsidR="00A67C83">
        <w:rPr>
          <w:rFonts w:ascii="Times New Roman" w:hAnsi="Times New Roman" w:cs="Times New Roman"/>
        </w:rPr>
        <w:t>argument claims</w:t>
      </w:r>
      <w:r w:rsidR="00965A89">
        <w:rPr>
          <w:rFonts w:ascii="Times New Roman" w:hAnsi="Times New Roman" w:cs="Times New Roman"/>
        </w:rPr>
        <w:t xml:space="preserve"> God’s existence in creation of humans and the world. </w:t>
      </w:r>
      <w:r w:rsidR="00577AB9">
        <w:rPr>
          <w:rFonts w:ascii="Times New Roman" w:hAnsi="Times New Roman" w:cs="Times New Roman"/>
        </w:rPr>
        <w:t xml:space="preserve">Although God is controlling the world but it does not eliminate free will. Human beings have freedom to choose between evil and good depending on their faith in God. People having faith are more convinced to choose right over wrong. </w:t>
      </w:r>
      <w:bookmarkStart w:id="0" w:name="_GoBack"/>
      <w:bookmarkEnd w:id="0"/>
    </w:p>
    <w:p w14:paraId="0838EB7B" w14:textId="77777777" w:rsidR="00B856B3" w:rsidRDefault="00B856B3">
      <w:pPr>
        <w:rPr>
          <w:rFonts w:ascii="Times New Roman" w:hAnsi="Times New Roman" w:cs="Times New Roman"/>
        </w:rPr>
      </w:pPr>
      <w:r>
        <w:rPr>
          <w:rFonts w:ascii="Times New Roman" w:hAnsi="Times New Roman" w:cs="Times New Roman"/>
        </w:rPr>
        <w:br w:type="page"/>
      </w:r>
    </w:p>
    <w:p w14:paraId="3A99C744" w14:textId="0FBC7FD9" w:rsidR="00B856B3" w:rsidRDefault="00B856B3" w:rsidP="00205C31">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EndPr/>
      <w:sdtContent>
        <w:p w14:paraId="2E9DA5B9" w14:textId="7E0C5F8F" w:rsidR="00B856B3" w:rsidRDefault="00B856B3" w:rsidP="00B856B3">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Hall, C. A. (2002). </w:t>
          </w:r>
          <w:r>
            <w:rPr>
              <w:i/>
              <w:iCs/>
              <w:noProof/>
            </w:rPr>
            <w:t>Learning Th</w:t>
          </w:r>
          <w:r w:rsidR="006F63FC">
            <w:rPr>
              <w:i/>
              <w:iCs/>
              <w:noProof/>
            </w:rPr>
            <w:t xml:space="preserve">eology with the Church Fathers. </w:t>
          </w:r>
          <w:r w:rsidR="006F63FC">
            <w:rPr>
              <w:iCs/>
              <w:noProof/>
            </w:rPr>
            <w:t>I</w:t>
          </w:r>
          <w:r>
            <w:rPr>
              <w:noProof/>
            </w:rPr>
            <w:t>nterVarsity Press. Kindle Edition.</w:t>
          </w:r>
        </w:p>
        <w:p w14:paraId="70EB876A" w14:textId="77777777" w:rsidR="00B856B3" w:rsidRDefault="00B856B3" w:rsidP="00B856B3">
          <w:pPr>
            <w:pStyle w:val="Bibliography"/>
            <w:spacing w:line="480" w:lineRule="auto"/>
            <w:ind w:left="720" w:hanging="720"/>
            <w:rPr>
              <w:noProof/>
            </w:rPr>
          </w:pPr>
          <w:r>
            <w:rPr>
              <w:noProof/>
            </w:rPr>
            <w:t xml:space="preserve">Koller, C. W. (2007). </w:t>
          </w:r>
          <w:r>
            <w:rPr>
              <w:i/>
              <w:iCs/>
              <w:noProof/>
            </w:rPr>
            <w:t>How to Preach Without Notes.</w:t>
          </w:r>
          <w:r>
            <w:rPr>
              <w:noProof/>
            </w:rPr>
            <w:t xml:space="preserve"> Baker Books.</w:t>
          </w:r>
        </w:p>
        <w:p w14:paraId="16B6EC37" w14:textId="77777777" w:rsidR="00B856B3" w:rsidRDefault="00B856B3" w:rsidP="00B856B3">
          <w:pPr>
            <w:pStyle w:val="Bibliography"/>
            <w:spacing w:line="480" w:lineRule="auto"/>
            <w:ind w:left="720" w:hanging="720"/>
            <w:rPr>
              <w:noProof/>
            </w:rPr>
          </w:pPr>
          <w:r>
            <w:rPr>
              <w:noProof/>
            </w:rPr>
            <w:t xml:space="preserve">Lasort, W. S., Habard, D. A., &amp; Bush, F. W. (1996). </w:t>
          </w:r>
          <w:r>
            <w:rPr>
              <w:i/>
              <w:iCs/>
              <w:noProof/>
            </w:rPr>
            <w:t>Old Testament Survey: The Message, Form, and Background of the Old Testament.</w:t>
          </w:r>
          <w:r>
            <w:rPr>
              <w:noProof/>
            </w:rPr>
            <w:t xml:space="preserve"> Wm. B. Eerdmans Publishing Co.. Kindle Edition.</w:t>
          </w:r>
        </w:p>
        <w:p w14:paraId="0290B374" w14:textId="77777777" w:rsidR="00B856B3" w:rsidRDefault="00B856B3" w:rsidP="00B856B3">
          <w:pPr>
            <w:pStyle w:val="Bibliography"/>
            <w:spacing w:line="480" w:lineRule="auto"/>
            <w:ind w:left="720" w:hanging="720"/>
            <w:rPr>
              <w:noProof/>
            </w:rPr>
          </w:pPr>
          <w:r>
            <w:rPr>
              <w:noProof/>
            </w:rPr>
            <w:t xml:space="preserve">Migliore, D. L. (2014). </w:t>
          </w:r>
          <w:r>
            <w:rPr>
              <w:i/>
              <w:iCs/>
              <w:noProof/>
            </w:rPr>
            <w:t>Faith Seeking Understanding: An Introduction to Christian Theology, third edition.</w:t>
          </w:r>
          <w:r>
            <w:rPr>
              <w:noProof/>
            </w:rPr>
            <w:t xml:space="preserve"> Wm. B. Eerdmans Publishing Co Kindle Edition.</w:t>
          </w:r>
        </w:p>
        <w:p w14:paraId="044128D5" w14:textId="77777777" w:rsidR="00B856B3" w:rsidRDefault="00B856B3" w:rsidP="00B856B3">
          <w:pPr>
            <w:pStyle w:val="Bibliography"/>
            <w:spacing w:line="480" w:lineRule="auto"/>
            <w:ind w:left="720" w:hanging="720"/>
            <w:rPr>
              <w:noProof/>
            </w:rPr>
          </w:pPr>
          <w:r>
            <w:rPr>
              <w:noProof/>
            </w:rPr>
            <w:t xml:space="preserve">Tenney, M. C. (1961). </w:t>
          </w:r>
          <w:r>
            <w:rPr>
              <w:i/>
              <w:iCs/>
              <w:noProof/>
            </w:rPr>
            <w:t>New Testaament Survey.</w:t>
          </w:r>
          <w:r>
            <w:rPr>
              <w:noProof/>
            </w:rPr>
            <w:t xml:space="preserve"> WM. B. Eerdman's Publishing Company.</w:t>
          </w:r>
        </w:p>
        <w:p w14:paraId="16DFA4E3" w14:textId="77777777" w:rsidR="00B856B3" w:rsidRDefault="00B856B3" w:rsidP="00B856B3">
          <w:pPr>
            <w:spacing w:line="480" w:lineRule="auto"/>
            <w:ind w:left="720" w:hanging="720"/>
          </w:pPr>
          <w:r>
            <w:rPr>
              <w:b/>
              <w:bCs/>
              <w:noProof/>
            </w:rPr>
            <w:fldChar w:fldCharType="end"/>
          </w:r>
        </w:p>
      </w:sdtContent>
    </w:sdt>
    <w:p w14:paraId="4D816B91" w14:textId="77777777" w:rsidR="00B856B3" w:rsidRDefault="00B856B3" w:rsidP="00B856B3">
      <w:pPr>
        <w:spacing w:line="480" w:lineRule="auto"/>
        <w:ind w:left="720" w:hanging="720"/>
        <w:jc w:val="both"/>
        <w:rPr>
          <w:rFonts w:ascii="Times New Roman" w:hAnsi="Times New Roman" w:cs="Times New Roman"/>
        </w:rPr>
      </w:pPr>
    </w:p>
    <w:p w14:paraId="59AE52E3" w14:textId="77777777" w:rsidR="00296EED" w:rsidRDefault="00296EED" w:rsidP="00194D0A">
      <w:pPr>
        <w:spacing w:line="480" w:lineRule="auto"/>
        <w:ind w:firstLine="720"/>
        <w:jc w:val="both"/>
        <w:rPr>
          <w:rFonts w:ascii="Times New Roman" w:hAnsi="Times New Roman" w:cs="Times New Roman"/>
          <w:noProof/>
        </w:rPr>
      </w:pPr>
    </w:p>
    <w:p w14:paraId="36F98983" w14:textId="77777777" w:rsidR="00DC4C62" w:rsidRPr="00B70382" w:rsidRDefault="00DC4C62" w:rsidP="00D23F8B">
      <w:pPr>
        <w:spacing w:line="480" w:lineRule="auto"/>
        <w:ind w:firstLine="720"/>
        <w:jc w:val="both"/>
        <w:rPr>
          <w:rFonts w:ascii="Times New Roman" w:hAnsi="Times New Roman" w:cs="Times New Roman"/>
        </w:rPr>
      </w:pPr>
    </w:p>
    <w:p w14:paraId="589F8C9C" w14:textId="77777777" w:rsidR="00195727" w:rsidRPr="009479A1" w:rsidRDefault="00195727" w:rsidP="009479A1">
      <w:pPr>
        <w:spacing w:line="480" w:lineRule="auto"/>
        <w:ind w:firstLine="720"/>
        <w:jc w:val="both"/>
        <w:rPr>
          <w:rFonts w:ascii="Times New Roman" w:hAnsi="Times New Roman" w:cs="Times New Roman"/>
        </w:rPr>
      </w:pPr>
    </w:p>
    <w:sectPr w:rsidR="00195727" w:rsidRPr="009479A1"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C2460" w14:textId="77777777" w:rsidR="00A22C43" w:rsidRDefault="00A22C43" w:rsidP="0098415F">
      <w:r>
        <w:separator/>
      </w:r>
    </w:p>
  </w:endnote>
  <w:endnote w:type="continuationSeparator" w:id="0">
    <w:p w14:paraId="31AD9AE2" w14:textId="77777777" w:rsidR="00A22C43" w:rsidRDefault="00A22C43" w:rsidP="0098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1DC24" w14:textId="77777777" w:rsidR="00A22C43" w:rsidRDefault="00A22C43" w:rsidP="0098415F">
      <w:r>
        <w:separator/>
      </w:r>
    </w:p>
  </w:footnote>
  <w:footnote w:type="continuationSeparator" w:id="0">
    <w:p w14:paraId="3F1897E8" w14:textId="77777777" w:rsidR="00A22C43" w:rsidRDefault="00A22C43" w:rsidP="0098415F">
      <w:r>
        <w:continuationSeparator/>
      </w:r>
    </w:p>
  </w:footnote>
  <w:footnote w:id="1">
    <w:p w14:paraId="22BEAF36" w14:textId="2219D055" w:rsidR="00A22C43" w:rsidRPr="0013589F" w:rsidRDefault="00A22C43" w:rsidP="0013589F">
      <w:pPr>
        <w:pStyle w:val="Bibliography"/>
        <w:spacing w:line="480" w:lineRule="auto"/>
        <w:ind w:left="720" w:hanging="720"/>
        <w:rPr>
          <w:noProof/>
          <w:sz w:val="20"/>
          <w:szCs w:val="20"/>
        </w:rPr>
      </w:pPr>
      <w:r>
        <w:rPr>
          <w:rStyle w:val="FootnoteReference"/>
        </w:rPr>
        <w:footnoteRef/>
      </w:r>
      <w:r>
        <w:t xml:space="preserve"> </w:t>
      </w:r>
      <w:r w:rsidRPr="00AB676E">
        <w:rPr>
          <w:noProof/>
          <w:sz w:val="20"/>
          <w:szCs w:val="20"/>
        </w:rPr>
        <w:t xml:space="preserve">Migliore, D. L. (2014). </w:t>
      </w:r>
      <w:r w:rsidRPr="00AB676E">
        <w:rPr>
          <w:i/>
          <w:iCs/>
          <w:noProof/>
          <w:sz w:val="20"/>
          <w:szCs w:val="20"/>
        </w:rPr>
        <w:t>Faith Seeking Understanding: An Introduction to Christian Theology, third edition.</w:t>
      </w:r>
      <w:r w:rsidRPr="00AB676E">
        <w:rPr>
          <w:noProof/>
          <w:sz w:val="20"/>
          <w:szCs w:val="20"/>
        </w:rPr>
        <w:t xml:space="preserve"> Wm. B. Eerdmans</w:t>
      </w:r>
      <w:r w:rsidR="0013589F">
        <w:rPr>
          <w:noProof/>
          <w:sz w:val="20"/>
          <w:szCs w:val="20"/>
        </w:rPr>
        <w:t xml:space="preserve"> Publishing Co Kindle Edition, </w:t>
      </w:r>
      <w:r w:rsidRPr="00AB676E">
        <w:rPr>
          <w:noProof/>
          <w:sz w:val="20"/>
          <w:szCs w:val="20"/>
        </w:rPr>
        <w:t>p. 121.</w:t>
      </w:r>
    </w:p>
  </w:footnote>
  <w:footnote w:id="2">
    <w:p w14:paraId="1DA6F630" w14:textId="3FDD8872" w:rsidR="00A22C43" w:rsidRPr="00AB676E" w:rsidRDefault="00A22C43" w:rsidP="00F43AFA">
      <w:pPr>
        <w:pStyle w:val="Bibliography"/>
        <w:spacing w:line="480" w:lineRule="auto"/>
        <w:ind w:left="720" w:hanging="720"/>
        <w:rPr>
          <w:noProof/>
          <w:sz w:val="20"/>
          <w:szCs w:val="20"/>
        </w:rPr>
      </w:pPr>
      <w:r>
        <w:rPr>
          <w:rStyle w:val="FootnoteReference"/>
        </w:rPr>
        <w:footnoteRef/>
      </w:r>
      <w:r>
        <w:t xml:space="preserve"> </w:t>
      </w:r>
      <w:r w:rsidRPr="00AB676E">
        <w:rPr>
          <w:noProof/>
          <w:sz w:val="20"/>
          <w:szCs w:val="20"/>
        </w:rPr>
        <w:t xml:space="preserve">Migliore, D. L. (2014). </w:t>
      </w:r>
      <w:r w:rsidRPr="00AB676E">
        <w:rPr>
          <w:i/>
          <w:iCs/>
          <w:noProof/>
          <w:sz w:val="20"/>
          <w:szCs w:val="20"/>
        </w:rPr>
        <w:t>Faith Seeking Understanding: An Introduction to Christian Theology, third edition.</w:t>
      </w:r>
      <w:r w:rsidRPr="00AB676E">
        <w:rPr>
          <w:noProof/>
          <w:sz w:val="20"/>
          <w:szCs w:val="20"/>
        </w:rPr>
        <w:t xml:space="preserve"> Wm. B. Eerdmans Publish</w:t>
      </w:r>
      <w:r w:rsidR="0013589F">
        <w:rPr>
          <w:noProof/>
          <w:sz w:val="20"/>
          <w:szCs w:val="20"/>
        </w:rPr>
        <w:t xml:space="preserve">ing Co Kindle Edition, </w:t>
      </w:r>
      <w:r>
        <w:rPr>
          <w:noProof/>
          <w:sz w:val="20"/>
          <w:szCs w:val="20"/>
        </w:rPr>
        <w:t>p. 122</w:t>
      </w:r>
      <w:r w:rsidRPr="00AB676E">
        <w:rPr>
          <w:noProof/>
          <w:sz w:val="20"/>
          <w:szCs w:val="20"/>
        </w:rPr>
        <w:t>.</w:t>
      </w:r>
    </w:p>
    <w:p w14:paraId="2BBB2DDB" w14:textId="587BBA4D" w:rsidR="00A22C43" w:rsidRDefault="00A22C43">
      <w:pPr>
        <w:pStyle w:val="FootnoteText"/>
      </w:pPr>
    </w:p>
  </w:footnote>
  <w:footnote w:id="3">
    <w:p w14:paraId="7715164E" w14:textId="0F8918A5" w:rsidR="00A22C43" w:rsidRPr="00A22C43" w:rsidRDefault="00A22C43" w:rsidP="00A22C43">
      <w:pPr>
        <w:pStyle w:val="Bibliography"/>
        <w:spacing w:line="480" w:lineRule="auto"/>
        <w:ind w:left="720" w:hanging="720"/>
        <w:rPr>
          <w:noProof/>
          <w:sz w:val="20"/>
          <w:szCs w:val="20"/>
        </w:rPr>
      </w:pPr>
      <w:r>
        <w:rPr>
          <w:rStyle w:val="FootnoteReference"/>
        </w:rPr>
        <w:footnoteRef/>
      </w:r>
      <w:r>
        <w:t xml:space="preserve"> </w:t>
      </w:r>
      <w:r w:rsidRPr="00A22C43">
        <w:rPr>
          <w:noProof/>
          <w:sz w:val="20"/>
          <w:szCs w:val="20"/>
        </w:rPr>
        <w:t xml:space="preserve">Lasort, W. S., Habard, D. A., &amp; Bush, F. W. (1996). </w:t>
      </w:r>
      <w:r w:rsidRPr="00A22C43">
        <w:rPr>
          <w:i/>
          <w:iCs/>
          <w:noProof/>
          <w:sz w:val="20"/>
          <w:szCs w:val="20"/>
        </w:rPr>
        <w:t>Old Testament Survey: The Message, Form, and Background of the Old Testament.</w:t>
      </w:r>
      <w:r w:rsidRPr="00A22C43">
        <w:rPr>
          <w:noProof/>
          <w:sz w:val="20"/>
          <w:szCs w:val="20"/>
        </w:rPr>
        <w:t xml:space="preserve"> Wm. B. Eerdmans</w:t>
      </w:r>
      <w:r w:rsidR="0013589F">
        <w:rPr>
          <w:noProof/>
          <w:sz w:val="20"/>
          <w:szCs w:val="20"/>
        </w:rPr>
        <w:t xml:space="preserve"> Publishing Co.. Kindle Edition, p. 300. </w:t>
      </w:r>
    </w:p>
    <w:p w14:paraId="55D55945" w14:textId="30E5B31C" w:rsidR="00A22C43" w:rsidRDefault="00A22C43">
      <w:pPr>
        <w:pStyle w:val="FootnoteText"/>
      </w:pPr>
    </w:p>
  </w:footnote>
  <w:footnote w:id="4">
    <w:p w14:paraId="18C1015A" w14:textId="56BDF15D" w:rsidR="00C0010D" w:rsidRPr="00C0010D" w:rsidRDefault="00C0010D" w:rsidP="00C0010D">
      <w:pPr>
        <w:pStyle w:val="Bibliography"/>
        <w:spacing w:line="480" w:lineRule="auto"/>
        <w:ind w:left="720" w:hanging="720"/>
        <w:rPr>
          <w:noProof/>
          <w:sz w:val="20"/>
          <w:szCs w:val="20"/>
        </w:rPr>
      </w:pPr>
      <w:r w:rsidRPr="00C0010D">
        <w:rPr>
          <w:rStyle w:val="FootnoteReference"/>
          <w:sz w:val="20"/>
          <w:szCs w:val="20"/>
        </w:rPr>
        <w:footnoteRef/>
      </w:r>
      <w:r w:rsidRPr="00C0010D">
        <w:rPr>
          <w:sz w:val="20"/>
          <w:szCs w:val="20"/>
        </w:rPr>
        <w:t xml:space="preserve"> </w:t>
      </w:r>
      <w:r w:rsidRPr="00C0010D">
        <w:rPr>
          <w:noProof/>
          <w:sz w:val="20"/>
          <w:szCs w:val="20"/>
        </w:rPr>
        <w:t xml:space="preserve">Koller, C. W. (2007). </w:t>
      </w:r>
      <w:r w:rsidRPr="00C0010D">
        <w:rPr>
          <w:i/>
          <w:iCs/>
          <w:noProof/>
          <w:sz w:val="20"/>
          <w:szCs w:val="20"/>
        </w:rPr>
        <w:t>How to Preach Without Notes.</w:t>
      </w:r>
      <w:r w:rsidR="0013589F">
        <w:rPr>
          <w:noProof/>
          <w:sz w:val="20"/>
          <w:szCs w:val="20"/>
        </w:rPr>
        <w:t xml:space="preserve"> Baker Books, </w:t>
      </w:r>
      <w:r w:rsidR="004D686E">
        <w:rPr>
          <w:noProof/>
          <w:sz w:val="20"/>
          <w:szCs w:val="20"/>
        </w:rPr>
        <w:t xml:space="preserve">p. 207. </w:t>
      </w:r>
    </w:p>
    <w:p w14:paraId="067653AF" w14:textId="194FF6C1" w:rsidR="00C0010D" w:rsidRDefault="00C0010D">
      <w:pPr>
        <w:pStyle w:val="FootnoteText"/>
      </w:pPr>
    </w:p>
  </w:footnote>
  <w:footnote w:id="5">
    <w:p w14:paraId="09CBA10E" w14:textId="790E0C72" w:rsidR="00A22C43" w:rsidRPr="0013589F" w:rsidRDefault="00A22C43" w:rsidP="0013589F">
      <w:pPr>
        <w:pStyle w:val="Bibliography"/>
        <w:spacing w:line="480" w:lineRule="auto"/>
        <w:ind w:left="720" w:hanging="720"/>
        <w:rPr>
          <w:noProof/>
          <w:sz w:val="20"/>
          <w:szCs w:val="20"/>
        </w:rPr>
      </w:pPr>
      <w:r>
        <w:rPr>
          <w:rStyle w:val="FootnoteReference"/>
        </w:rPr>
        <w:footnoteRef/>
      </w:r>
      <w:r>
        <w:t xml:space="preserve"> </w:t>
      </w:r>
      <w:r w:rsidRPr="00205C31">
        <w:rPr>
          <w:noProof/>
          <w:sz w:val="20"/>
          <w:szCs w:val="20"/>
        </w:rPr>
        <w:t xml:space="preserve">Hall, C. A. (2002). </w:t>
      </w:r>
      <w:r w:rsidRPr="00205C31">
        <w:rPr>
          <w:i/>
          <w:iCs/>
          <w:noProof/>
          <w:sz w:val="20"/>
          <w:szCs w:val="20"/>
        </w:rPr>
        <w:t>Learning Theology with the Church Fathers .</w:t>
      </w:r>
      <w:r w:rsidRPr="00205C31">
        <w:rPr>
          <w:noProof/>
          <w:sz w:val="20"/>
          <w:szCs w:val="20"/>
        </w:rPr>
        <w:t xml:space="preserve"> nter</w:t>
      </w:r>
      <w:r w:rsidR="0013589F">
        <w:rPr>
          <w:noProof/>
          <w:sz w:val="20"/>
          <w:szCs w:val="20"/>
        </w:rPr>
        <w:t xml:space="preserve">Varsity Press. Kindle Edition, </w:t>
      </w:r>
      <w:r w:rsidRPr="00205C31">
        <w:rPr>
          <w:noProof/>
          <w:sz w:val="20"/>
          <w:szCs w:val="20"/>
        </w:rPr>
        <w:t xml:space="preserve">p. 156. </w:t>
      </w:r>
    </w:p>
  </w:footnote>
  <w:footnote w:id="6">
    <w:p w14:paraId="0315FC0D" w14:textId="0BED586F" w:rsidR="004D686E" w:rsidRPr="004D686E" w:rsidRDefault="004D686E" w:rsidP="004D686E">
      <w:pPr>
        <w:pStyle w:val="Bibliography"/>
        <w:spacing w:line="480" w:lineRule="auto"/>
        <w:ind w:left="720" w:hanging="720"/>
        <w:rPr>
          <w:noProof/>
          <w:sz w:val="20"/>
          <w:szCs w:val="20"/>
        </w:rPr>
      </w:pPr>
      <w:r>
        <w:rPr>
          <w:rStyle w:val="FootnoteReference"/>
        </w:rPr>
        <w:footnoteRef/>
      </w:r>
      <w:r>
        <w:t xml:space="preserve"> </w:t>
      </w:r>
      <w:r w:rsidRPr="004D686E">
        <w:rPr>
          <w:noProof/>
          <w:sz w:val="20"/>
          <w:szCs w:val="20"/>
        </w:rPr>
        <w:t xml:space="preserve">Tenney, M. C. (1961). </w:t>
      </w:r>
      <w:r w:rsidRPr="004D686E">
        <w:rPr>
          <w:i/>
          <w:iCs/>
          <w:noProof/>
          <w:sz w:val="20"/>
          <w:szCs w:val="20"/>
        </w:rPr>
        <w:t>New Testaament Survey.</w:t>
      </w:r>
      <w:r w:rsidRPr="004D686E">
        <w:rPr>
          <w:noProof/>
          <w:sz w:val="20"/>
          <w:szCs w:val="20"/>
        </w:rPr>
        <w:t xml:space="preserve"> WM. </w:t>
      </w:r>
      <w:r w:rsidR="0013589F">
        <w:rPr>
          <w:noProof/>
          <w:sz w:val="20"/>
          <w:szCs w:val="20"/>
        </w:rPr>
        <w:t xml:space="preserve">B. Eerdman's Publishing Company, p. 890. </w:t>
      </w:r>
    </w:p>
  </w:footnote>
  <w:footnote w:id="7">
    <w:p w14:paraId="1E6DEEEC" w14:textId="2B006A46" w:rsidR="00A22C43" w:rsidRPr="0013589F" w:rsidRDefault="00A22C43" w:rsidP="0013589F">
      <w:pPr>
        <w:pStyle w:val="Bibliography"/>
        <w:spacing w:line="480" w:lineRule="auto"/>
        <w:ind w:left="720" w:hanging="720"/>
        <w:rPr>
          <w:noProof/>
          <w:sz w:val="20"/>
          <w:szCs w:val="20"/>
        </w:rPr>
      </w:pPr>
      <w:r>
        <w:rPr>
          <w:rStyle w:val="FootnoteReference"/>
        </w:rPr>
        <w:footnoteRef/>
      </w:r>
      <w:r>
        <w:t xml:space="preserve"> </w:t>
      </w:r>
      <w:r w:rsidRPr="00E94662">
        <w:rPr>
          <w:noProof/>
          <w:sz w:val="20"/>
          <w:szCs w:val="20"/>
        </w:rPr>
        <w:t xml:space="preserve">Hall, C. A. (2002). </w:t>
      </w:r>
      <w:r w:rsidRPr="00E94662">
        <w:rPr>
          <w:i/>
          <w:iCs/>
          <w:noProof/>
          <w:sz w:val="20"/>
          <w:szCs w:val="20"/>
        </w:rPr>
        <w:t>Learning Theology with the Church Fathers .</w:t>
      </w:r>
      <w:r w:rsidRPr="00E94662">
        <w:rPr>
          <w:noProof/>
          <w:sz w:val="20"/>
          <w:szCs w:val="20"/>
        </w:rPr>
        <w:t xml:space="preserve"> nter</w:t>
      </w:r>
      <w:r w:rsidR="0013589F">
        <w:rPr>
          <w:noProof/>
          <w:sz w:val="20"/>
          <w:szCs w:val="20"/>
        </w:rPr>
        <w:t xml:space="preserve">Varsity Press. Kindle Edition, </w:t>
      </w:r>
      <w:r w:rsidRPr="00E94662">
        <w:rPr>
          <w:noProof/>
          <w:sz w:val="20"/>
          <w:szCs w:val="20"/>
        </w:rPr>
        <w:t xml:space="preserve">p. 124. </w:t>
      </w:r>
    </w:p>
  </w:footnote>
  <w:footnote w:id="8">
    <w:p w14:paraId="0AE996FF" w14:textId="10FFBE84" w:rsidR="00C0010D" w:rsidRPr="00A22C43" w:rsidRDefault="00C0010D" w:rsidP="00C0010D">
      <w:pPr>
        <w:pStyle w:val="Bibliography"/>
        <w:spacing w:line="480" w:lineRule="auto"/>
        <w:ind w:left="720" w:hanging="720"/>
        <w:rPr>
          <w:noProof/>
          <w:sz w:val="20"/>
          <w:szCs w:val="20"/>
        </w:rPr>
      </w:pPr>
      <w:r>
        <w:rPr>
          <w:rStyle w:val="FootnoteReference"/>
        </w:rPr>
        <w:footnoteRef/>
      </w:r>
      <w:r>
        <w:t xml:space="preserve"> </w:t>
      </w:r>
      <w:r w:rsidRPr="00A22C43">
        <w:rPr>
          <w:noProof/>
          <w:sz w:val="20"/>
          <w:szCs w:val="20"/>
        </w:rPr>
        <w:t xml:space="preserve">Lasort, W. S., Habard, D. A., &amp; Bush, F. W. (1996). </w:t>
      </w:r>
      <w:r w:rsidRPr="00A22C43">
        <w:rPr>
          <w:i/>
          <w:iCs/>
          <w:noProof/>
          <w:sz w:val="20"/>
          <w:szCs w:val="20"/>
        </w:rPr>
        <w:t>Old Testament Survey: The Message, Form, and Background of the Old Testament.</w:t>
      </w:r>
      <w:r w:rsidRPr="00A22C43">
        <w:rPr>
          <w:noProof/>
          <w:sz w:val="20"/>
          <w:szCs w:val="20"/>
        </w:rPr>
        <w:t xml:space="preserve"> Wm. B. Eerdmans</w:t>
      </w:r>
      <w:r>
        <w:rPr>
          <w:noProof/>
          <w:sz w:val="20"/>
          <w:szCs w:val="20"/>
        </w:rPr>
        <w:t xml:space="preserve"> P</w:t>
      </w:r>
      <w:r w:rsidR="0013589F">
        <w:rPr>
          <w:noProof/>
          <w:sz w:val="20"/>
          <w:szCs w:val="20"/>
        </w:rPr>
        <w:t xml:space="preserve">ublishing Co.. Kindle Edition, </w:t>
      </w:r>
      <w:r>
        <w:rPr>
          <w:noProof/>
          <w:sz w:val="20"/>
          <w:szCs w:val="20"/>
        </w:rPr>
        <w:t>p. 239.</w:t>
      </w:r>
    </w:p>
    <w:p w14:paraId="468AA0AF" w14:textId="601B1B0C" w:rsidR="00C0010D" w:rsidRDefault="00C0010D">
      <w:pPr>
        <w:pStyle w:val="FootnoteText"/>
      </w:pPr>
    </w:p>
  </w:footnote>
  <w:footnote w:id="9">
    <w:p w14:paraId="63652B0B" w14:textId="54B93472" w:rsidR="00A22C43" w:rsidRDefault="00A22C43">
      <w:pPr>
        <w:pStyle w:val="FootnoteText"/>
      </w:pPr>
      <w:r>
        <w:rPr>
          <w:rStyle w:val="FootnoteReference"/>
        </w:rPr>
        <w:footnoteRef/>
      </w:r>
      <w:r>
        <w:t xml:space="preserve"> </w:t>
      </w:r>
      <w:r w:rsidRPr="00E94662">
        <w:rPr>
          <w:noProof/>
          <w:sz w:val="20"/>
          <w:szCs w:val="20"/>
        </w:rPr>
        <w:t xml:space="preserve">Hall, C. A. (2002). </w:t>
      </w:r>
      <w:r w:rsidRPr="00E94662">
        <w:rPr>
          <w:i/>
          <w:iCs/>
          <w:noProof/>
          <w:sz w:val="20"/>
          <w:szCs w:val="20"/>
        </w:rPr>
        <w:t>Learning Theology with the Church Fathers .</w:t>
      </w:r>
      <w:r w:rsidRPr="00E94662">
        <w:rPr>
          <w:noProof/>
          <w:sz w:val="20"/>
          <w:szCs w:val="20"/>
        </w:rPr>
        <w:t xml:space="preserve"> nter</w:t>
      </w:r>
      <w:r w:rsidR="0013589F">
        <w:rPr>
          <w:noProof/>
          <w:sz w:val="20"/>
          <w:szCs w:val="20"/>
        </w:rPr>
        <w:t xml:space="preserve">Varsity Press. Kindle Edition, </w:t>
      </w:r>
      <w:r w:rsidRPr="00E94662">
        <w:rPr>
          <w:noProof/>
          <w:sz w:val="20"/>
          <w:szCs w:val="20"/>
        </w:rPr>
        <w:t>p. 124.</w:t>
      </w:r>
    </w:p>
  </w:footnote>
  <w:footnote w:id="10">
    <w:p w14:paraId="640815D5" w14:textId="35E180BB" w:rsidR="00A22C43" w:rsidRPr="00AB676E" w:rsidRDefault="00A22C43" w:rsidP="00F43AFA">
      <w:pPr>
        <w:pStyle w:val="Bibliography"/>
        <w:spacing w:line="480" w:lineRule="auto"/>
        <w:ind w:left="720" w:hanging="720"/>
        <w:rPr>
          <w:noProof/>
          <w:sz w:val="20"/>
          <w:szCs w:val="20"/>
        </w:rPr>
      </w:pPr>
      <w:r>
        <w:rPr>
          <w:rStyle w:val="FootnoteReference"/>
        </w:rPr>
        <w:footnoteRef/>
      </w:r>
      <w:r>
        <w:t xml:space="preserve"> </w:t>
      </w:r>
      <w:r w:rsidRPr="00AB676E">
        <w:rPr>
          <w:noProof/>
          <w:sz w:val="20"/>
          <w:szCs w:val="20"/>
        </w:rPr>
        <w:t xml:space="preserve">Migliore, D. L. (2014). </w:t>
      </w:r>
      <w:r w:rsidRPr="00AB676E">
        <w:rPr>
          <w:i/>
          <w:iCs/>
          <w:noProof/>
          <w:sz w:val="20"/>
          <w:szCs w:val="20"/>
        </w:rPr>
        <w:t>Faith Seeking Understanding: An Introduction to Christian Theology, third edition.</w:t>
      </w:r>
      <w:r w:rsidRPr="00AB676E">
        <w:rPr>
          <w:noProof/>
          <w:sz w:val="20"/>
          <w:szCs w:val="20"/>
        </w:rPr>
        <w:t xml:space="preserve"> Wm. B. Eerdmans Publish</w:t>
      </w:r>
      <w:r w:rsidR="0013589F">
        <w:rPr>
          <w:noProof/>
          <w:sz w:val="20"/>
          <w:szCs w:val="20"/>
        </w:rPr>
        <w:t xml:space="preserve">ing Co Kindle Edition, </w:t>
      </w:r>
      <w:r>
        <w:rPr>
          <w:noProof/>
          <w:sz w:val="20"/>
          <w:szCs w:val="20"/>
        </w:rPr>
        <w:t>p. 122</w:t>
      </w:r>
      <w:r w:rsidRPr="00AB676E">
        <w:rPr>
          <w:noProof/>
          <w:sz w:val="20"/>
          <w:szCs w:val="20"/>
        </w:rPr>
        <w:t>.</w:t>
      </w:r>
    </w:p>
    <w:p w14:paraId="0118384A" w14:textId="02391C87" w:rsidR="00A22C43" w:rsidRDefault="00A22C43">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97562" w14:textId="77777777" w:rsidR="00A22C43" w:rsidRDefault="00A22C43" w:rsidP="002016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92F28" w14:textId="77777777" w:rsidR="00A22C43" w:rsidRDefault="00A22C43" w:rsidP="0098415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BBAE5" w14:textId="77777777" w:rsidR="00A22C43" w:rsidRDefault="00A22C43" w:rsidP="002016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1C1">
      <w:rPr>
        <w:rStyle w:val="PageNumber"/>
        <w:noProof/>
      </w:rPr>
      <w:t>7</w:t>
    </w:r>
    <w:r>
      <w:rPr>
        <w:rStyle w:val="PageNumber"/>
      </w:rPr>
      <w:fldChar w:fldCharType="end"/>
    </w:r>
  </w:p>
  <w:p w14:paraId="5C8DA50D" w14:textId="77777777" w:rsidR="00A22C43" w:rsidRDefault="00A22C43" w:rsidP="0098415F">
    <w:pPr>
      <w:pStyle w:val="Header"/>
      <w:ind w:right="360"/>
    </w:pPr>
    <w:r>
      <w:t>Running head: CALVIN ANALYSIS PAPER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56266"/>
    <w:multiLevelType w:val="hybridMultilevel"/>
    <w:tmpl w:val="E5FC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5F"/>
    <w:rsid w:val="00026F95"/>
    <w:rsid w:val="00096B29"/>
    <w:rsid w:val="000A5832"/>
    <w:rsid w:val="00116374"/>
    <w:rsid w:val="001352DD"/>
    <w:rsid w:val="0013589F"/>
    <w:rsid w:val="00162D6A"/>
    <w:rsid w:val="00194D0A"/>
    <w:rsid w:val="00195727"/>
    <w:rsid w:val="001A7A45"/>
    <w:rsid w:val="001E053F"/>
    <w:rsid w:val="00201663"/>
    <w:rsid w:val="00205C31"/>
    <w:rsid w:val="00296EED"/>
    <w:rsid w:val="00427626"/>
    <w:rsid w:val="004A71C1"/>
    <w:rsid w:val="004D686E"/>
    <w:rsid w:val="004F3E88"/>
    <w:rsid w:val="005108A4"/>
    <w:rsid w:val="0057767B"/>
    <w:rsid w:val="00577AB9"/>
    <w:rsid w:val="006F58F2"/>
    <w:rsid w:val="006F63FC"/>
    <w:rsid w:val="00792A47"/>
    <w:rsid w:val="007F5CA3"/>
    <w:rsid w:val="008067E0"/>
    <w:rsid w:val="0082495E"/>
    <w:rsid w:val="00873114"/>
    <w:rsid w:val="008F54E4"/>
    <w:rsid w:val="009479A1"/>
    <w:rsid w:val="00960172"/>
    <w:rsid w:val="00965A89"/>
    <w:rsid w:val="0098415F"/>
    <w:rsid w:val="00A21E8F"/>
    <w:rsid w:val="00A22C43"/>
    <w:rsid w:val="00A66EE4"/>
    <w:rsid w:val="00A67C83"/>
    <w:rsid w:val="00A74AF5"/>
    <w:rsid w:val="00AB676E"/>
    <w:rsid w:val="00AC1FDA"/>
    <w:rsid w:val="00B1133D"/>
    <w:rsid w:val="00B34E97"/>
    <w:rsid w:val="00B44285"/>
    <w:rsid w:val="00B534E9"/>
    <w:rsid w:val="00B70382"/>
    <w:rsid w:val="00B856B3"/>
    <w:rsid w:val="00B93031"/>
    <w:rsid w:val="00BD026E"/>
    <w:rsid w:val="00BE323D"/>
    <w:rsid w:val="00C0010D"/>
    <w:rsid w:val="00C069C3"/>
    <w:rsid w:val="00C26636"/>
    <w:rsid w:val="00D034AC"/>
    <w:rsid w:val="00D23F8B"/>
    <w:rsid w:val="00D53195"/>
    <w:rsid w:val="00DC4C62"/>
    <w:rsid w:val="00E32B37"/>
    <w:rsid w:val="00E3579E"/>
    <w:rsid w:val="00E72E24"/>
    <w:rsid w:val="00E94662"/>
    <w:rsid w:val="00EC41BB"/>
    <w:rsid w:val="00EE2F56"/>
    <w:rsid w:val="00F171BC"/>
    <w:rsid w:val="00F43AFA"/>
    <w:rsid w:val="00F449FD"/>
    <w:rsid w:val="00F60A83"/>
    <w:rsid w:val="00F9505A"/>
    <w:rsid w:val="00FF3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CA4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6B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15F"/>
    <w:pPr>
      <w:tabs>
        <w:tab w:val="center" w:pos="4320"/>
        <w:tab w:val="right" w:pos="8640"/>
      </w:tabs>
    </w:pPr>
  </w:style>
  <w:style w:type="character" w:customStyle="1" w:styleId="HeaderChar">
    <w:name w:val="Header Char"/>
    <w:basedOn w:val="DefaultParagraphFont"/>
    <w:link w:val="Header"/>
    <w:uiPriority w:val="99"/>
    <w:rsid w:val="0098415F"/>
  </w:style>
  <w:style w:type="character" w:styleId="PageNumber">
    <w:name w:val="page number"/>
    <w:basedOn w:val="DefaultParagraphFont"/>
    <w:uiPriority w:val="99"/>
    <w:semiHidden/>
    <w:unhideWhenUsed/>
    <w:rsid w:val="0098415F"/>
  </w:style>
  <w:style w:type="paragraph" w:styleId="Footer">
    <w:name w:val="footer"/>
    <w:basedOn w:val="Normal"/>
    <w:link w:val="FooterChar"/>
    <w:uiPriority w:val="99"/>
    <w:unhideWhenUsed/>
    <w:rsid w:val="0098415F"/>
    <w:pPr>
      <w:tabs>
        <w:tab w:val="center" w:pos="4320"/>
        <w:tab w:val="right" w:pos="8640"/>
      </w:tabs>
    </w:pPr>
  </w:style>
  <w:style w:type="character" w:customStyle="1" w:styleId="FooterChar">
    <w:name w:val="Footer Char"/>
    <w:basedOn w:val="DefaultParagraphFont"/>
    <w:link w:val="Footer"/>
    <w:uiPriority w:val="99"/>
    <w:rsid w:val="0098415F"/>
  </w:style>
  <w:style w:type="paragraph" w:styleId="ListParagraph">
    <w:name w:val="List Paragraph"/>
    <w:basedOn w:val="Normal"/>
    <w:uiPriority w:val="34"/>
    <w:qFormat/>
    <w:rsid w:val="00195727"/>
    <w:pPr>
      <w:spacing w:after="200" w:line="480" w:lineRule="auto"/>
      <w:ind w:left="720" w:firstLine="720"/>
      <w:contextualSpacing/>
      <w:jc w:val="both"/>
    </w:pPr>
    <w:rPr>
      <w:rFonts w:eastAsiaTheme="minorHAnsi"/>
      <w:sz w:val="22"/>
      <w:szCs w:val="22"/>
      <w:lang w:val="en-GB"/>
    </w:rPr>
  </w:style>
  <w:style w:type="paragraph" w:styleId="BalloonText">
    <w:name w:val="Balloon Text"/>
    <w:basedOn w:val="Normal"/>
    <w:link w:val="BalloonTextChar"/>
    <w:uiPriority w:val="99"/>
    <w:semiHidden/>
    <w:unhideWhenUsed/>
    <w:rsid w:val="00B34E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E97"/>
    <w:rPr>
      <w:rFonts w:ascii="Lucida Grande" w:hAnsi="Lucida Grande" w:cs="Lucida Grande"/>
      <w:sz w:val="18"/>
      <w:szCs w:val="18"/>
    </w:rPr>
  </w:style>
  <w:style w:type="character" w:customStyle="1" w:styleId="Heading1Char">
    <w:name w:val="Heading 1 Char"/>
    <w:basedOn w:val="DefaultParagraphFont"/>
    <w:link w:val="Heading1"/>
    <w:uiPriority w:val="9"/>
    <w:rsid w:val="00B856B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856B3"/>
  </w:style>
  <w:style w:type="paragraph" w:styleId="FootnoteText">
    <w:name w:val="footnote text"/>
    <w:basedOn w:val="Normal"/>
    <w:link w:val="FootnoteTextChar"/>
    <w:uiPriority w:val="99"/>
    <w:unhideWhenUsed/>
    <w:rsid w:val="00205C31"/>
  </w:style>
  <w:style w:type="character" w:customStyle="1" w:styleId="FootnoteTextChar">
    <w:name w:val="Footnote Text Char"/>
    <w:basedOn w:val="DefaultParagraphFont"/>
    <w:link w:val="FootnoteText"/>
    <w:uiPriority w:val="99"/>
    <w:rsid w:val="00205C31"/>
  </w:style>
  <w:style w:type="character" w:styleId="FootnoteReference">
    <w:name w:val="footnote reference"/>
    <w:basedOn w:val="DefaultParagraphFont"/>
    <w:uiPriority w:val="99"/>
    <w:unhideWhenUsed/>
    <w:rsid w:val="00205C3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6B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15F"/>
    <w:pPr>
      <w:tabs>
        <w:tab w:val="center" w:pos="4320"/>
        <w:tab w:val="right" w:pos="8640"/>
      </w:tabs>
    </w:pPr>
  </w:style>
  <w:style w:type="character" w:customStyle="1" w:styleId="HeaderChar">
    <w:name w:val="Header Char"/>
    <w:basedOn w:val="DefaultParagraphFont"/>
    <w:link w:val="Header"/>
    <w:uiPriority w:val="99"/>
    <w:rsid w:val="0098415F"/>
  </w:style>
  <w:style w:type="character" w:styleId="PageNumber">
    <w:name w:val="page number"/>
    <w:basedOn w:val="DefaultParagraphFont"/>
    <w:uiPriority w:val="99"/>
    <w:semiHidden/>
    <w:unhideWhenUsed/>
    <w:rsid w:val="0098415F"/>
  </w:style>
  <w:style w:type="paragraph" w:styleId="Footer">
    <w:name w:val="footer"/>
    <w:basedOn w:val="Normal"/>
    <w:link w:val="FooterChar"/>
    <w:uiPriority w:val="99"/>
    <w:unhideWhenUsed/>
    <w:rsid w:val="0098415F"/>
    <w:pPr>
      <w:tabs>
        <w:tab w:val="center" w:pos="4320"/>
        <w:tab w:val="right" w:pos="8640"/>
      </w:tabs>
    </w:pPr>
  </w:style>
  <w:style w:type="character" w:customStyle="1" w:styleId="FooterChar">
    <w:name w:val="Footer Char"/>
    <w:basedOn w:val="DefaultParagraphFont"/>
    <w:link w:val="Footer"/>
    <w:uiPriority w:val="99"/>
    <w:rsid w:val="0098415F"/>
  </w:style>
  <w:style w:type="paragraph" w:styleId="ListParagraph">
    <w:name w:val="List Paragraph"/>
    <w:basedOn w:val="Normal"/>
    <w:uiPriority w:val="34"/>
    <w:qFormat/>
    <w:rsid w:val="00195727"/>
    <w:pPr>
      <w:spacing w:after="200" w:line="480" w:lineRule="auto"/>
      <w:ind w:left="720" w:firstLine="720"/>
      <w:contextualSpacing/>
      <w:jc w:val="both"/>
    </w:pPr>
    <w:rPr>
      <w:rFonts w:eastAsiaTheme="minorHAnsi"/>
      <w:sz w:val="22"/>
      <w:szCs w:val="22"/>
      <w:lang w:val="en-GB"/>
    </w:rPr>
  </w:style>
  <w:style w:type="paragraph" w:styleId="BalloonText">
    <w:name w:val="Balloon Text"/>
    <w:basedOn w:val="Normal"/>
    <w:link w:val="BalloonTextChar"/>
    <w:uiPriority w:val="99"/>
    <w:semiHidden/>
    <w:unhideWhenUsed/>
    <w:rsid w:val="00B34E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E97"/>
    <w:rPr>
      <w:rFonts w:ascii="Lucida Grande" w:hAnsi="Lucida Grande" w:cs="Lucida Grande"/>
      <w:sz w:val="18"/>
      <w:szCs w:val="18"/>
    </w:rPr>
  </w:style>
  <w:style w:type="character" w:customStyle="1" w:styleId="Heading1Char">
    <w:name w:val="Heading 1 Char"/>
    <w:basedOn w:val="DefaultParagraphFont"/>
    <w:link w:val="Heading1"/>
    <w:uiPriority w:val="9"/>
    <w:rsid w:val="00B856B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856B3"/>
  </w:style>
  <w:style w:type="paragraph" w:styleId="FootnoteText">
    <w:name w:val="footnote text"/>
    <w:basedOn w:val="Normal"/>
    <w:link w:val="FootnoteTextChar"/>
    <w:uiPriority w:val="99"/>
    <w:unhideWhenUsed/>
    <w:rsid w:val="00205C31"/>
  </w:style>
  <w:style w:type="character" w:customStyle="1" w:styleId="FootnoteTextChar">
    <w:name w:val="Footnote Text Char"/>
    <w:basedOn w:val="DefaultParagraphFont"/>
    <w:link w:val="FootnoteText"/>
    <w:uiPriority w:val="99"/>
    <w:rsid w:val="00205C31"/>
  </w:style>
  <w:style w:type="character" w:styleId="FootnoteReference">
    <w:name w:val="footnote reference"/>
    <w:basedOn w:val="DefaultParagraphFont"/>
    <w:uiPriority w:val="99"/>
    <w:unhideWhenUsed/>
    <w:rsid w:val="00205C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Mig14</b:Tag>
    <b:SourceType>Book</b:SourceType>
    <b:Guid>{E7982763-9301-3F46-8730-5E55A10F0633}</b:Guid>
    <b:Title>Faith Seeking Understanding: An Introduction to Christian Theology, third edition</b:Title>
    <b:Year>2014</b:Year>
    <b:Author>
      <b:Author>
        <b:NameList>
          <b:Person>
            <b:Last>Migliore</b:Last>
            <b:First>Daniel</b:First>
            <b:Middle>L</b:Middle>
          </b:Person>
        </b:NameList>
      </b:Author>
    </b:Author>
    <b:Publisher> Wm. B. Eerdmans Publishing Co Kindle Edition.</b:Publisher>
    <b:RefOrder>1</b:RefOrder>
  </b:Source>
  <b:Source>
    <b:Tag>Hal02</b:Tag>
    <b:SourceType>Book</b:SourceType>
    <b:Guid>{70FBA9F7-A919-604D-9AE1-5CDBAC98F101}</b:Guid>
    <b:Author>
      <b:Author>
        <b:NameList>
          <b:Person>
            <b:Last>Hall</b:Last>
            <b:First>Christopher</b:First>
            <b:Middle>A</b:Middle>
          </b:Person>
        </b:NameList>
      </b:Author>
    </b:Author>
    <b:Title> Learning Theology with the Church Fathers </b:Title>
    <b:Publisher>nterVarsity Press. Kindle Edition</b:Publisher>
    <b:Year>2002</b:Year>
    <b:RefOrder>2</b:RefOrder>
  </b:Source>
  <b:Source>
    <b:Tag>Cha07</b:Tag>
    <b:SourceType>Book</b:SourceType>
    <b:Guid>{628B39F8-FCF6-4A4C-9A86-2DC877F2ED35}</b:Guid>
    <b:Author>
      <b:Author>
        <b:NameList>
          <b:Person>
            <b:Last>Koller</b:Last>
            <b:First>Charles</b:First>
            <b:Middle>W</b:Middle>
          </b:Person>
        </b:NameList>
      </b:Author>
    </b:Author>
    <b:Title>How to Preach Without Notes</b:Title>
    <b:Publisher>Baker Books</b:Publisher>
    <b:Year>2007</b:Year>
    <b:RefOrder>3</b:RefOrder>
  </b:Source>
  <b:Source>
    <b:Tag>Mer61</b:Tag>
    <b:SourceType>Book</b:SourceType>
    <b:Guid>{EE17916E-9104-C648-B460-776566EDC249}</b:Guid>
    <b:Author>
      <b:Author>
        <b:NameList>
          <b:Person>
            <b:Last>Tenney</b:Last>
            <b:First>Mertil</b:First>
            <b:Middle>C</b:Middle>
          </b:Person>
        </b:NameList>
      </b:Author>
    </b:Author>
    <b:Title>New Testaament Survey</b:Title>
    <b:Publisher>WM. B. Eerdman's Publishing Company</b:Publisher>
    <b:Year>1961</b:Year>
    <b:RefOrder>4</b:RefOrder>
  </b:Source>
  <b:Source>
    <b:Tag>Wil961</b:Tag>
    <b:SourceType>Book</b:SourceType>
    <b:Guid>{2DAAA749-E993-894A-9B72-97A9C4E7882C}</b:Guid>
    <b:Author>
      <b:Author>
        <b:NameList>
          <b:Person>
            <b:Last>Lasort</b:Last>
            <b:First>Williaam</b:First>
            <b:Middle>Sanford</b:Middle>
          </b:Person>
          <b:Person>
            <b:Last>Habard</b:Last>
            <b:First>David</b:First>
            <b:Middle>Allaan</b:Middle>
          </b:Person>
          <b:Person>
            <b:Last>Bush</b:Last>
            <b:First>Fredric</b:First>
            <b:Middle>W</b:Middle>
          </b:Person>
        </b:NameList>
      </b:Author>
    </b:Author>
    <b:Title>Old Testament Survey: The Message, Form, and Background of the Old Testament</b:Title>
    <b:Publisher>Wm. B. Eerdmans Publishing Co.. Kindle Edition</b:Publisher>
    <b:Year>1996</b:Year>
    <b:RefOrder>5</b:RefOrder>
  </b:Source>
</b:Sources>
</file>

<file path=customXml/itemProps1.xml><?xml version="1.0" encoding="utf-8"?>
<ds:datastoreItem xmlns:ds="http://schemas.openxmlformats.org/officeDocument/2006/customXml" ds:itemID="{0EF722D2-9626-7D43-AEA0-04501F30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1321</Words>
  <Characters>7530</Characters>
  <Application>Microsoft Macintosh Word</Application>
  <DocSecurity>0</DocSecurity>
  <Lines>62</Lines>
  <Paragraphs>17</Paragraphs>
  <ScaleCrop>false</ScaleCrop>
  <Company>art</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2019-06-21T18:48:00Z</dcterms:created>
  <dcterms:modified xsi:type="dcterms:W3CDTF">2019-06-21T18:48:00Z</dcterms:modified>
</cp:coreProperties>
</file>