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25351347" w:displacedByCustomXml="next"/>
    <w:sdt>
      <w:sdtPr>
        <w:alias w:val="Your Name:"/>
        <w:tag w:val="Your Name:"/>
        <w:id w:val="-686670367"/>
        <w:placeholder>
          <w:docPart w:val="A61FEFE49C694AEEB4EA0682B49C47BA"/>
        </w:placeholder>
        <w:temporary/>
        <w:showingPlcHdr/>
        <w15:appearance w15:val="hidden"/>
      </w:sdtPr>
      <w:sdtEndPr/>
      <w:sdtContent>
        <w:p w14:paraId="6E8B525E" w14:textId="77777777" w:rsidR="00F9444C" w:rsidRDefault="002F3E26">
          <w:pPr>
            <w:pStyle w:val="NoSpacing"/>
          </w:pPr>
          <w:r>
            <w:t>Your Name</w:t>
          </w:r>
        </w:p>
      </w:sdtContent>
    </w:sdt>
    <w:p w14:paraId="71E3C021" w14:textId="77777777" w:rsidR="00E614DD" w:rsidRDefault="004B69F0">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14:paraId="494EA60D" w14:textId="77777777" w:rsidR="00E614DD" w:rsidRDefault="004B69F0">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t>Course Number</w:t>
          </w:r>
        </w:sdtContent>
      </w:sdt>
    </w:p>
    <w:p w14:paraId="6945287F" w14:textId="77777777" w:rsidR="00E614DD" w:rsidRDefault="004B69F0">
      <w:pPr>
        <w:pStyle w:val="NoSpacing"/>
      </w:pPr>
      <w:sdt>
        <w:sdtPr>
          <w:alias w:val="Date:"/>
          <w:tag w:val="Date:"/>
          <w:id w:val="518209038"/>
          <w:placeholder>
            <w:docPart w:val="2EB449EEE1B24578B2F5D2D1AF42B15F"/>
          </w:placeholder>
          <w:temporary/>
          <w:showingPlcHdr/>
          <w15:appearance w15:val="hidden"/>
        </w:sdtPr>
        <w:sdtEndPr/>
        <w:sdtContent>
          <w:r w:rsidR="00B13D1B">
            <w:t>Date</w:t>
          </w:r>
        </w:sdtContent>
      </w:sdt>
    </w:p>
    <w:p w14:paraId="1D2F7FEF" w14:textId="77777777" w:rsidR="00B10678" w:rsidRPr="0041789B" w:rsidRDefault="002F3E26" w:rsidP="0041789B">
      <w:pPr>
        <w:pStyle w:val="Title"/>
        <w:jc w:val="left"/>
        <w:rPr>
          <w:rFonts w:asciiTheme="minorHAnsi" w:hAnsiTheme="minorHAnsi" w:cstheme="minorHAnsi"/>
        </w:rPr>
      </w:pPr>
      <w:r>
        <w:tab/>
      </w:r>
      <w:r>
        <w:tab/>
      </w:r>
      <w:r>
        <w:tab/>
      </w:r>
      <w:r>
        <w:tab/>
      </w:r>
      <w:r>
        <w:tab/>
      </w:r>
      <w:r w:rsidRPr="0041789B">
        <w:rPr>
          <w:rFonts w:asciiTheme="minorHAnsi" w:hAnsiTheme="minorHAnsi" w:cstheme="minorHAnsi"/>
        </w:rPr>
        <w:t>Discussion: The Ethics Of Belief</w:t>
      </w:r>
    </w:p>
    <w:p w14:paraId="424BA79A" w14:textId="77777777" w:rsidR="00B10678" w:rsidRDefault="002F3E26" w:rsidP="00C13D57">
      <w:pPr>
        <w:pStyle w:val="Heading1"/>
      </w:pPr>
      <w:r>
        <w:t>Introduction</w:t>
      </w:r>
    </w:p>
    <w:p w14:paraId="6B698620" w14:textId="1C3F582A" w:rsidR="00C13D57" w:rsidRDefault="002F3E26" w:rsidP="00F92410">
      <w:r>
        <w:t xml:space="preserve"> In this paper, "The </w:t>
      </w:r>
      <w:r w:rsidR="00702C85">
        <w:t>E</w:t>
      </w:r>
      <w:r>
        <w:t>thics of Belief” is discussed and analyz</w:t>
      </w:r>
      <w:r w:rsidR="00890AAF">
        <w:t>ed critically to understand its relevance with the other th</w:t>
      </w:r>
      <w:r w:rsidR="002B7CEB">
        <w:t xml:space="preserve">eories of ethics. The theory discusses the structure and nature of the </w:t>
      </w:r>
      <w:bookmarkStart w:id="1" w:name="_GoBack"/>
      <w:r w:rsidR="002B7CEB">
        <w:t xml:space="preserve">norms </w:t>
      </w:r>
      <w:r w:rsidR="00EB57BF">
        <w:t xml:space="preserve">and the authoritative sources of intuition and inquisitive nature associated with the ethics </w:t>
      </w:r>
      <w:bookmarkEnd w:id="1"/>
      <w:r w:rsidR="00EB57BF">
        <w:t>of belief</w:t>
      </w:r>
      <w:r w:rsidR="00CC3CD9">
        <w:t>. The person who’</w:t>
      </w:r>
      <w:r w:rsidR="00702C85">
        <w:t>s thought-</w:t>
      </w:r>
      <w:r w:rsidR="00CC3CD9">
        <w:t xml:space="preserve">process is synchronized </w:t>
      </w:r>
      <w:r w:rsidR="008D484B">
        <w:t>with these principles, exhibits tendencies</w:t>
      </w:r>
      <w:r w:rsidR="00EB61C3">
        <w:t xml:space="preserve"> that are translated by either his belief system or by inner satisfaction. </w:t>
      </w:r>
      <w:r w:rsidR="00FD6076">
        <w:t>The scholars of ethics, philosophy, and normative sciences</w:t>
      </w:r>
      <w:r w:rsidR="00E21185">
        <w:t xml:space="preserve"> study</w:t>
      </w:r>
      <w:r w:rsidR="00FD6076">
        <w:t xml:space="preserve"> such beh</w:t>
      </w:r>
      <w:r w:rsidR="00E119F9">
        <w:t xml:space="preserve">aviors and determine its impact on </w:t>
      </w:r>
      <w:r w:rsidR="00702C85">
        <w:t xml:space="preserve">a </w:t>
      </w:r>
      <w:r w:rsidR="00E119F9">
        <w:t xml:space="preserve">person and mental and psychological importance. </w:t>
      </w:r>
      <w:r w:rsidR="00E21185">
        <w:t xml:space="preserve">William K. Clifford presented research and findings </w:t>
      </w:r>
      <w:r w:rsidR="00702C85">
        <w:t>of</w:t>
      </w:r>
      <w:r w:rsidR="00E21185">
        <w:t xml:space="preserve"> this form of ethic</w:t>
      </w:r>
      <w:r w:rsidR="00145D01">
        <w:t>s by hig</w:t>
      </w:r>
      <w:r w:rsidR="00C236A8">
        <w:t>hlighting the importance of ‘</w:t>
      </w:r>
      <w:r w:rsidR="00145D01">
        <w:t xml:space="preserve">duty of </w:t>
      </w:r>
      <w:r w:rsidR="0041789B">
        <w:t>i</w:t>
      </w:r>
      <w:r w:rsidR="00145D01">
        <w:t>nquiry</w:t>
      </w:r>
      <w:r w:rsidR="00C236A8">
        <w:t>’</w:t>
      </w:r>
      <w:r w:rsidR="00145D01">
        <w:t xml:space="preserve"> before taking action. He put forward</w:t>
      </w:r>
      <w:r w:rsidR="00702C85">
        <w:t xml:space="preserve"> </w:t>
      </w:r>
      <w:r w:rsidR="0041789B">
        <w:t>a</w:t>
      </w:r>
      <w:r w:rsidR="00145D01">
        <w:t xml:space="preserve"> skeptic viewpoint regarding the actions taken by faith prior to </w:t>
      </w:r>
      <w:r w:rsidR="001F6884">
        <w:t>confirmation from intuitive and logica</w:t>
      </w:r>
      <w:r w:rsidR="007A6FCC">
        <w:t>l sources. He gives the example</w:t>
      </w:r>
      <w:r w:rsidR="001F6884">
        <w:t xml:space="preserve"> of a boat owner and compare</w:t>
      </w:r>
      <w:r w:rsidR="0041789B">
        <w:t>s</w:t>
      </w:r>
      <w:r w:rsidR="001F6884">
        <w:t xml:space="preserve"> </w:t>
      </w:r>
      <w:r w:rsidR="007A6FCC">
        <w:t xml:space="preserve">his mindset by considering alternate hypothetical outcomes of </w:t>
      </w:r>
      <w:r w:rsidR="00536355">
        <w:t>his actions. Th</w:t>
      </w:r>
      <w:r w:rsidR="001A0BE5">
        <w:t>e thesis studies</w:t>
      </w:r>
      <w:r w:rsidR="00536355">
        <w:t xml:space="preserve"> </w:t>
      </w:r>
      <w:r w:rsidR="00E84E48">
        <w:t>such actions governed by ethics of belief acco</w:t>
      </w:r>
      <w:r w:rsidR="001A0BE5">
        <w:t>rding to findings of William K</w:t>
      </w:r>
      <w:r w:rsidR="00FE04E1">
        <w:t xml:space="preserve">. Clifford and compare it with other theories of ethics, including consequentialism and deontology. We will try to find whether </w:t>
      </w:r>
      <w:r w:rsidR="00F51252">
        <w:t xml:space="preserve">‘ethics of belief’ is more in line with deontology or </w:t>
      </w:r>
      <w:r w:rsidR="00702C85">
        <w:t xml:space="preserve">with </w:t>
      </w:r>
      <w:r w:rsidR="00F51252">
        <w:t xml:space="preserve">consequentialism by </w:t>
      </w:r>
      <w:r w:rsidR="00702C85">
        <w:t xml:space="preserve">taking </w:t>
      </w:r>
      <w:r w:rsidR="0041789B">
        <w:t xml:space="preserve">an </w:t>
      </w:r>
      <w:r w:rsidR="00702C85">
        <w:t>overview of all these concepts to make a careful and critical judgment.</w:t>
      </w:r>
    </w:p>
    <w:p w14:paraId="4A4B68E5" w14:textId="77777777" w:rsidR="00702C85" w:rsidRDefault="002F3E26" w:rsidP="00C913C7">
      <w:pPr>
        <w:pStyle w:val="Heading1"/>
      </w:pPr>
      <w:r>
        <w:lastRenderedPageBreak/>
        <w:t xml:space="preserve">The Ethics of Belief </w:t>
      </w:r>
    </w:p>
    <w:p w14:paraId="4A03E8FD" w14:textId="1C9547E2" w:rsidR="00C913C7" w:rsidRDefault="002F3E26" w:rsidP="00C913C7">
      <w:pPr>
        <w:rPr>
          <w:rFonts w:cstheme="minorHAnsi"/>
          <w:color w:val="1A1A1A"/>
          <w:shd w:val="clear" w:color="auto" w:fill="FFFFFF"/>
        </w:rPr>
      </w:pPr>
      <w:r>
        <w:t xml:space="preserve">The </w:t>
      </w:r>
      <w:r w:rsidR="006D5CBD">
        <w:t xml:space="preserve">Ethics of </w:t>
      </w:r>
      <w:r w:rsidR="0041789B">
        <w:t>B</w:t>
      </w:r>
      <w:r w:rsidR="006D5CBD">
        <w:t xml:space="preserve">elief is characterized by determining </w:t>
      </w:r>
      <w:r w:rsidR="00CE3A25">
        <w:t>the norms that are responsible for governing the habits of belief relinquishment,</w:t>
      </w:r>
      <w:r w:rsidR="00F7765B">
        <w:t xml:space="preserve"> belief formation</w:t>
      </w:r>
      <w:r w:rsidR="0041789B">
        <w:t>,</w:t>
      </w:r>
      <w:r w:rsidR="00CE3A25">
        <w:t xml:space="preserve"> and belief maintenance</w:t>
      </w:r>
      <w:r w:rsidR="00F7765B">
        <w:t xml:space="preserve">. </w:t>
      </w:r>
      <w:r w:rsidR="00E5051C">
        <w:t xml:space="preserve">The simple idea is forming or developing a belief about matters of premium and important nature without obtaining enough evidence. </w:t>
      </w:r>
      <w:r w:rsidR="009F3326">
        <w:t>Also,</w:t>
      </w:r>
      <w:r w:rsidR="00F54316">
        <w:t xml:space="preserve"> </w:t>
      </w:r>
      <w:r w:rsidR="009F3326">
        <w:t>to believe in the authenticity of anything to a degree of firmness</w:t>
      </w:r>
      <w:r w:rsidR="00A1747A">
        <w:t xml:space="preserve"> that is no</w:t>
      </w:r>
      <w:r w:rsidR="00F54316">
        <w:t>t</w:t>
      </w:r>
      <w:r w:rsidR="00A1747A">
        <w:t xml:space="preserve"> relatable with </w:t>
      </w:r>
      <w:r w:rsidR="0041789B">
        <w:t xml:space="preserve">the </w:t>
      </w:r>
      <w:r w:rsidR="00A1747A">
        <w:t xml:space="preserve">strength of evidence. </w:t>
      </w:r>
      <w:r w:rsidR="00487322">
        <w:t>“</w:t>
      </w:r>
      <w:r w:rsidR="00487322" w:rsidRPr="00487322">
        <w:rPr>
          <w:rFonts w:cstheme="minorHAnsi"/>
          <w:color w:val="1A1A1A"/>
          <w:shd w:val="clear" w:color="auto" w:fill="FFFFFF"/>
        </w:rPr>
        <w:t>The “ethics of belief” refers to a cluster of questions at the intersection of epistemology, ethics, philosophy of mind, and psychology</w:t>
      </w:r>
      <w:r w:rsidR="00C120CE">
        <w:rPr>
          <w:rFonts w:cstheme="minorHAnsi"/>
          <w:color w:val="1A1A1A"/>
          <w:shd w:val="clear" w:color="auto" w:fill="FFFFFF"/>
        </w:rPr>
        <w:fldChar w:fldCharType="begin"/>
      </w:r>
      <w:r w:rsidR="00C120CE">
        <w:rPr>
          <w:rFonts w:cstheme="minorHAnsi"/>
          <w:color w:val="1A1A1A"/>
          <w:shd w:val="clear" w:color="auto" w:fill="FFFFFF"/>
        </w:rPr>
        <w:instrText xml:space="preserve"> ADDIN ZOTERO_ITEM CSL_CITATION {"citationID":"3G9a01U2","properties":{"formattedCitation":"(Chignell)","plainCitation":"(Chignell)","noteIndex":0},"citationItems":[{"id":264,"uris":["http://zotero.org/users/local/5OlhLovK/items/8MQHL63W"],"uri":["http://zotero.org/users/local/5OlhLovK/items/8MQHL63W"],"itemData":{"id":264,"type":"chapter","title":"The Ethics of Belief","container-title":"The Stanford Encyclopedia of Philosophy","publisher":"Metaphysics Research Lab, Stanford University","edition":"Spring 2018","source":"Stanford Encyclopedia of Philosophy","abstract":"The “ethics of belief” refers to a cluster of questions atthe intersection of epistemology, ethics, philosophy of mind, andpsychology., The central question in the debate is whether there are norms of somesort governing our habits of belief-formation, belief-maintenance, andbelief-relinquishment. Is it ever or always morally wrong (orepistemically irrational, or practically imprudent)to hold a belief on insufficient evidence? Is it ever or alwaysmorally right (or epistemically rational, orpractically prudent) to believe on the basis of sufficientevidence, or to withhold belief in the perceived absence of it? Is itever or always obligatory to seek out all available epistemic evidencefor a belief? Are there some ways of obtaining evidence that arethemselves immoral, irrational, imprudent?, Related questions have to do with the nature and structure of thenorms involved, if any, as well as the source of their authority. Arethey instrumental norms grounded in contingent ends that we set forourselves? Are they categorical norms grounded in ends set for us bythe very nature of our intellectual or moral capacities? Are thereother options? And what are the objects of evaluation in thiscontext—believers, beliefs, or both?, Finally, assuming that there are norms of some sort governingbelief-formation, what does that imply about the nature of belief?Does it imply that belief-formation is voluntary or under our control?If so, what sort of control is this? If not, then is talk of anethics of belief even coherent?","URL":"https://plato.stanford.edu/archives/spr2018/entries/ethics-belief/","author":[{"family":"Chignell","given":"Andrew"}],"editor":[{"family":"Zalta","given":"Edward N."}],"issued":{"date-parts":[["2018"]]},"accessed":{"date-parts":[["2019",11,22]]}}}],"schema":"https://github.com/citation-style-language/schema/raw/master/csl-citation.json"} </w:instrText>
      </w:r>
      <w:r w:rsidR="00C120CE">
        <w:rPr>
          <w:rFonts w:cstheme="minorHAnsi"/>
          <w:color w:val="1A1A1A"/>
          <w:shd w:val="clear" w:color="auto" w:fill="FFFFFF"/>
        </w:rPr>
        <w:fldChar w:fldCharType="separate"/>
      </w:r>
      <w:r w:rsidR="00C120CE" w:rsidRPr="00C120CE">
        <w:rPr>
          <w:rFonts w:ascii="Times New Roman" w:hAnsi="Times New Roman" w:cs="Times New Roman"/>
        </w:rPr>
        <w:t>(Chignell)</w:t>
      </w:r>
      <w:r w:rsidR="00C120CE">
        <w:rPr>
          <w:rFonts w:cstheme="minorHAnsi"/>
          <w:color w:val="1A1A1A"/>
          <w:shd w:val="clear" w:color="auto" w:fill="FFFFFF"/>
        </w:rPr>
        <w:fldChar w:fldCharType="end"/>
      </w:r>
      <w:r w:rsidR="004867D4">
        <w:rPr>
          <w:rFonts w:cstheme="minorHAnsi"/>
          <w:color w:val="1A1A1A"/>
          <w:shd w:val="clear" w:color="auto" w:fill="FFFFFF"/>
        </w:rPr>
        <w:t xml:space="preserve">." </w:t>
      </w:r>
      <w:r w:rsidR="00FA08C5">
        <w:rPr>
          <w:rFonts w:cstheme="minorHAnsi"/>
          <w:color w:val="1A1A1A"/>
          <w:shd w:val="clear" w:color="auto" w:fill="FFFFFF"/>
        </w:rPr>
        <w:t xml:space="preserve">To understand the discussion, one may ask questions like, is it rationally or morally wrong </w:t>
      </w:r>
      <w:r w:rsidR="00D57E3B">
        <w:rPr>
          <w:rFonts w:cstheme="minorHAnsi"/>
          <w:color w:val="1A1A1A"/>
          <w:shd w:val="clear" w:color="auto" w:fill="FFFFFF"/>
        </w:rPr>
        <w:t xml:space="preserve">to construct </w:t>
      </w:r>
      <w:r w:rsidR="004A5922">
        <w:rPr>
          <w:rFonts w:cstheme="minorHAnsi"/>
          <w:color w:val="1A1A1A"/>
          <w:shd w:val="clear" w:color="auto" w:fill="FFFFFF"/>
        </w:rPr>
        <w:t xml:space="preserve">a belief without adequate evidence? </w:t>
      </w:r>
      <w:r w:rsidR="00D57E3B">
        <w:rPr>
          <w:rFonts w:cstheme="minorHAnsi"/>
          <w:color w:val="1A1A1A"/>
          <w:shd w:val="clear" w:color="auto" w:fill="FFFFFF"/>
        </w:rPr>
        <w:t xml:space="preserve">Is it always right to </w:t>
      </w:r>
      <w:r w:rsidR="00E136CC">
        <w:rPr>
          <w:rFonts w:cstheme="minorHAnsi"/>
          <w:color w:val="1A1A1A"/>
          <w:shd w:val="clear" w:color="auto" w:fill="FFFFFF"/>
        </w:rPr>
        <w:t xml:space="preserve">believe </w:t>
      </w:r>
      <w:r w:rsidR="00BB683F">
        <w:rPr>
          <w:rFonts w:cstheme="minorHAnsi"/>
          <w:color w:val="1A1A1A"/>
          <w:shd w:val="clear" w:color="auto" w:fill="FFFFFF"/>
        </w:rPr>
        <w:t xml:space="preserve">in the presence of evidence and to abandon </w:t>
      </w:r>
      <w:r w:rsidR="00C71362">
        <w:rPr>
          <w:rFonts w:cstheme="minorHAnsi"/>
          <w:color w:val="1A1A1A"/>
          <w:shd w:val="clear" w:color="auto" w:fill="FFFFFF"/>
        </w:rPr>
        <w:t>belief without any proof?</w:t>
      </w:r>
      <w:r w:rsidR="00BB683F">
        <w:rPr>
          <w:rFonts w:cstheme="minorHAnsi"/>
          <w:color w:val="1A1A1A"/>
          <w:shd w:val="clear" w:color="auto" w:fill="FFFFFF"/>
        </w:rPr>
        <w:t xml:space="preserve"> Is it always necessary </w:t>
      </w:r>
      <w:r w:rsidR="00017293">
        <w:rPr>
          <w:rFonts w:cstheme="minorHAnsi"/>
          <w:color w:val="1A1A1A"/>
          <w:shd w:val="clear" w:color="auto" w:fill="FFFFFF"/>
        </w:rPr>
        <w:t xml:space="preserve">and obligatory to find all the possible epistemic evidence </w:t>
      </w:r>
      <w:r w:rsidR="00821187">
        <w:rPr>
          <w:rFonts w:cstheme="minorHAnsi"/>
          <w:color w:val="1A1A1A"/>
          <w:shd w:val="clear" w:color="auto" w:fill="FFFFFF"/>
        </w:rPr>
        <w:t>to believe? And what if the evidence to believe in certain concept</w:t>
      </w:r>
      <w:r w:rsidR="0041789B">
        <w:rPr>
          <w:rFonts w:cstheme="minorHAnsi"/>
          <w:color w:val="1A1A1A"/>
          <w:shd w:val="clear" w:color="auto" w:fill="FFFFFF"/>
        </w:rPr>
        <w:t>s</w:t>
      </w:r>
      <w:r w:rsidR="00821187">
        <w:rPr>
          <w:rFonts w:cstheme="minorHAnsi"/>
          <w:color w:val="1A1A1A"/>
          <w:shd w:val="clear" w:color="auto" w:fill="FFFFFF"/>
        </w:rPr>
        <w:t xml:space="preserve"> or phenomena </w:t>
      </w:r>
      <w:r w:rsidR="005D5555">
        <w:rPr>
          <w:rFonts w:cstheme="minorHAnsi"/>
          <w:color w:val="1A1A1A"/>
          <w:shd w:val="clear" w:color="auto" w:fill="FFFFFF"/>
        </w:rPr>
        <w:t>are irrational, immoral, and imprudent?</w:t>
      </w:r>
    </w:p>
    <w:p w14:paraId="130E1CE9" w14:textId="30F75CAC" w:rsidR="00F4637D" w:rsidRDefault="002F3E26" w:rsidP="00F4637D">
      <w:pPr>
        <w:rPr>
          <w:rFonts w:cstheme="minorHAnsi"/>
          <w:color w:val="1A1A1A"/>
          <w:shd w:val="clear" w:color="auto" w:fill="FFFFFF"/>
        </w:rPr>
      </w:pPr>
      <w:r>
        <w:rPr>
          <w:rFonts w:cstheme="minorHAnsi"/>
          <w:color w:val="1A1A1A"/>
          <w:shd w:val="clear" w:color="auto" w:fill="FFFFFF"/>
        </w:rPr>
        <w:t xml:space="preserve">The answers to these questions are based on structure and the nature of the </w:t>
      </w:r>
      <w:r w:rsidR="0059376F">
        <w:rPr>
          <w:rFonts w:cstheme="minorHAnsi"/>
          <w:color w:val="1A1A1A"/>
          <w:shd w:val="clear" w:color="auto" w:fill="FFFFFF"/>
        </w:rPr>
        <w:t>norms involved and on the source</w:t>
      </w:r>
      <w:r w:rsidR="00F92410">
        <w:rPr>
          <w:rFonts w:cstheme="minorHAnsi"/>
          <w:color w:val="1A1A1A"/>
          <w:shd w:val="clear" w:color="auto" w:fill="FFFFFF"/>
        </w:rPr>
        <w:t>s</w:t>
      </w:r>
      <w:r w:rsidR="0059376F">
        <w:rPr>
          <w:rFonts w:cstheme="minorHAnsi"/>
          <w:color w:val="1A1A1A"/>
          <w:shd w:val="clear" w:color="auto" w:fill="FFFFFF"/>
        </w:rPr>
        <w:t xml:space="preserve"> of their authenticity and authority. </w:t>
      </w:r>
      <w:r w:rsidR="00C90E40">
        <w:rPr>
          <w:rFonts w:cstheme="minorHAnsi"/>
          <w:color w:val="1A1A1A"/>
          <w:shd w:val="clear" w:color="auto" w:fill="FFFFFF"/>
        </w:rPr>
        <w:t>Also</w:t>
      </w:r>
      <w:r w:rsidR="00CE61B2">
        <w:rPr>
          <w:rFonts w:cstheme="minorHAnsi"/>
          <w:color w:val="1A1A1A"/>
          <w:shd w:val="clear" w:color="auto" w:fill="FFFFFF"/>
        </w:rPr>
        <w:t>,</w:t>
      </w:r>
      <w:r w:rsidR="00C90E40">
        <w:rPr>
          <w:rFonts w:cstheme="minorHAnsi"/>
          <w:color w:val="1A1A1A"/>
          <w:shd w:val="clear" w:color="auto" w:fill="FFFFFF"/>
        </w:rPr>
        <w:t xml:space="preserve"> it is needed to determine whether the belief system is adopted under some compulsion or controlled process, or </w:t>
      </w:r>
      <w:r w:rsidR="00CE61B2">
        <w:rPr>
          <w:rFonts w:cstheme="minorHAnsi"/>
          <w:color w:val="1A1A1A"/>
          <w:shd w:val="clear" w:color="auto" w:fill="FFFFFF"/>
        </w:rPr>
        <w:t xml:space="preserve">it is wholly a </w:t>
      </w:r>
      <w:r w:rsidR="00112EEA">
        <w:rPr>
          <w:rFonts w:cstheme="minorHAnsi"/>
          <w:color w:val="1A1A1A"/>
          <w:shd w:val="clear" w:color="auto" w:fill="FFFFFF"/>
        </w:rPr>
        <w:t>voluntary process.</w:t>
      </w:r>
      <w:r w:rsidR="004E61AC">
        <w:rPr>
          <w:rFonts w:cstheme="minorHAnsi"/>
          <w:color w:val="1A1A1A"/>
          <w:shd w:val="clear" w:color="auto" w:fill="FFFFFF"/>
        </w:rPr>
        <w:t xml:space="preserve"> There are </w:t>
      </w:r>
      <w:r w:rsidR="0041789B">
        <w:rPr>
          <w:rFonts w:cstheme="minorHAnsi"/>
          <w:color w:val="1A1A1A"/>
          <w:shd w:val="clear" w:color="auto" w:fill="FFFFFF"/>
        </w:rPr>
        <w:t xml:space="preserve">a </w:t>
      </w:r>
      <w:r w:rsidR="004E61AC">
        <w:rPr>
          <w:rFonts w:cstheme="minorHAnsi"/>
          <w:color w:val="1A1A1A"/>
          <w:shd w:val="clear" w:color="auto" w:fill="FFFFFF"/>
        </w:rPr>
        <w:t>variety of view</w:t>
      </w:r>
      <w:r w:rsidR="00EB452D">
        <w:rPr>
          <w:rFonts w:cstheme="minorHAnsi"/>
          <w:color w:val="1A1A1A"/>
          <w:shd w:val="clear" w:color="auto" w:fill="FFFFFF"/>
        </w:rPr>
        <w:t>s among scholars of normative sciences regarding the norms of belief. Some</w:t>
      </w:r>
      <w:r w:rsidR="009176FA">
        <w:rPr>
          <w:rFonts w:cstheme="minorHAnsi"/>
          <w:color w:val="1A1A1A"/>
          <w:shd w:val="clear" w:color="auto" w:fill="FFFFFF"/>
        </w:rPr>
        <w:t xml:space="preserve"> of them</w:t>
      </w:r>
      <w:r w:rsidR="00EB452D">
        <w:rPr>
          <w:rFonts w:cstheme="minorHAnsi"/>
          <w:color w:val="1A1A1A"/>
          <w:shd w:val="clear" w:color="auto" w:fill="FFFFFF"/>
        </w:rPr>
        <w:t xml:space="preserve"> give </w:t>
      </w:r>
      <w:r w:rsidR="00485A1E">
        <w:rPr>
          <w:rFonts w:cstheme="minorHAnsi"/>
          <w:color w:val="1A1A1A"/>
          <w:shd w:val="clear" w:color="auto" w:fill="FFFFFF"/>
        </w:rPr>
        <w:t xml:space="preserve">this concept a room if </w:t>
      </w:r>
      <w:r w:rsidR="0041789B">
        <w:rPr>
          <w:rFonts w:cstheme="minorHAnsi"/>
          <w:color w:val="1A1A1A"/>
          <w:shd w:val="clear" w:color="auto" w:fill="FFFFFF"/>
        </w:rPr>
        <w:t xml:space="preserve">the </w:t>
      </w:r>
      <w:r w:rsidR="00485A1E">
        <w:rPr>
          <w:rFonts w:cstheme="minorHAnsi"/>
          <w:color w:val="1A1A1A"/>
          <w:shd w:val="clear" w:color="auto" w:fill="FFFFFF"/>
        </w:rPr>
        <w:t xml:space="preserve">evidence </w:t>
      </w:r>
      <w:r w:rsidR="0041789B">
        <w:rPr>
          <w:rFonts w:cstheme="minorHAnsi"/>
          <w:color w:val="1A1A1A"/>
          <w:shd w:val="clear" w:color="auto" w:fill="FFFFFF"/>
        </w:rPr>
        <w:t>is</w:t>
      </w:r>
      <w:r w:rsidR="00485A1E">
        <w:rPr>
          <w:rFonts w:cstheme="minorHAnsi"/>
          <w:color w:val="1A1A1A"/>
          <w:shd w:val="clear" w:color="auto" w:fill="FFFFFF"/>
        </w:rPr>
        <w:t xml:space="preserve"> very scars but</w:t>
      </w:r>
      <w:r w:rsidR="009176FA">
        <w:rPr>
          <w:rFonts w:cstheme="minorHAnsi"/>
          <w:color w:val="1A1A1A"/>
          <w:shd w:val="clear" w:color="auto" w:fill="FFFFFF"/>
        </w:rPr>
        <w:t xml:space="preserve"> one must use the deductive argument in making the decision. On the other hand, some scientists of normative sciences do not appreciate the need </w:t>
      </w:r>
      <w:r w:rsidR="0041789B">
        <w:rPr>
          <w:rFonts w:cstheme="minorHAnsi"/>
          <w:color w:val="1A1A1A"/>
          <w:shd w:val="clear" w:color="auto" w:fill="FFFFFF"/>
        </w:rPr>
        <w:t>for</w:t>
      </w:r>
      <w:r w:rsidR="00334227">
        <w:rPr>
          <w:rFonts w:cstheme="minorHAnsi"/>
          <w:color w:val="1A1A1A"/>
          <w:shd w:val="clear" w:color="auto" w:fill="FFFFFF"/>
        </w:rPr>
        <w:t xml:space="preserve"> ‘ethics of belief’ in any case and exert stress on the epistemic norms. </w:t>
      </w:r>
    </w:p>
    <w:p w14:paraId="1F77D8CF" w14:textId="77777777" w:rsidR="00EE39E1" w:rsidRDefault="002F3E26" w:rsidP="00F4637D">
      <w:pPr>
        <w:pStyle w:val="Heading1"/>
        <w:rPr>
          <w:shd w:val="clear" w:color="auto" w:fill="FFFFFF"/>
        </w:rPr>
      </w:pPr>
      <w:r>
        <w:rPr>
          <w:shd w:val="clear" w:color="auto" w:fill="FFFFFF"/>
        </w:rPr>
        <w:t xml:space="preserve">Clifford’s </w:t>
      </w:r>
      <w:r w:rsidR="00F4637D">
        <w:rPr>
          <w:shd w:val="clear" w:color="auto" w:fill="FFFFFF"/>
        </w:rPr>
        <w:t>viewpoint</w:t>
      </w:r>
    </w:p>
    <w:p w14:paraId="53C53F96" w14:textId="4B1294A7" w:rsidR="00B10678" w:rsidRDefault="002F3E26" w:rsidP="00407D3D">
      <w:pPr>
        <w:rPr>
          <w:rFonts w:cstheme="minorHAnsi"/>
          <w:color w:val="1A1A1A"/>
          <w:shd w:val="clear" w:color="auto" w:fill="FFFFFF"/>
        </w:rPr>
      </w:pPr>
      <w:r>
        <w:t xml:space="preserve">Clifford wrote an extensive essay on this topic and gave a skeptic overview </w:t>
      </w:r>
      <w:r w:rsidR="0041789B">
        <w:t>of</w:t>
      </w:r>
      <w:r>
        <w:t xml:space="preserve"> the concept of doing actions without proper evidence. The essay is comprised of </w:t>
      </w:r>
      <w:r w:rsidR="001E3135">
        <w:t xml:space="preserve">a principle </w:t>
      </w:r>
      <w:r w:rsidR="0041789B">
        <w:t>that</w:t>
      </w:r>
      <w:r w:rsidR="001E3135">
        <w:t xml:space="preserve"> is </w:t>
      </w:r>
      <w:r w:rsidR="001E3135">
        <w:lastRenderedPageBreak/>
        <w:t>based on a story.</w:t>
      </w:r>
      <w:r w:rsidR="00A60722">
        <w:t xml:space="preserve"> The story is about </w:t>
      </w:r>
      <w:r w:rsidR="0041789B">
        <w:t xml:space="preserve">the </w:t>
      </w:r>
      <w:r w:rsidR="00A60722">
        <w:t>owner of a ship who allowed his</w:t>
      </w:r>
      <w:r w:rsidR="006C119C">
        <w:t xml:space="preserve"> vessel</w:t>
      </w:r>
      <w:r w:rsidR="00A60722">
        <w:t xml:space="preserve"> to sail in deep waters</w:t>
      </w:r>
      <w:r w:rsidR="00F92410">
        <w:t xml:space="preserve"> for the voyage across Atlantic</w:t>
      </w:r>
      <w:r w:rsidR="00A60722">
        <w:t xml:space="preserve">. </w:t>
      </w:r>
      <w:r w:rsidR="00580980">
        <w:t xml:space="preserve">He had some reservations and concerns in mind about </w:t>
      </w:r>
      <w:r w:rsidR="0041789B">
        <w:t xml:space="preserve">the </w:t>
      </w:r>
      <w:r w:rsidR="00580980">
        <w:t>soundness of t</w:t>
      </w:r>
      <w:r w:rsidR="006C119C">
        <w:t xml:space="preserve">he boat, </w:t>
      </w:r>
      <w:r w:rsidR="00C72D2E">
        <w:t xml:space="preserve">but he did not pay much heed to those thoughts. Probably because it would result in expenses in maintenance and </w:t>
      </w:r>
      <w:r w:rsidR="00ED6C44">
        <w:t xml:space="preserve">also would delay </w:t>
      </w:r>
      <w:r w:rsidR="009D26CC">
        <w:t xml:space="preserve">the voyage. By putting </w:t>
      </w:r>
      <w:r w:rsidR="00752CBB">
        <w:t>all concerns aside, sold tickets, bade farewell to the passengers, and collected the insurance money. He did so by believing in the strong conv</w:t>
      </w:r>
      <w:r w:rsidR="00FD4EA5">
        <w:t>iction that the boat</w:t>
      </w:r>
      <w:r w:rsidR="00752CBB">
        <w:t xml:space="preserve"> is safe and would complete voyage without any disaster. Unfortunately</w:t>
      </w:r>
      <w:r w:rsidR="0041789B">
        <w:t>,</w:t>
      </w:r>
      <w:r w:rsidR="00752CBB">
        <w:t xml:space="preserve"> the ship sank in </w:t>
      </w:r>
      <w:r w:rsidR="00FD4EA5">
        <w:t xml:space="preserve">deep waters, leaving the owner in great regret. </w:t>
      </w:r>
      <w:r w:rsidR="003D6E31">
        <w:t>Clifford argue</w:t>
      </w:r>
      <w:r w:rsidR="0041789B">
        <w:t>s</w:t>
      </w:r>
      <w:r w:rsidR="003D6E31">
        <w:t xml:space="preserve"> that the owner had no right to believe in his conviction </w:t>
      </w:r>
      <w:r w:rsidR="00722501">
        <w:t>no matter how strong it was. In fact</w:t>
      </w:r>
      <w:r w:rsidR="0041789B">
        <w:t>,</w:t>
      </w:r>
      <w:r w:rsidR="003D6E31">
        <w:t xml:space="preserve"> this psychological </w:t>
      </w:r>
      <w:r w:rsidR="00722501">
        <w:t>satisfaction</w:t>
      </w:r>
      <w:r w:rsidR="00421A25">
        <w:t xml:space="preserve"> is only asso</w:t>
      </w:r>
      <w:r w:rsidR="005214EA">
        <w:t>ciated with</w:t>
      </w:r>
      <w:r w:rsidR="00722501">
        <w:t xml:space="preserve"> him</w:t>
      </w:r>
      <w:r w:rsidR="005214EA">
        <w:t>self and can</w:t>
      </w:r>
      <w:r w:rsidR="00722501">
        <w:t xml:space="preserve">not account for the trust and </w:t>
      </w:r>
      <w:r w:rsidR="00B57883">
        <w:t>satisfaction of passengers. He also possessed no right to base his acti</w:t>
      </w:r>
      <w:r w:rsidR="00B927AB">
        <w:t>on on such belief because he did</w:t>
      </w:r>
      <w:r w:rsidR="00B57883">
        <w:t xml:space="preserve"> not earn it by honest </w:t>
      </w:r>
      <w:r w:rsidR="00B927AB">
        <w:t>efforts in the shape of patient investigation. He rather acted upon his conviction by jus</w:t>
      </w:r>
      <w:r w:rsidR="003D3889">
        <w:t xml:space="preserve">t </w:t>
      </w:r>
      <w:r w:rsidR="00B927AB">
        <w:t xml:space="preserve">merely </w:t>
      </w:r>
      <w:r w:rsidR="003D3889">
        <w:t>stifling his concerns. So he states his principle</w:t>
      </w:r>
      <w:r w:rsidR="00407D3D">
        <w:t xml:space="preserve"> as </w:t>
      </w:r>
      <w:r w:rsidR="00407D3D" w:rsidRPr="00407D3D">
        <w:rPr>
          <w:rFonts w:cstheme="minorHAnsi"/>
          <w:color w:val="1A1A1A"/>
          <w:shd w:val="clear" w:color="auto" w:fill="FFFFFF"/>
        </w:rPr>
        <w:t>“It is wrong always, everywhere, and for anyone to believe a</w:t>
      </w:r>
      <w:r w:rsidR="00407D3D">
        <w:rPr>
          <w:rFonts w:cstheme="minorHAnsi"/>
          <w:color w:val="1A1A1A"/>
          <w:shd w:val="clear" w:color="auto" w:fill="FFFFFF"/>
        </w:rPr>
        <w:t>nything on insufficient evidence</w:t>
      </w:r>
      <w:r w:rsidR="0041789B">
        <w:rPr>
          <w:rFonts w:cstheme="minorHAnsi"/>
          <w:color w:val="1A1A1A"/>
          <w:shd w:val="clear" w:color="auto" w:fill="FFFFFF"/>
        </w:rPr>
        <w:t xml:space="preserve"> (</w:t>
      </w:r>
      <w:r w:rsidR="0041789B" w:rsidRPr="0041789B">
        <w:rPr>
          <w:rFonts w:cstheme="minorHAnsi"/>
          <w:color w:val="222222"/>
          <w:shd w:val="clear" w:color="auto" w:fill="FFFFFF"/>
        </w:rPr>
        <w:t>Clifford</w:t>
      </w:r>
      <w:r w:rsidR="0041789B">
        <w:rPr>
          <w:rFonts w:cstheme="minorHAnsi"/>
          <w:color w:val="222222"/>
          <w:shd w:val="clear" w:color="auto" w:fill="FFFFFF"/>
        </w:rPr>
        <w:t>)</w:t>
      </w:r>
      <w:r w:rsidR="00407D3D">
        <w:rPr>
          <w:rFonts w:cstheme="minorHAnsi"/>
          <w:color w:val="1A1A1A"/>
          <w:shd w:val="clear" w:color="auto" w:fill="FFFFFF"/>
        </w:rPr>
        <w:t>."</w:t>
      </w:r>
    </w:p>
    <w:p w14:paraId="512534C8" w14:textId="77777777" w:rsidR="00B10678" w:rsidRDefault="002F3E26" w:rsidP="00E96D45">
      <w:pPr>
        <w:rPr>
          <w:rFonts w:cstheme="minorHAnsi"/>
          <w:color w:val="1A1A1A"/>
          <w:shd w:val="clear" w:color="auto" w:fill="FFFFFF"/>
        </w:rPr>
      </w:pPr>
      <w:r>
        <w:rPr>
          <w:rFonts w:cstheme="minorHAnsi"/>
          <w:color w:val="1A1A1A"/>
          <w:shd w:val="clear" w:color="auto" w:fill="FFFFFF"/>
        </w:rPr>
        <w:t xml:space="preserve">It is reported Clifford himself survived a shipwreck once </w:t>
      </w:r>
      <w:r w:rsidR="00422AC4">
        <w:rPr>
          <w:rFonts w:cstheme="minorHAnsi"/>
          <w:color w:val="1A1A1A"/>
          <w:shd w:val="clear" w:color="auto" w:fill="FFFFFF"/>
        </w:rPr>
        <w:t>so he can easily relate such situations with behavioral aspects of philosophy. He also</w:t>
      </w:r>
      <w:r w:rsidR="00C04FE0">
        <w:rPr>
          <w:rFonts w:cstheme="minorHAnsi"/>
          <w:color w:val="1A1A1A"/>
          <w:shd w:val="clear" w:color="auto" w:fill="FFFFFF"/>
        </w:rPr>
        <w:t xml:space="preserve"> argue</w:t>
      </w:r>
      <w:r w:rsidR="0041789B">
        <w:rPr>
          <w:rFonts w:cstheme="minorHAnsi"/>
          <w:color w:val="1A1A1A"/>
          <w:shd w:val="clear" w:color="auto" w:fill="FFFFFF"/>
        </w:rPr>
        <w:t>s</w:t>
      </w:r>
      <w:r w:rsidR="00C04FE0">
        <w:rPr>
          <w:rFonts w:cstheme="minorHAnsi"/>
          <w:color w:val="1A1A1A"/>
          <w:shd w:val="clear" w:color="auto" w:fill="FFFFFF"/>
        </w:rPr>
        <w:t xml:space="preserve"> that if the outcomes were </w:t>
      </w:r>
      <w:r w:rsidR="00422AC4">
        <w:rPr>
          <w:rFonts w:cstheme="minorHAnsi"/>
          <w:color w:val="1A1A1A"/>
          <w:shd w:val="clear" w:color="auto" w:fill="FFFFFF"/>
        </w:rPr>
        <w:t xml:space="preserve">entirely different </w:t>
      </w:r>
      <w:r w:rsidR="00C04FE0">
        <w:rPr>
          <w:rFonts w:cstheme="minorHAnsi"/>
          <w:color w:val="1A1A1A"/>
          <w:shd w:val="clear" w:color="auto" w:fill="FFFFFF"/>
        </w:rPr>
        <w:t>and the vessel could make her way smoothly acro</w:t>
      </w:r>
      <w:r w:rsidR="00FF5091">
        <w:rPr>
          <w:rFonts w:cstheme="minorHAnsi"/>
          <w:color w:val="1A1A1A"/>
          <w:shd w:val="clear" w:color="auto" w:fill="FFFFFF"/>
        </w:rPr>
        <w:t xml:space="preserve">ss the Atlantic, it would not have changed the fact that </w:t>
      </w:r>
      <w:r w:rsidR="0041789B">
        <w:rPr>
          <w:rFonts w:cstheme="minorHAnsi"/>
          <w:color w:val="1A1A1A"/>
          <w:shd w:val="clear" w:color="auto" w:fill="FFFFFF"/>
        </w:rPr>
        <w:t xml:space="preserve">the </w:t>
      </w:r>
      <w:r w:rsidR="00FF5091">
        <w:rPr>
          <w:rFonts w:cstheme="minorHAnsi"/>
          <w:color w:val="1A1A1A"/>
          <w:shd w:val="clear" w:color="auto" w:fill="FFFFFF"/>
        </w:rPr>
        <w:t xml:space="preserve">owner made a big mistake. He would be considered blameworthy and guilty in exactly the same way for believing in something without proper evidence that may result in </w:t>
      </w:r>
      <w:r w:rsidR="00B21156">
        <w:rPr>
          <w:rFonts w:cstheme="minorHAnsi"/>
          <w:color w:val="1A1A1A"/>
          <w:shd w:val="clear" w:color="auto" w:fill="FFFFFF"/>
        </w:rPr>
        <w:t xml:space="preserve">loss of lives.  The author believes that the duty of </w:t>
      </w:r>
      <w:r w:rsidR="0041789B">
        <w:rPr>
          <w:rFonts w:cstheme="minorHAnsi"/>
          <w:color w:val="1A1A1A"/>
          <w:shd w:val="clear" w:color="auto" w:fill="FFFFFF"/>
        </w:rPr>
        <w:t>i</w:t>
      </w:r>
      <w:r w:rsidR="00B21156">
        <w:rPr>
          <w:rFonts w:cstheme="minorHAnsi"/>
          <w:color w:val="1A1A1A"/>
          <w:shd w:val="clear" w:color="auto" w:fill="FFFFFF"/>
        </w:rPr>
        <w:t xml:space="preserve">nquiry </w:t>
      </w:r>
      <w:r w:rsidR="00EE5DD9">
        <w:rPr>
          <w:rFonts w:cstheme="minorHAnsi"/>
          <w:color w:val="1A1A1A"/>
          <w:shd w:val="clear" w:color="auto" w:fill="FFFFFF"/>
        </w:rPr>
        <w:t>before each iteration of a process is necessary. It is not accep</w:t>
      </w:r>
      <w:r w:rsidR="00E96D45">
        <w:rPr>
          <w:rFonts w:cstheme="minorHAnsi"/>
          <w:color w:val="1A1A1A"/>
          <w:shd w:val="clear" w:color="auto" w:fill="FFFFFF"/>
        </w:rPr>
        <w:t xml:space="preserve">table to remove doubt by just irrationally stifling it rather; </w:t>
      </w:r>
      <w:r w:rsidR="00E763E6">
        <w:rPr>
          <w:rFonts w:cstheme="minorHAnsi"/>
          <w:color w:val="1A1A1A"/>
          <w:shd w:val="clear" w:color="auto" w:fill="FFFFFF"/>
        </w:rPr>
        <w:t xml:space="preserve">it should be answered and tackled on the basis of an already made inquiry else it should be declared that the </w:t>
      </w:r>
      <w:r w:rsidR="0041789B">
        <w:rPr>
          <w:rFonts w:cstheme="minorHAnsi"/>
          <w:color w:val="1A1A1A"/>
          <w:shd w:val="clear" w:color="auto" w:fill="FFFFFF"/>
        </w:rPr>
        <w:t>i</w:t>
      </w:r>
      <w:r w:rsidR="00E763E6">
        <w:rPr>
          <w:rFonts w:cstheme="minorHAnsi"/>
          <w:color w:val="1A1A1A"/>
          <w:shd w:val="clear" w:color="auto" w:fill="FFFFFF"/>
        </w:rPr>
        <w:t xml:space="preserve">nquiry is incomplete. </w:t>
      </w:r>
    </w:p>
    <w:p w14:paraId="1B66CDF3" w14:textId="77777777" w:rsidR="00CC09C6" w:rsidRDefault="00CC09C6" w:rsidP="00E96D45">
      <w:pPr>
        <w:rPr>
          <w:rFonts w:cstheme="minorHAnsi"/>
          <w:color w:val="1A1A1A"/>
          <w:shd w:val="clear" w:color="auto" w:fill="FFFFFF"/>
        </w:rPr>
      </w:pPr>
    </w:p>
    <w:p w14:paraId="51F7AF54" w14:textId="77777777" w:rsidR="00F320EF" w:rsidRDefault="002F3E26" w:rsidP="00CC09C6">
      <w:pPr>
        <w:pStyle w:val="Heading1"/>
        <w:rPr>
          <w:shd w:val="clear" w:color="auto" w:fill="FFFFFF"/>
        </w:rPr>
      </w:pPr>
      <w:r>
        <w:rPr>
          <w:shd w:val="clear" w:color="auto" w:fill="FFFFFF"/>
        </w:rPr>
        <w:t>Relation with ethical theories</w:t>
      </w:r>
    </w:p>
    <w:p w14:paraId="260E115E" w14:textId="77777777" w:rsidR="00CC09C6" w:rsidRDefault="002F3E26" w:rsidP="00E9056D">
      <w:pPr>
        <w:ind w:firstLine="0"/>
      </w:pPr>
      <w:r>
        <w:tab/>
        <w:t xml:space="preserve">We will now compare </w:t>
      </w:r>
      <w:r w:rsidR="00247DFD">
        <w:t xml:space="preserve">Clifford's proposed narrative with major theories of ethics, </w:t>
      </w:r>
      <w:r w:rsidR="00652963">
        <w:t xml:space="preserve">including consequentialism and deontology, </w:t>
      </w:r>
      <w:r w:rsidR="00E40C95">
        <w:t xml:space="preserve">and to </w:t>
      </w:r>
      <w:r w:rsidR="00247DFD">
        <w:t xml:space="preserve">determine which theory is more in line with his viewpoints. </w:t>
      </w:r>
      <w:r w:rsidR="00E40C95">
        <w:t xml:space="preserve">Consequentialism belongs to the type of normative ethics in which </w:t>
      </w:r>
      <w:r w:rsidR="00BB5491">
        <w:t xml:space="preserve">consequences of a certain act are </w:t>
      </w:r>
      <w:r w:rsidR="0041789B">
        <w:t xml:space="preserve">the </w:t>
      </w:r>
      <w:r w:rsidR="00BB5491">
        <w:t>ultimate base for j</w:t>
      </w:r>
      <w:r w:rsidR="0024549B">
        <w:t xml:space="preserve">udgment about right or wrong. The theory is rooted in the concept of greater benefit for </w:t>
      </w:r>
      <w:r w:rsidR="0041789B">
        <w:t xml:space="preserve">a </w:t>
      </w:r>
      <w:r w:rsidR="0024549B">
        <w:t xml:space="preserve">greater number of people. If any outcome of an action is fruitful and beneficial for </w:t>
      </w:r>
      <w:r w:rsidR="0041789B">
        <w:t xml:space="preserve">the </w:t>
      </w:r>
      <w:r w:rsidR="0024549B">
        <w:t>majority, it should be considered as ethical and acceptable</w:t>
      </w:r>
      <w:r w:rsidR="009A2699">
        <w:t xml:space="preserve">. </w:t>
      </w:r>
      <w:r w:rsidR="004005F6">
        <w:t xml:space="preserve">If </w:t>
      </w:r>
      <w:r w:rsidR="009A2699">
        <w:t xml:space="preserve">outcomes of a case are harmful for a fraction of </w:t>
      </w:r>
      <w:r w:rsidR="0041789B">
        <w:t xml:space="preserve">the </w:t>
      </w:r>
      <w:r w:rsidR="009A2699">
        <w:t xml:space="preserve">target and at the same time beneficial for a major section of </w:t>
      </w:r>
      <w:r w:rsidR="0041789B">
        <w:t xml:space="preserve">the </w:t>
      </w:r>
      <w:r w:rsidR="009A2699">
        <w:t xml:space="preserve">population, this ethical theory will second </w:t>
      </w:r>
      <w:r w:rsidR="004005F6">
        <w:t xml:space="preserve">it and will allow harm to </w:t>
      </w:r>
      <w:r w:rsidR="0041789B">
        <w:t xml:space="preserve">the </w:t>
      </w:r>
      <w:r w:rsidR="004005F6">
        <w:t xml:space="preserve">minority. </w:t>
      </w:r>
    </w:p>
    <w:p w14:paraId="04BD138D" w14:textId="77777777" w:rsidR="004005F6" w:rsidRDefault="002F3E26" w:rsidP="00E9056D">
      <w:pPr>
        <w:ind w:firstLine="0"/>
      </w:pPr>
      <w:r>
        <w:tab/>
      </w:r>
      <w:r w:rsidR="000C2608">
        <w:t xml:space="preserve">Deontology is one famous theory of ethics, </w:t>
      </w:r>
      <w:r w:rsidR="00C72577">
        <w:t xml:space="preserve">derived from Greek words </w:t>
      </w:r>
      <w:proofErr w:type="spellStart"/>
      <w:r w:rsidR="00C72577" w:rsidRPr="00C72577">
        <w:rPr>
          <w:i/>
        </w:rPr>
        <w:t>deon</w:t>
      </w:r>
      <w:proofErr w:type="spellEnd"/>
      <w:r w:rsidR="00C72577">
        <w:t xml:space="preserve"> and </w:t>
      </w:r>
      <w:r w:rsidR="00C72577" w:rsidRPr="00C72577">
        <w:rPr>
          <w:i/>
        </w:rPr>
        <w:t>logos</w:t>
      </w:r>
      <w:r w:rsidR="00C72577">
        <w:rPr>
          <w:i/>
        </w:rPr>
        <w:t xml:space="preserve">, </w:t>
      </w:r>
      <w:proofErr w:type="spellStart"/>
      <w:r w:rsidR="00C72577">
        <w:rPr>
          <w:i/>
        </w:rPr>
        <w:t>deon</w:t>
      </w:r>
      <w:proofErr w:type="spellEnd"/>
      <w:r w:rsidR="00C72577">
        <w:rPr>
          <w:i/>
        </w:rPr>
        <w:t xml:space="preserve"> </w:t>
      </w:r>
      <w:r w:rsidR="00C72577">
        <w:t xml:space="preserve">for </w:t>
      </w:r>
      <w:r w:rsidR="000A0C55">
        <w:t xml:space="preserve">duty and </w:t>
      </w:r>
      <w:r w:rsidR="000A0C55">
        <w:rPr>
          <w:i/>
        </w:rPr>
        <w:t xml:space="preserve">logos </w:t>
      </w:r>
      <w:r w:rsidR="000A0C55">
        <w:t xml:space="preserve">for study. The theory belongs to the type of normative theories </w:t>
      </w:r>
      <w:r w:rsidR="00BD525D">
        <w:t xml:space="preserve">in which choices of action are determined as </w:t>
      </w:r>
      <w:r w:rsidR="00A001A5">
        <w:t>forbidden, required, and determined. In deontology, ethical requirements and choices</w:t>
      </w:r>
      <w:r w:rsidR="00C27C10">
        <w:t xml:space="preserve"> are already determined and ha</w:t>
      </w:r>
      <w:r w:rsidR="0041789B">
        <w:t>ve</w:t>
      </w:r>
      <w:r w:rsidR="00C27C10">
        <w:t xml:space="preserve"> n</w:t>
      </w:r>
      <w:r w:rsidR="00E70B09">
        <w:t xml:space="preserve">or </w:t>
      </w:r>
      <w:r w:rsidR="0041789B">
        <w:t>r</w:t>
      </w:r>
      <w:r w:rsidR="00E70B09">
        <w:t>elation with variation or di</w:t>
      </w:r>
      <w:r w:rsidR="0025302D">
        <w:t>versity in</w:t>
      </w:r>
      <w:r w:rsidR="00C27C10">
        <w:t xml:space="preserve"> situation</w:t>
      </w:r>
      <w:r w:rsidR="0025302D">
        <w:t>s</w:t>
      </w:r>
      <w:r w:rsidR="00C27C10">
        <w:t>. Once a rule is defined and considered ethical and acceptable, it is acceptable for all the cases and vice versa.</w:t>
      </w:r>
      <w:r w:rsidR="0025302D">
        <w:t xml:space="preserve"> </w:t>
      </w:r>
      <w:r w:rsidR="00B45218">
        <w:t>In deontology,</w:t>
      </w:r>
      <w:r w:rsidR="0025302D">
        <w:t xml:space="preserve"> predefined rules and moral values may not allow harm to </w:t>
      </w:r>
      <w:r w:rsidR="0041789B">
        <w:t xml:space="preserve">a </w:t>
      </w:r>
      <w:r w:rsidR="0025302D">
        <w:t xml:space="preserve">smaller portion of </w:t>
      </w:r>
      <w:r w:rsidR="0041789B">
        <w:t xml:space="preserve">the </w:t>
      </w:r>
      <w:r w:rsidR="0025302D">
        <w:t xml:space="preserve">audience and may allow </w:t>
      </w:r>
      <w:r w:rsidR="00B45218">
        <w:t xml:space="preserve">for </w:t>
      </w:r>
      <w:r w:rsidR="0041789B">
        <w:t xml:space="preserve">the </w:t>
      </w:r>
      <w:r w:rsidR="00B45218">
        <w:t xml:space="preserve">majority. </w:t>
      </w:r>
    </w:p>
    <w:p w14:paraId="64A3B7E0" w14:textId="77777777" w:rsidR="00B45218" w:rsidRDefault="002F3E26" w:rsidP="00E9056D">
      <w:pPr>
        <w:ind w:firstLine="0"/>
      </w:pPr>
      <w:r>
        <w:tab/>
        <w:t>The narrative proposed by Clifford about the ‘</w:t>
      </w:r>
      <w:r w:rsidR="00C9778A">
        <w:t xml:space="preserve">Ethics of belief’ is more related and in line with deontology than consequentialism. </w:t>
      </w:r>
      <w:r w:rsidR="001E39A5">
        <w:t>To justify the claim, we will compare the story of boat owner</w:t>
      </w:r>
      <w:r w:rsidR="0041789B">
        <w:t>s</w:t>
      </w:r>
      <w:r w:rsidR="001E39A5">
        <w:t xml:space="preserve"> with both the theories one by one.</w:t>
      </w:r>
    </w:p>
    <w:p w14:paraId="77D1FA4B" w14:textId="2CBECF1F" w:rsidR="001E39A5" w:rsidRDefault="002F3E26" w:rsidP="001E39A5">
      <w:pPr>
        <w:pStyle w:val="ListParagraph"/>
        <w:numPr>
          <w:ilvl w:val="0"/>
          <w:numId w:val="23"/>
        </w:numPr>
      </w:pPr>
      <w:r>
        <w:t xml:space="preserve">Consequentialism suggests that if </w:t>
      </w:r>
      <w:r w:rsidR="00A526D1">
        <w:t xml:space="preserve">the boat is able to </w:t>
      </w:r>
      <w:r w:rsidR="00F92410">
        <w:t>complete its voyage across</w:t>
      </w:r>
      <w:r w:rsidR="00A526D1">
        <w:t xml:space="preserve"> </w:t>
      </w:r>
      <w:r w:rsidR="0041789B">
        <w:t xml:space="preserve">the </w:t>
      </w:r>
      <w:r w:rsidR="00A526D1">
        <w:t xml:space="preserve">Atlantic without any </w:t>
      </w:r>
      <w:r w:rsidR="00F92410">
        <w:t>disaster</w:t>
      </w:r>
      <w:r w:rsidR="00A526D1">
        <w:t xml:space="preserve">, the results are good and the action is justified. </w:t>
      </w:r>
      <w:r w:rsidR="00094E26">
        <w:t xml:space="preserve">Clifford, on </w:t>
      </w:r>
      <w:r w:rsidR="00094E26">
        <w:lastRenderedPageBreak/>
        <w:t xml:space="preserve">the other hand, still blames the owner of </w:t>
      </w:r>
      <w:r w:rsidR="0041789B">
        <w:t xml:space="preserve">the </w:t>
      </w:r>
      <w:r w:rsidR="00094E26">
        <w:t xml:space="preserve">ship for not grounding his action on the basis of </w:t>
      </w:r>
      <w:r w:rsidR="00862C8A">
        <w:t>adequate evidence.</w:t>
      </w:r>
    </w:p>
    <w:p w14:paraId="4D7BFAFE" w14:textId="77777777" w:rsidR="00862C8A" w:rsidRPr="000A0C55" w:rsidRDefault="002F3E26" w:rsidP="001E39A5">
      <w:pPr>
        <w:pStyle w:val="ListParagraph"/>
        <w:numPr>
          <w:ilvl w:val="0"/>
          <w:numId w:val="23"/>
        </w:numPr>
      </w:pPr>
      <w:r>
        <w:t xml:space="preserve">According to deontology, the choices and moral grounds are already determined, so the defaulter is accused of </w:t>
      </w:r>
      <w:r w:rsidR="005837BF">
        <w:t xml:space="preserve">not breaking the law even if </w:t>
      </w:r>
      <w:r w:rsidR="00BE113C">
        <w:t>consequences are good. Clifford also believe</w:t>
      </w:r>
      <w:r w:rsidR="0041789B">
        <w:t>s</w:t>
      </w:r>
      <w:r w:rsidR="00BE113C">
        <w:t xml:space="preserve"> that the owner must </w:t>
      </w:r>
      <w:r w:rsidR="00D02E4E">
        <w:t xml:space="preserve">have catered </w:t>
      </w:r>
      <w:r w:rsidR="006522CB">
        <w:t xml:space="preserve">to the doubts and is guilty </w:t>
      </w:r>
      <w:r w:rsidR="0041789B">
        <w:t>of</w:t>
      </w:r>
      <w:r w:rsidR="006522CB">
        <w:t xml:space="preserve"> not observing already existing ethical rules.</w:t>
      </w:r>
    </w:p>
    <w:p w14:paraId="2858C3E8" w14:textId="77777777" w:rsidR="00811183" w:rsidRDefault="002F3E26" w:rsidP="00811183">
      <w:pPr>
        <w:ind w:firstLine="0"/>
        <w:rPr>
          <w:rFonts w:cstheme="minorHAnsi"/>
          <w:color w:val="1A1A1A"/>
          <w:shd w:val="clear" w:color="auto" w:fill="FFFFFF"/>
        </w:rPr>
      </w:pPr>
      <w:r>
        <w:t>That already existing principle is defined in other words as “</w:t>
      </w:r>
      <w:r w:rsidR="002C10D3" w:rsidRPr="002C10D3">
        <w:rPr>
          <w:rFonts w:cstheme="minorHAnsi"/>
          <w:color w:val="1A1A1A"/>
          <w:shd w:val="clear" w:color="auto" w:fill="FFFFFF"/>
        </w:rPr>
        <w:t>It is wrong always, everywhere, and for anyone to ignore evidence that is relevant to his beliefs, or to dismiss relevant evidence in a facile way</w:t>
      </w:r>
      <w:r w:rsidR="0041789B" w:rsidRPr="0041789B">
        <w:rPr>
          <w:rFonts w:cstheme="minorHAnsi"/>
          <w:color w:val="222222"/>
          <w:shd w:val="clear" w:color="auto" w:fill="FFFFFF"/>
        </w:rPr>
        <w:t xml:space="preserve"> </w:t>
      </w:r>
      <w:r w:rsidR="0041789B">
        <w:rPr>
          <w:rFonts w:cstheme="minorHAnsi"/>
          <w:color w:val="222222"/>
          <w:shd w:val="clear" w:color="auto" w:fill="FFFFFF"/>
        </w:rPr>
        <w:t>(</w:t>
      </w:r>
      <w:proofErr w:type="spellStart"/>
      <w:r w:rsidR="0041789B" w:rsidRPr="0041789B">
        <w:rPr>
          <w:rFonts w:cstheme="minorHAnsi"/>
          <w:color w:val="222222"/>
          <w:shd w:val="clear" w:color="auto" w:fill="FFFFFF"/>
        </w:rPr>
        <w:t>Inwagevann</w:t>
      </w:r>
      <w:proofErr w:type="spellEnd"/>
      <w:r w:rsidR="0041789B">
        <w:rPr>
          <w:rFonts w:cstheme="minorHAnsi"/>
          <w:color w:val="222222"/>
          <w:shd w:val="clear" w:color="auto" w:fill="FFFFFF"/>
        </w:rPr>
        <w:t>)</w:t>
      </w:r>
      <w:r w:rsidR="002C10D3">
        <w:rPr>
          <w:rFonts w:cstheme="minorHAnsi"/>
          <w:color w:val="1A1A1A"/>
          <w:shd w:val="clear" w:color="auto" w:fill="FFFFFF"/>
        </w:rPr>
        <w:t>."</w:t>
      </w:r>
    </w:p>
    <w:p w14:paraId="706068C1" w14:textId="77777777" w:rsidR="002C10D3" w:rsidRDefault="002C10D3" w:rsidP="00811183">
      <w:pPr>
        <w:ind w:firstLine="0"/>
        <w:rPr>
          <w:rFonts w:cstheme="minorHAnsi"/>
          <w:color w:val="1A1A1A"/>
          <w:shd w:val="clear" w:color="auto" w:fill="FFFFFF"/>
        </w:rPr>
      </w:pPr>
    </w:p>
    <w:p w14:paraId="3D9FAD46" w14:textId="77777777" w:rsidR="002C10D3" w:rsidRDefault="002F3E26" w:rsidP="002C10D3">
      <w:pPr>
        <w:pStyle w:val="Heading1"/>
        <w:rPr>
          <w:shd w:val="clear" w:color="auto" w:fill="FFFFFF"/>
        </w:rPr>
      </w:pPr>
      <w:r>
        <w:rPr>
          <w:shd w:val="clear" w:color="auto" w:fill="FFFFFF"/>
        </w:rPr>
        <w:t>Conclusion</w:t>
      </w:r>
    </w:p>
    <w:p w14:paraId="31C72555" w14:textId="77777777" w:rsidR="002C10D3" w:rsidRPr="002C10D3" w:rsidRDefault="002F3E26" w:rsidP="002C10D3">
      <w:r>
        <w:t xml:space="preserve">In </w:t>
      </w:r>
      <w:r w:rsidR="0041789B">
        <w:t xml:space="preserve">the </w:t>
      </w:r>
      <w:r>
        <w:t xml:space="preserve">normative study of behaviors, </w:t>
      </w:r>
      <w:r w:rsidR="000B33E0">
        <w:t>one may come across the scenario where he rel</w:t>
      </w:r>
      <w:r w:rsidR="0041789B">
        <w:t>ies</w:t>
      </w:r>
      <w:r w:rsidR="000B33E0">
        <w:t xml:space="preserve"> on the belief system based on assumptions. These assumptions may be rational, irrational, or may be dependent on a person's choice of ease and satisfaction.</w:t>
      </w:r>
      <w:r w:rsidR="005147A9">
        <w:t xml:space="preserve"> The other option is to enquire and strive to come out of the comfort zone and look for </w:t>
      </w:r>
      <w:r w:rsidR="00D704AA">
        <w:t xml:space="preserve">evidence. This is </w:t>
      </w:r>
      <w:r w:rsidR="0041789B">
        <w:t xml:space="preserve">the </w:t>
      </w:r>
      <w:r w:rsidR="00D704AA">
        <w:t xml:space="preserve">best approach as described and exclusively explained by William K. Clifford. One must not trust </w:t>
      </w:r>
      <w:r w:rsidR="00620DD9">
        <w:t xml:space="preserve">merely on future experiences and </w:t>
      </w:r>
      <w:r w:rsidR="00C168AF">
        <w:t>abstain from stifling away doubts and concerns under the blanket of f</w:t>
      </w:r>
      <w:r w:rsidR="00D317D1">
        <w:t xml:space="preserve">aith just for personal satisfaction and longing for ease. </w:t>
      </w:r>
      <w:r w:rsidR="009444B8">
        <w:t>Also, the outcomes</w:t>
      </w:r>
      <w:r w:rsidR="0004466F">
        <w:t xml:space="preserve"> and consequences</w:t>
      </w:r>
      <w:r w:rsidR="009444B8">
        <w:t xml:space="preserve"> of an action cannot be considered </w:t>
      </w:r>
      <w:r w:rsidR="0004466F">
        <w:t xml:space="preserve">authoritative license to include that act into moral premises rather </w:t>
      </w:r>
      <w:r w:rsidR="00DA104D">
        <w:t xml:space="preserve">basic principles must be abided. The skeptical analysis of Clifford is more relatable and </w:t>
      </w:r>
      <w:r w:rsidR="00776EED">
        <w:t xml:space="preserve">coherent with </w:t>
      </w:r>
      <w:r w:rsidR="0041789B">
        <w:t xml:space="preserve">the </w:t>
      </w:r>
      <w:r w:rsidR="00776EED">
        <w:t xml:space="preserve">ethical theory of deontology rather than consequentialism, which relies on results and consequences of </w:t>
      </w:r>
      <w:r w:rsidR="00741C74">
        <w:t xml:space="preserve">any act. The narrative does not suggest that we should become a </w:t>
      </w:r>
      <w:r w:rsidR="004D3F35">
        <w:t xml:space="preserve">universal skeptic and start doubting everything to a level that we are afraid to personally check the </w:t>
      </w:r>
      <w:r w:rsidR="004D3F35">
        <w:lastRenderedPageBreak/>
        <w:t xml:space="preserve">firmness </w:t>
      </w:r>
      <w:r w:rsidR="00275984">
        <w:t xml:space="preserve">of </w:t>
      </w:r>
      <w:r w:rsidR="0041789B">
        <w:t xml:space="preserve">the </w:t>
      </w:r>
      <w:r w:rsidR="00275984">
        <w:t xml:space="preserve">road before stepping ahead for each step. </w:t>
      </w:r>
      <w:r w:rsidR="00B7426F">
        <w:t>Instead</w:t>
      </w:r>
      <w:r w:rsidR="0041789B">
        <w:t>,</w:t>
      </w:r>
      <w:r w:rsidR="00B7426F">
        <w:t xml:space="preserve"> we must strive to base our actions on logic, rational argument, and strong evidence by using our intuitive faculty and ever</w:t>
      </w:r>
      <w:r w:rsidR="0041789B">
        <w:t>-</w:t>
      </w:r>
      <w:r w:rsidR="00B7426F">
        <w:t>increasing knowledge as much as we can.</w:t>
      </w:r>
    </w:p>
    <w:p w14:paraId="3FEFEB9F" w14:textId="77777777" w:rsidR="002C10D3" w:rsidRPr="002C10D3" w:rsidRDefault="002C10D3" w:rsidP="002C10D3"/>
    <w:p w14:paraId="722F0003" w14:textId="77777777" w:rsidR="00B10678" w:rsidRDefault="00B10678" w:rsidP="006522CB">
      <w:pPr>
        <w:ind w:firstLine="0"/>
      </w:pPr>
    </w:p>
    <w:p w14:paraId="10205759" w14:textId="77777777" w:rsidR="00B10678" w:rsidRDefault="00B10678" w:rsidP="00B10678"/>
    <w:p w14:paraId="43C3A64E" w14:textId="77777777" w:rsidR="00B10678" w:rsidRDefault="00B10678" w:rsidP="00B10678"/>
    <w:p w14:paraId="43CFE849" w14:textId="77777777" w:rsidR="00B10678" w:rsidRDefault="00B10678" w:rsidP="00B10678"/>
    <w:p w14:paraId="1A0F0C38" w14:textId="77777777" w:rsidR="00B10678" w:rsidRDefault="00B10678" w:rsidP="00B10678"/>
    <w:p w14:paraId="4E546FB3" w14:textId="77777777" w:rsidR="00B10678" w:rsidRDefault="00B10678" w:rsidP="00B10678"/>
    <w:p w14:paraId="184DF814" w14:textId="77777777" w:rsidR="00B10678" w:rsidRDefault="00B10678" w:rsidP="00B10678"/>
    <w:p w14:paraId="0232C6C6" w14:textId="77777777" w:rsidR="00B10678" w:rsidRDefault="00B10678" w:rsidP="00B10678"/>
    <w:p w14:paraId="7100538C" w14:textId="77777777" w:rsidR="00B10678" w:rsidRDefault="00B10678" w:rsidP="00B10678"/>
    <w:p w14:paraId="349215DA" w14:textId="77777777" w:rsidR="00B10678" w:rsidRDefault="00B10678" w:rsidP="00B10678"/>
    <w:p w14:paraId="635D1DA4" w14:textId="77777777" w:rsidR="00B10678" w:rsidRDefault="00B10678" w:rsidP="00B10678"/>
    <w:p w14:paraId="0647076E" w14:textId="77777777" w:rsidR="00B10678" w:rsidRDefault="00B10678" w:rsidP="00B10678"/>
    <w:p w14:paraId="6DF4BB2F" w14:textId="77777777" w:rsidR="00B10678" w:rsidRDefault="00B10678" w:rsidP="00B10678"/>
    <w:p w14:paraId="60BDEB10" w14:textId="77777777" w:rsidR="00B10678" w:rsidRDefault="00B10678" w:rsidP="00B10678"/>
    <w:p w14:paraId="70EFC1B7" w14:textId="77777777" w:rsidR="00B10678" w:rsidRDefault="00B10678" w:rsidP="00B10678"/>
    <w:p w14:paraId="38E781D1" w14:textId="77777777" w:rsidR="00B10678" w:rsidRDefault="00B10678" w:rsidP="00B10678"/>
    <w:p w14:paraId="246BFDFA" w14:textId="77777777" w:rsidR="00B10678" w:rsidRDefault="00B10678" w:rsidP="00B10678"/>
    <w:p w14:paraId="5DFB2B7F" w14:textId="77777777" w:rsidR="00B10678" w:rsidRDefault="00B10678" w:rsidP="00B10678"/>
    <w:p w14:paraId="07C09283" w14:textId="77777777" w:rsidR="00B10678" w:rsidRDefault="00B10678" w:rsidP="00B10678"/>
    <w:p w14:paraId="01C16A3C" w14:textId="10213678" w:rsidR="0041789B" w:rsidRPr="00C032D3" w:rsidRDefault="00C032D3" w:rsidP="0041789B">
      <w:pPr>
        <w:pStyle w:val="Heading1"/>
        <w:rPr>
          <w:b/>
          <w:bCs/>
        </w:rPr>
      </w:pPr>
      <w:r w:rsidRPr="00C032D3">
        <w:rPr>
          <w:b/>
          <w:bCs/>
        </w:rPr>
        <w:lastRenderedPageBreak/>
        <w:t xml:space="preserve">Work </w:t>
      </w:r>
      <w:r w:rsidR="002F3E26" w:rsidRPr="00C032D3">
        <w:rPr>
          <w:b/>
          <w:bCs/>
        </w:rPr>
        <w:t>Cited</w:t>
      </w:r>
    </w:p>
    <w:p w14:paraId="74152D93" w14:textId="77777777" w:rsidR="00B10678" w:rsidRDefault="002F3E26" w:rsidP="0041789B">
      <w:pPr>
        <w:ind w:firstLine="0"/>
        <w:rPr>
          <w:rFonts w:cstheme="minorHAnsi"/>
          <w:color w:val="222222"/>
          <w:shd w:val="clear" w:color="auto" w:fill="FFFFFF"/>
        </w:rPr>
      </w:pPr>
      <w:proofErr w:type="spellStart"/>
      <w:r w:rsidRPr="0041789B">
        <w:rPr>
          <w:rFonts w:cstheme="minorHAnsi"/>
          <w:color w:val="222222"/>
          <w:shd w:val="clear" w:color="auto" w:fill="FFFFFF"/>
        </w:rPr>
        <w:t>Inwagevann</w:t>
      </w:r>
      <w:proofErr w:type="spellEnd"/>
      <w:r w:rsidRPr="0041789B">
        <w:rPr>
          <w:rFonts w:cstheme="minorHAnsi"/>
          <w:color w:val="222222"/>
          <w:shd w:val="clear" w:color="auto" w:fill="FFFFFF"/>
        </w:rPr>
        <w:t>, Peter. "It is wrong, everywhere, always, and for anyone, to believe anything on insufficient evidence." (1996).</w:t>
      </w:r>
    </w:p>
    <w:p w14:paraId="6B825FEE" w14:textId="77777777" w:rsidR="0041789B" w:rsidRPr="0041789B" w:rsidRDefault="002F3E26" w:rsidP="0041789B">
      <w:pPr>
        <w:ind w:firstLine="0"/>
        <w:rPr>
          <w:rFonts w:cstheme="minorHAnsi"/>
        </w:rPr>
      </w:pPr>
      <w:r w:rsidRPr="0041789B">
        <w:rPr>
          <w:rFonts w:cstheme="minorHAnsi"/>
          <w:color w:val="222222"/>
          <w:shd w:val="clear" w:color="auto" w:fill="FFFFFF"/>
        </w:rPr>
        <w:t>Clifford, William K. "The ethics of belief." </w:t>
      </w:r>
      <w:r w:rsidRPr="0041789B">
        <w:rPr>
          <w:rFonts w:cstheme="minorHAnsi"/>
          <w:i/>
          <w:iCs/>
          <w:color w:val="222222"/>
          <w:shd w:val="clear" w:color="auto" w:fill="FFFFFF"/>
        </w:rPr>
        <w:t>First published</w:t>
      </w:r>
      <w:r w:rsidRPr="0041789B">
        <w:rPr>
          <w:rFonts w:cstheme="minorHAnsi"/>
          <w:color w:val="222222"/>
          <w:shd w:val="clear" w:color="auto" w:fill="FFFFFF"/>
        </w:rPr>
        <w:t> (1877).</w:t>
      </w:r>
    </w:p>
    <w:p w14:paraId="03A7243A" w14:textId="77777777" w:rsidR="0041789B" w:rsidRDefault="002F3E26" w:rsidP="0041789B">
      <w:pPr>
        <w:pStyle w:val="Bibliography"/>
        <w:ind w:left="0" w:firstLine="0"/>
        <w:rPr>
          <w:rFonts w:ascii="Times New Roman" w:hAnsi="Times New Roman" w:cs="Times New Roman"/>
        </w:rPr>
      </w:pPr>
      <w:r>
        <w:fldChar w:fldCharType="begin"/>
      </w:r>
      <w:r>
        <w:instrText xml:space="preserve"> ADDIN ZOTERO_BIBL {"uncited":[],"omitted":[],"custom":[]} CSL_BIBLIOGRAPHY </w:instrText>
      </w:r>
      <w:r>
        <w:fldChar w:fldCharType="separate"/>
      </w:r>
      <w:r w:rsidRPr="0041789B">
        <w:rPr>
          <w:rFonts w:ascii="Times New Roman" w:hAnsi="Times New Roman" w:cs="Times New Roman"/>
        </w:rPr>
        <w:t xml:space="preserve">Chignell, Andrew. “The Ethics of Belief.” </w:t>
      </w:r>
      <w:r w:rsidRPr="0041789B">
        <w:rPr>
          <w:rFonts w:ascii="Times New Roman" w:hAnsi="Times New Roman" w:cs="Times New Roman"/>
          <w:i/>
          <w:iCs/>
        </w:rPr>
        <w:t>The Stanford Encyclopedia of Philosophy</w:t>
      </w:r>
      <w:r w:rsidRPr="0041789B">
        <w:rPr>
          <w:rFonts w:ascii="Times New Roman" w:hAnsi="Times New Roman" w:cs="Times New Roman"/>
        </w:rPr>
        <w:t xml:space="preserve">, edited by Edward N. Zalta, Spring 2018, Metaphysics Research Lab, Stanford University, 2018. </w:t>
      </w:r>
      <w:r w:rsidRPr="0041789B">
        <w:rPr>
          <w:rFonts w:ascii="Times New Roman" w:hAnsi="Times New Roman" w:cs="Times New Roman"/>
          <w:i/>
          <w:iCs/>
        </w:rPr>
        <w:t>Stanford Encyclopedia of Philosophy</w:t>
      </w:r>
      <w:r w:rsidRPr="0041789B">
        <w:rPr>
          <w:rFonts w:ascii="Times New Roman" w:hAnsi="Times New Roman" w:cs="Times New Roman"/>
        </w:rPr>
        <w:t>, https://plato.stanford.edu/archives/spr2018/entries/ethics-belief/.</w:t>
      </w:r>
    </w:p>
    <w:p w14:paraId="3E2574CD" w14:textId="77777777" w:rsidR="00B10678" w:rsidRDefault="002F3E26" w:rsidP="00B10678">
      <w:r>
        <w:fldChar w:fldCharType="end"/>
      </w:r>
      <w:bookmarkEnd w:id="0"/>
    </w:p>
    <w:sectPr w:rsidR="00B10678">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74D4B0" w14:textId="77777777" w:rsidR="004B69F0" w:rsidRDefault="004B69F0">
      <w:pPr>
        <w:spacing w:line="240" w:lineRule="auto"/>
      </w:pPr>
      <w:r>
        <w:separator/>
      </w:r>
    </w:p>
  </w:endnote>
  <w:endnote w:type="continuationSeparator" w:id="0">
    <w:p w14:paraId="20334315" w14:textId="77777777" w:rsidR="004B69F0" w:rsidRDefault="004B69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72D8B5" w14:textId="77777777" w:rsidR="004B69F0" w:rsidRDefault="004B69F0">
      <w:pPr>
        <w:spacing w:line="240" w:lineRule="auto"/>
      </w:pPr>
      <w:r>
        <w:separator/>
      </w:r>
    </w:p>
  </w:footnote>
  <w:footnote w:type="continuationSeparator" w:id="0">
    <w:p w14:paraId="3BDCD9EC" w14:textId="77777777" w:rsidR="004B69F0" w:rsidRDefault="004B69F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FE715" w14:textId="77777777" w:rsidR="00E614DD" w:rsidRDefault="004B69F0">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41789B">
      <w:rPr>
        <w:noProof/>
      </w:rPr>
      <w:t>7</w:t>
    </w:r>
    <w:r w:rsidR="00691EC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FDB91" w14:textId="77777777" w:rsidR="00E614DD" w:rsidRDefault="004B69F0">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41789B">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09FDF56"/>
    <w:multiLevelType w:val="hybridMultilevel"/>
    <w:tmpl w:val="C44AB73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2"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3"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4"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5"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0B79052"/>
    <w:multiLevelType w:val="hybridMultilevel"/>
    <w:tmpl w:val="360F0DD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29E3C4C"/>
    <w:multiLevelType w:val="hybridMultilevel"/>
    <w:tmpl w:val="6256DC96"/>
    <w:lvl w:ilvl="0" w:tplc="06809B1C">
      <w:start w:val="1"/>
      <w:numFmt w:val="lowerLetter"/>
      <w:pStyle w:val="TableNote"/>
      <w:suff w:val="space"/>
      <w:lvlText w:val="%1."/>
      <w:lvlJc w:val="left"/>
      <w:pPr>
        <w:ind w:left="0" w:firstLine="720"/>
      </w:pPr>
      <w:rPr>
        <w:rFonts w:hint="default"/>
      </w:rPr>
    </w:lvl>
    <w:lvl w:ilvl="1" w:tplc="253CF3EE" w:tentative="1">
      <w:start w:val="1"/>
      <w:numFmt w:val="lowerLetter"/>
      <w:lvlText w:val="%2."/>
      <w:lvlJc w:val="left"/>
      <w:pPr>
        <w:ind w:left="2160" w:hanging="360"/>
      </w:pPr>
    </w:lvl>
    <w:lvl w:ilvl="2" w:tplc="A7587FE6" w:tentative="1">
      <w:start w:val="1"/>
      <w:numFmt w:val="lowerRoman"/>
      <w:lvlText w:val="%3."/>
      <w:lvlJc w:val="right"/>
      <w:pPr>
        <w:ind w:left="2880" w:hanging="180"/>
      </w:pPr>
    </w:lvl>
    <w:lvl w:ilvl="3" w:tplc="0978B912" w:tentative="1">
      <w:start w:val="1"/>
      <w:numFmt w:val="decimal"/>
      <w:lvlText w:val="%4."/>
      <w:lvlJc w:val="left"/>
      <w:pPr>
        <w:ind w:left="3600" w:hanging="360"/>
      </w:pPr>
    </w:lvl>
    <w:lvl w:ilvl="4" w:tplc="5B88C64A" w:tentative="1">
      <w:start w:val="1"/>
      <w:numFmt w:val="lowerLetter"/>
      <w:lvlText w:val="%5."/>
      <w:lvlJc w:val="left"/>
      <w:pPr>
        <w:ind w:left="4320" w:hanging="360"/>
      </w:pPr>
    </w:lvl>
    <w:lvl w:ilvl="5" w:tplc="A94C3ABA" w:tentative="1">
      <w:start w:val="1"/>
      <w:numFmt w:val="lowerRoman"/>
      <w:lvlText w:val="%6."/>
      <w:lvlJc w:val="right"/>
      <w:pPr>
        <w:ind w:left="5040" w:hanging="180"/>
      </w:pPr>
    </w:lvl>
    <w:lvl w:ilvl="6" w:tplc="67A4742E" w:tentative="1">
      <w:start w:val="1"/>
      <w:numFmt w:val="decimal"/>
      <w:lvlText w:val="%7."/>
      <w:lvlJc w:val="left"/>
      <w:pPr>
        <w:ind w:left="5760" w:hanging="360"/>
      </w:pPr>
    </w:lvl>
    <w:lvl w:ilvl="7" w:tplc="93F0F8A0" w:tentative="1">
      <w:start w:val="1"/>
      <w:numFmt w:val="lowerLetter"/>
      <w:lvlText w:val="%8."/>
      <w:lvlJc w:val="left"/>
      <w:pPr>
        <w:ind w:left="6480" w:hanging="360"/>
      </w:pPr>
    </w:lvl>
    <w:lvl w:ilvl="8" w:tplc="97AE7A0C" w:tentative="1">
      <w:start w:val="1"/>
      <w:numFmt w:val="lowerRoman"/>
      <w:lvlText w:val="%9."/>
      <w:lvlJc w:val="right"/>
      <w:pPr>
        <w:ind w:left="7200" w:hanging="180"/>
      </w:pPr>
    </w:lvl>
  </w:abstractNum>
  <w:abstractNum w:abstractNumId="15" w15:restartNumberingAfterBreak="0">
    <w:nsid w:val="286D0FF3"/>
    <w:multiLevelType w:val="hybridMultilevel"/>
    <w:tmpl w:val="1D8866CC"/>
    <w:lvl w:ilvl="0" w:tplc="E8662716">
      <w:start w:val="1"/>
      <w:numFmt w:val="bullet"/>
      <w:lvlText w:val=""/>
      <w:lvlJc w:val="left"/>
      <w:pPr>
        <w:ind w:left="720" w:hanging="360"/>
      </w:pPr>
      <w:rPr>
        <w:rFonts w:ascii="Symbol" w:hAnsi="Symbol" w:hint="default"/>
      </w:rPr>
    </w:lvl>
    <w:lvl w:ilvl="1" w:tplc="D2280768" w:tentative="1">
      <w:start w:val="1"/>
      <w:numFmt w:val="bullet"/>
      <w:lvlText w:val="o"/>
      <w:lvlJc w:val="left"/>
      <w:pPr>
        <w:ind w:left="1440" w:hanging="360"/>
      </w:pPr>
      <w:rPr>
        <w:rFonts w:ascii="Courier New" w:hAnsi="Courier New" w:cs="Courier New" w:hint="default"/>
      </w:rPr>
    </w:lvl>
    <w:lvl w:ilvl="2" w:tplc="76AAB5F8" w:tentative="1">
      <w:start w:val="1"/>
      <w:numFmt w:val="bullet"/>
      <w:lvlText w:val=""/>
      <w:lvlJc w:val="left"/>
      <w:pPr>
        <w:ind w:left="2160" w:hanging="360"/>
      </w:pPr>
      <w:rPr>
        <w:rFonts w:ascii="Wingdings" w:hAnsi="Wingdings" w:hint="default"/>
      </w:rPr>
    </w:lvl>
    <w:lvl w:ilvl="3" w:tplc="76784DCE" w:tentative="1">
      <w:start w:val="1"/>
      <w:numFmt w:val="bullet"/>
      <w:lvlText w:val=""/>
      <w:lvlJc w:val="left"/>
      <w:pPr>
        <w:ind w:left="2880" w:hanging="360"/>
      </w:pPr>
      <w:rPr>
        <w:rFonts w:ascii="Symbol" w:hAnsi="Symbol" w:hint="default"/>
      </w:rPr>
    </w:lvl>
    <w:lvl w:ilvl="4" w:tplc="32843B68" w:tentative="1">
      <w:start w:val="1"/>
      <w:numFmt w:val="bullet"/>
      <w:lvlText w:val="o"/>
      <w:lvlJc w:val="left"/>
      <w:pPr>
        <w:ind w:left="3600" w:hanging="360"/>
      </w:pPr>
      <w:rPr>
        <w:rFonts w:ascii="Courier New" w:hAnsi="Courier New" w:cs="Courier New" w:hint="default"/>
      </w:rPr>
    </w:lvl>
    <w:lvl w:ilvl="5" w:tplc="533C8CBC" w:tentative="1">
      <w:start w:val="1"/>
      <w:numFmt w:val="bullet"/>
      <w:lvlText w:val=""/>
      <w:lvlJc w:val="left"/>
      <w:pPr>
        <w:ind w:left="4320" w:hanging="360"/>
      </w:pPr>
      <w:rPr>
        <w:rFonts w:ascii="Wingdings" w:hAnsi="Wingdings" w:hint="default"/>
      </w:rPr>
    </w:lvl>
    <w:lvl w:ilvl="6" w:tplc="69B0127C" w:tentative="1">
      <w:start w:val="1"/>
      <w:numFmt w:val="bullet"/>
      <w:lvlText w:val=""/>
      <w:lvlJc w:val="left"/>
      <w:pPr>
        <w:ind w:left="5040" w:hanging="360"/>
      </w:pPr>
      <w:rPr>
        <w:rFonts w:ascii="Symbol" w:hAnsi="Symbol" w:hint="default"/>
      </w:rPr>
    </w:lvl>
    <w:lvl w:ilvl="7" w:tplc="8772932E" w:tentative="1">
      <w:start w:val="1"/>
      <w:numFmt w:val="bullet"/>
      <w:lvlText w:val="o"/>
      <w:lvlJc w:val="left"/>
      <w:pPr>
        <w:ind w:left="5760" w:hanging="360"/>
      </w:pPr>
      <w:rPr>
        <w:rFonts w:ascii="Courier New" w:hAnsi="Courier New" w:cs="Courier New" w:hint="default"/>
      </w:rPr>
    </w:lvl>
    <w:lvl w:ilvl="8" w:tplc="BE705312" w:tentative="1">
      <w:start w:val="1"/>
      <w:numFmt w:val="bullet"/>
      <w:lvlText w:val=""/>
      <w:lvlJc w:val="left"/>
      <w:pPr>
        <w:ind w:left="6480" w:hanging="360"/>
      </w:pPr>
      <w:rPr>
        <w:rFonts w:ascii="Wingdings" w:hAnsi="Wingdings" w:hint="default"/>
      </w:rPr>
    </w:lvl>
  </w:abstractNum>
  <w:abstractNum w:abstractNumId="16"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B1B5787"/>
    <w:multiLevelType w:val="multilevel"/>
    <w:tmpl w:val="4572ABF8"/>
    <w:numStyleLink w:val="MLAOutline"/>
  </w:abstractNum>
  <w:abstractNum w:abstractNumId="22"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17135B9"/>
    <w:multiLevelType w:val="hybridMultilevel"/>
    <w:tmpl w:val="169127C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4"/>
  </w:num>
  <w:num w:numId="12">
    <w:abstractNumId w:val="20"/>
  </w:num>
  <w:num w:numId="13">
    <w:abstractNumId w:val="21"/>
  </w:num>
  <w:num w:numId="14">
    <w:abstractNumId w:val="17"/>
  </w:num>
  <w:num w:numId="15">
    <w:abstractNumId w:val="23"/>
  </w:num>
  <w:num w:numId="16">
    <w:abstractNumId w:val="19"/>
  </w:num>
  <w:num w:numId="17">
    <w:abstractNumId w:val="13"/>
  </w:num>
  <w:num w:numId="18">
    <w:abstractNumId w:val="11"/>
  </w:num>
  <w:num w:numId="19">
    <w:abstractNumId w:val="18"/>
  </w:num>
  <w:num w:numId="20">
    <w:abstractNumId w:val="25"/>
  </w:num>
  <w:num w:numId="21">
    <w:abstractNumId w:val="16"/>
  </w:num>
  <w:num w:numId="22">
    <w:abstractNumId w:val="22"/>
  </w:num>
  <w:num w:numId="23">
    <w:abstractNumId w:val="15"/>
  </w:num>
  <w:num w:numId="24">
    <w:abstractNumId w:val="12"/>
  </w:num>
  <w:num w:numId="25">
    <w:abstractNumId w:val="0"/>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LAwNzU1MDU2NzM3NDNS0lEKTi0uzszPAykwrgUA2iixRiwAAAA="/>
  </w:docVars>
  <w:rsids>
    <w:rsidRoot w:val="00F83220"/>
    <w:rsid w:val="000166A4"/>
    <w:rsid w:val="00017293"/>
    <w:rsid w:val="00040CBB"/>
    <w:rsid w:val="0004466F"/>
    <w:rsid w:val="00094E26"/>
    <w:rsid w:val="000A0C55"/>
    <w:rsid w:val="000B33E0"/>
    <w:rsid w:val="000B78C8"/>
    <w:rsid w:val="000C2608"/>
    <w:rsid w:val="000F08BC"/>
    <w:rsid w:val="00112EEA"/>
    <w:rsid w:val="00132E8E"/>
    <w:rsid w:val="00145D01"/>
    <w:rsid w:val="001463B2"/>
    <w:rsid w:val="001A0BE5"/>
    <w:rsid w:val="001E3135"/>
    <w:rsid w:val="001E33CD"/>
    <w:rsid w:val="001E39A5"/>
    <w:rsid w:val="001F62C0"/>
    <w:rsid w:val="001F6884"/>
    <w:rsid w:val="0024549B"/>
    <w:rsid w:val="00245E02"/>
    <w:rsid w:val="0024748B"/>
    <w:rsid w:val="00247DFD"/>
    <w:rsid w:val="0025302D"/>
    <w:rsid w:val="00275984"/>
    <w:rsid w:val="002B24FB"/>
    <w:rsid w:val="002B7CEB"/>
    <w:rsid w:val="002C10D3"/>
    <w:rsid w:val="002F3E26"/>
    <w:rsid w:val="00334227"/>
    <w:rsid w:val="00353B66"/>
    <w:rsid w:val="00364805"/>
    <w:rsid w:val="003D3889"/>
    <w:rsid w:val="003D6E31"/>
    <w:rsid w:val="004005F6"/>
    <w:rsid w:val="00407D3D"/>
    <w:rsid w:val="0041789B"/>
    <w:rsid w:val="00421A25"/>
    <w:rsid w:val="00422AC4"/>
    <w:rsid w:val="004478DF"/>
    <w:rsid w:val="00456604"/>
    <w:rsid w:val="00485A1E"/>
    <w:rsid w:val="004867D4"/>
    <w:rsid w:val="00487322"/>
    <w:rsid w:val="004A2675"/>
    <w:rsid w:val="004A5922"/>
    <w:rsid w:val="004B69F0"/>
    <w:rsid w:val="004D3F35"/>
    <w:rsid w:val="004E61AC"/>
    <w:rsid w:val="004F7139"/>
    <w:rsid w:val="005147A9"/>
    <w:rsid w:val="005214EA"/>
    <w:rsid w:val="00536355"/>
    <w:rsid w:val="005525EB"/>
    <w:rsid w:val="0057093C"/>
    <w:rsid w:val="00580980"/>
    <w:rsid w:val="005837BF"/>
    <w:rsid w:val="0059376F"/>
    <w:rsid w:val="005D5555"/>
    <w:rsid w:val="00620DD9"/>
    <w:rsid w:val="00627D49"/>
    <w:rsid w:val="0065044D"/>
    <w:rsid w:val="006522CB"/>
    <w:rsid w:val="00652963"/>
    <w:rsid w:val="00691EC1"/>
    <w:rsid w:val="006B47AC"/>
    <w:rsid w:val="006C119C"/>
    <w:rsid w:val="006D5CBD"/>
    <w:rsid w:val="00702C85"/>
    <w:rsid w:val="00722501"/>
    <w:rsid w:val="00727F31"/>
    <w:rsid w:val="00741C74"/>
    <w:rsid w:val="00752CBB"/>
    <w:rsid w:val="00776EED"/>
    <w:rsid w:val="007A6FCC"/>
    <w:rsid w:val="007C53FB"/>
    <w:rsid w:val="00811183"/>
    <w:rsid w:val="00821187"/>
    <w:rsid w:val="00841383"/>
    <w:rsid w:val="008560D4"/>
    <w:rsid w:val="00862C8A"/>
    <w:rsid w:val="00890AAF"/>
    <w:rsid w:val="008B7D18"/>
    <w:rsid w:val="008D484B"/>
    <w:rsid w:val="008F1F97"/>
    <w:rsid w:val="008F4052"/>
    <w:rsid w:val="009176FA"/>
    <w:rsid w:val="00931AFD"/>
    <w:rsid w:val="009444B8"/>
    <w:rsid w:val="009678FD"/>
    <w:rsid w:val="009764F7"/>
    <w:rsid w:val="00985A65"/>
    <w:rsid w:val="009875D1"/>
    <w:rsid w:val="009A2699"/>
    <w:rsid w:val="009B6453"/>
    <w:rsid w:val="009B6656"/>
    <w:rsid w:val="009D26CC"/>
    <w:rsid w:val="009D4EB3"/>
    <w:rsid w:val="009F3326"/>
    <w:rsid w:val="00A001A5"/>
    <w:rsid w:val="00A1747A"/>
    <w:rsid w:val="00A526D1"/>
    <w:rsid w:val="00A60722"/>
    <w:rsid w:val="00B10678"/>
    <w:rsid w:val="00B13D1B"/>
    <w:rsid w:val="00B21156"/>
    <w:rsid w:val="00B45218"/>
    <w:rsid w:val="00B57883"/>
    <w:rsid w:val="00B7426F"/>
    <w:rsid w:val="00B818DF"/>
    <w:rsid w:val="00B927AB"/>
    <w:rsid w:val="00BA1BAA"/>
    <w:rsid w:val="00BB5491"/>
    <w:rsid w:val="00BB683F"/>
    <w:rsid w:val="00BC115B"/>
    <w:rsid w:val="00BD525D"/>
    <w:rsid w:val="00BE113C"/>
    <w:rsid w:val="00C032D3"/>
    <w:rsid w:val="00C04FE0"/>
    <w:rsid w:val="00C120CE"/>
    <w:rsid w:val="00C13D57"/>
    <w:rsid w:val="00C168AF"/>
    <w:rsid w:val="00C236A8"/>
    <w:rsid w:val="00C27A65"/>
    <w:rsid w:val="00C27C10"/>
    <w:rsid w:val="00C71362"/>
    <w:rsid w:val="00C72577"/>
    <w:rsid w:val="00C72D2E"/>
    <w:rsid w:val="00C90E40"/>
    <w:rsid w:val="00C913C7"/>
    <w:rsid w:val="00C9209D"/>
    <w:rsid w:val="00C9778A"/>
    <w:rsid w:val="00CC09C6"/>
    <w:rsid w:val="00CC3CD9"/>
    <w:rsid w:val="00CD3FEE"/>
    <w:rsid w:val="00CE3A25"/>
    <w:rsid w:val="00CE61B2"/>
    <w:rsid w:val="00CF5486"/>
    <w:rsid w:val="00D02E4E"/>
    <w:rsid w:val="00D05A7B"/>
    <w:rsid w:val="00D317D1"/>
    <w:rsid w:val="00D52117"/>
    <w:rsid w:val="00D57E3B"/>
    <w:rsid w:val="00D656F2"/>
    <w:rsid w:val="00D704AA"/>
    <w:rsid w:val="00DA104D"/>
    <w:rsid w:val="00DB0D39"/>
    <w:rsid w:val="00E119F9"/>
    <w:rsid w:val="00E136CC"/>
    <w:rsid w:val="00E14005"/>
    <w:rsid w:val="00E21185"/>
    <w:rsid w:val="00E40C95"/>
    <w:rsid w:val="00E5051C"/>
    <w:rsid w:val="00E614DD"/>
    <w:rsid w:val="00E627B4"/>
    <w:rsid w:val="00E70B09"/>
    <w:rsid w:val="00E763E6"/>
    <w:rsid w:val="00E84E48"/>
    <w:rsid w:val="00E9056D"/>
    <w:rsid w:val="00E93B69"/>
    <w:rsid w:val="00E96D45"/>
    <w:rsid w:val="00EB452D"/>
    <w:rsid w:val="00EB57BF"/>
    <w:rsid w:val="00EB61C3"/>
    <w:rsid w:val="00EB77AA"/>
    <w:rsid w:val="00ED6C44"/>
    <w:rsid w:val="00EE39E1"/>
    <w:rsid w:val="00EE5DD9"/>
    <w:rsid w:val="00F13FA0"/>
    <w:rsid w:val="00F320EF"/>
    <w:rsid w:val="00F42CE8"/>
    <w:rsid w:val="00F4637D"/>
    <w:rsid w:val="00F51252"/>
    <w:rsid w:val="00F54316"/>
    <w:rsid w:val="00F70F14"/>
    <w:rsid w:val="00F7765B"/>
    <w:rsid w:val="00F83220"/>
    <w:rsid w:val="00F92410"/>
    <w:rsid w:val="00F9444C"/>
    <w:rsid w:val="00FA08C5"/>
    <w:rsid w:val="00FA5AE5"/>
    <w:rsid w:val="00FD4EA5"/>
    <w:rsid w:val="00FD6076"/>
    <w:rsid w:val="00FE04E1"/>
    <w:rsid w:val="00FF509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A51B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BA1BAA"/>
    <w:rPr>
      <w:b/>
      <w:bCs/>
    </w:rPr>
  </w:style>
  <w:style w:type="paragraph" w:styleId="ListParagraph">
    <w:name w:val="List Paragraph"/>
    <w:basedOn w:val="Normal"/>
    <w:uiPriority w:val="34"/>
    <w:unhideWhenUsed/>
    <w:qFormat/>
    <w:rsid w:val="001E39A5"/>
    <w:pPr>
      <w:ind w:left="720"/>
      <w:contextualSpacing/>
    </w:pPr>
  </w:style>
  <w:style w:type="paragraph" w:customStyle="1" w:styleId="Default">
    <w:name w:val="Default"/>
    <w:rsid w:val="00C032D3"/>
    <w:pPr>
      <w:autoSpaceDE w:val="0"/>
      <w:autoSpaceDN w:val="0"/>
      <w:adjustRightInd w:val="0"/>
      <w:spacing w:line="240" w:lineRule="auto"/>
      <w:ind w:firstLine="0"/>
    </w:pPr>
    <w:rPr>
      <w:rFonts w:ascii="Times New Roman" w:hAnsi="Times New Roman" w:cs="Times New Roman"/>
      <w:color w:val="000000"/>
    </w:rPr>
  </w:style>
  <w:style w:type="paragraph" w:styleId="Revision">
    <w:name w:val="Revision"/>
    <w:hidden/>
    <w:uiPriority w:val="99"/>
    <w:semiHidden/>
    <w:rsid w:val="00C032D3"/>
    <w:pPr>
      <w:spacing w:line="240" w:lineRule="auto"/>
      <w:ind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AD475D">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AD475D">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AD475D">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AD475D">
          <w:pPr>
            <w:pStyle w:val="2EB449EEE1B24578B2F5D2D1AF42B15F"/>
          </w:pPr>
          <w:r>
            <w:t>Date</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AD475D">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BD9"/>
    <w:rsid w:val="00006BD9"/>
    <w:rsid w:val="000166A4"/>
    <w:rsid w:val="001F14E0"/>
    <w:rsid w:val="00344863"/>
    <w:rsid w:val="003729CB"/>
    <w:rsid w:val="003A0181"/>
    <w:rsid w:val="005A3EFE"/>
    <w:rsid w:val="00A069CF"/>
    <w:rsid w:val="00AD475D"/>
    <w:rsid w:val="00FD211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C76C9F5-B3CA-4A31-AC63-64CE3470A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1849</Words>
  <Characters>10543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2019-11-22T16:43:00Z</dcterms:created>
  <dcterms:modified xsi:type="dcterms:W3CDTF">2019-11-22T16:43:00Z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zotero-version="5.0.77"&gt;&lt;session id="up5vtElR"/&gt;&lt;style id="http://www.zotero.org/styles/modern-language-association" locale="en-US" hasBibliography="1" bibliographyStyleHasBeenSet="1"/&gt;&lt;prefs&gt;&lt;pref name="fieldType" value="Field"/&gt;&lt;/</vt:lpwstr>
  </property>
  <property fmtid="{D5CDD505-2E9C-101B-9397-08002B2CF9AE}" pid="3" name="ZOTERO_PREF_2">
    <vt:lpwstr>prefs&gt;&lt;/data&gt;</vt:lpwstr>
  </property>
</Properties>
</file>