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99" w:rsidRDefault="002E6599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2E6599" w:rsidRDefault="002E6599" w:rsidP="00EF5FDD">
      <w:pPr>
        <w:spacing w:line="480" w:lineRule="auto"/>
        <w:rPr>
          <w:rFonts w:ascii="Times New Roman" w:hAnsi="Times New Roman" w:cs="Times New Roman"/>
          <w:sz w:val="24"/>
        </w:rPr>
      </w:pPr>
    </w:p>
    <w:p w:rsidR="002E6599" w:rsidRDefault="00DC42A6" w:rsidP="0001737A">
      <w:pPr>
        <w:tabs>
          <w:tab w:val="left" w:pos="2445"/>
        </w:tabs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E5BB7" w:rsidRDefault="00EF5FDD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Rotational Grazing on Rangelands</w:t>
      </w:r>
    </w:p>
    <w:p w:rsidR="00EF5FDD" w:rsidRDefault="00EF5FDD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Author </w:t>
      </w:r>
    </w:p>
    <w:p w:rsidR="002E6599" w:rsidRDefault="00DC42A6" w:rsidP="00EF5FDD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Institutional Affiliations</w:t>
      </w:r>
    </w:p>
    <w:p w:rsidR="00C24F2B" w:rsidRDefault="00C24F2B" w:rsidP="00EF5FDD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C24F2B" w:rsidRDefault="00C24F2B" w:rsidP="00EF5FDD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C24F2B" w:rsidRDefault="00C24F2B" w:rsidP="00EF5FDD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C24F2B" w:rsidRDefault="00C24F2B" w:rsidP="00EF5FDD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C24F2B" w:rsidRDefault="00C24F2B" w:rsidP="00EF5FDD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Author Note</w:t>
      </w:r>
    </w:p>
    <w:p w:rsidR="00C24F2B" w:rsidRDefault="00C24F2B" w:rsidP="00EF5FDD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2E6599" w:rsidRDefault="002E6599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2E6599" w:rsidRDefault="002E6599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2E6599" w:rsidRDefault="002E6599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2E6599" w:rsidRDefault="002E6599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2E6599" w:rsidRDefault="00DC42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87C87" w:rsidRDefault="00F87C87" w:rsidP="00F87C8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Rotational Grazing on Rangelands</w:t>
      </w:r>
    </w:p>
    <w:p w:rsidR="00F87C87" w:rsidRDefault="00DC42A6" w:rsidP="00F87C8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03334">
        <w:rPr>
          <w:rFonts w:ascii="Times New Roman" w:hAnsi="Times New Roman" w:cs="Times New Roman"/>
          <w:sz w:val="24"/>
        </w:rPr>
        <w:t xml:space="preserve">In the </w:t>
      </w:r>
      <w:r w:rsidR="008215B3">
        <w:rPr>
          <w:rFonts w:ascii="Times New Roman" w:hAnsi="Times New Roman" w:cs="Times New Roman"/>
          <w:sz w:val="24"/>
        </w:rPr>
        <w:t>synthesis paper,</w:t>
      </w:r>
      <w:r w:rsidR="00603334">
        <w:rPr>
          <w:rFonts w:ascii="Times New Roman" w:hAnsi="Times New Roman" w:cs="Times New Roman"/>
          <w:sz w:val="24"/>
        </w:rPr>
        <w:t xml:space="preserve"> ‘Rotational Grazing on Rangelands: Reconciliation of Per</w:t>
      </w:r>
      <w:r w:rsidR="008215B3">
        <w:rPr>
          <w:rFonts w:ascii="Times New Roman" w:hAnsi="Times New Roman" w:cs="Times New Roman"/>
          <w:sz w:val="24"/>
        </w:rPr>
        <w:t>ception a</w:t>
      </w:r>
      <w:r w:rsidR="00776C72">
        <w:rPr>
          <w:rFonts w:ascii="Times New Roman" w:hAnsi="Times New Roman" w:cs="Times New Roman"/>
          <w:sz w:val="24"/>
        </w:rPr>
        <w:t xml:space="preserve">nd </w:t>
      </w:r>
      <w:r w:rsidR="008215B3">
        <w:rPr>
          <w:rFonts w:ascii="Times New Roman" w:hAnsi="Times New Roman" w:cs="Times New Roman"/>
          <w:sz w:val="24"/>
        </w:rPr>
        <w:t xml:space="preserve">Experimental Evidence’, </w:t>
      </w:r>
      <w:r w:rsidR="00C24F2B">
        <w:rPr>
          <w:rFonts w:ascii="Times New Roman" w:hAnsi="Times New Roman" w:cs="Times New Roman"/>
          <w:sz w:val="24"/>
        </w:rPr>
        <w:t xml:space="preserve">the </w:t>
      </w:r>
      <w:r w:rsidR="008215B3">
        <w:rPr>
          <w:rFonts w:ascii="Times New Roman" w:hAnsi="Times New Roman" w:cs="Times New Roman"/>
          <w:sz w:val="24"/>
        </w:rPr>
        <w:t xml:space="preserve">goal of </w:t>
      </w:r>
      <w:r w:rsidR="00243FE2">
        <w:rPr>
          <w:rFonts w:ascii="Times New Roman" w:hAnsi="Times New Roman" w:cs="Times New Roman"/>
          <w:sz w:val="24"/>
        </w:rPr>
        <w:t xml:space="preserve">the </w:t>
      </w:r>
      <w:r w:rsidR="008215B3">
        <w:rPr>
          <w:rFonts w:ascii="Times New Roman" w:hAnsi="Times New Roman" w:cs="Times New Roman"/>
          <w:sz w:val="24"/>
        </w:rPr>
        <w:t xml:space="preserve">authors </w:t>
      </w:r>
      <w:r w:rsidR="00243FE2">
        <w:rPr>
          <w:rFonts w:ascii="Times New Roman" w:hAnsi="Times New Roman" w:cs="Times New Roman"/>
          <w:sz w:val="24"/>
        </w:rPr>
        <w:t xml:space="preserve">is to </w:t>
      </w:r>
      <w:r w:rsidR="00776C72">
        <w:rPr>
          <w:rFonts w:ascii="Times New Roman" w:hAnsi="Times New Roman" w:cs="Times New Roman"/>
          <w:sz w:val="24"/>
        </w:rPr>
        <w:t xml:space="preserve">identify the extent of complexities and </w:t>
      </w:r>
      <w:r w:rsidR="003207A2">
        <w:rPr>
          <w:rFonts w:ascii="Times New Roman" w:hAnsi="Times New Roman" w:cs="Times New Roman"/>
          <w:sz w:val="24"/>
        </w:rPr>
        <w:t>assump</w:t>
      </w:r>
      <w:r w:rsidR="00C24F2B">
        <w:rPr>
          <w:rFonts w:ascii="Times New Roman" w:hAnsi="Times New Roman" w:cs="Times New Roman"/>
          <w:sz w:val="24"/>
        </w:rPr>
        <w:t>tions that are associated with</w:t>
      </w:r>
      <w:r w:rsidR="003207A2">
        <w:rPr>
          <w:rFonts w:ascii="Times New Roman" w:hAnsi="Times New Roman" w:cs="Times New Roman"/>
          <w:sz w:val="24"/>
        </w:rPr>
        <w:t xml:space="preserve"> rotational grazing</w:t>
      </w:r>
      <w:r w:rsidR="00A86BD5">
        <w:rPr>
          <w:rFonts w:ascii="Times New Roman" w:hAnsi="Times New Roman" w:cs="Times New Roman"/>
          <w:sz w:val="24"/>
        </w:rPr>
        <w:t xml:space="preserve"> in comparison to continuous </w:t>
      </w:r>
      <w:r w:rsidR="00C23B84">
        <w:rPr>
          <w:rFonts w:ascii="Times New Roman" w:hAnsi="Times New Roman" w:cs="Times New Roman"/>
          <w:sz w:val="24"/>
        </w:rPr>
        <w:t xml:space="preserve">grazing. They have also provided </w:t>
      </w:r>
      <w:r w:rsidR="00A86BD5">
        <w:rPr>
          <w:rFonts w:ascii="Times New Roman" w:hAnsi="Times New Roman" w:cs="Times New Roman"/>
          <w:sz w:val="24"/>
        </w:rPr>
        <w:t>reasonable explanation</w:t>
      </w:r>
      <w:r w:rsidR="00C23B84">
        <w:rPr>
          <w:rFonts w:ascii="Times New Roman" w:hAnsi="Times New Roman" w:cs="Times New Roman"/>
          <w:sz w:val="24"/>
        </w:rPr>
        <w:t>s</w:t>
      </w:r>
      <w:r w:rsidR="00A86BD5">
        <w:rPr>
          <w:rFonts w:ascii="Times New Roman" w:hAnsi="Times New Roman" w:cs="Times New Roman"/>
          <w:sz w:val="24"/>
        </w:rPr>
        <w:t xml:space="preserve"> and recommendations </w:t>
      </w:r>
      <w:r w:rsidR="00C419B2">
        <w:rPr>
          <w:rFonts w:ascii="Times New Roman" w:hAnsi="Times New Roman" w:cs="Times New Roman"/>
          <w:sz w:val="24"/>
        </w:rPr>
        <w:t xml:space="preserve">for </w:t>
      </w:r>
      <w:r w:rsidR="00C23B84">
        <w:rPr>
          <w:rFonts w:ascii="Times New Roman" w:hAnsi="Times New Roman" w:cs="Times New Roman"/>
          <w:sz w:val="24"/>
        </w:rPr>
        <w:t xml:space="preserve">effective economic and ecological management </w:t>
      </w:r>
      <w:r w:rsidR="00603334">
        <w:rPr>
          <w:rFonts w:ascii="Times New Roman" w:hAnsi="Times New Roman" w:cs="Times New Roman"/>
          <w:sz w:val="24"/>
        </w:rPr>
        <w:fldChar w:fldCharType="begin"/>
      </w:r>
      <w:r w:rsidR="00603334">
        <w:rPr>
          <w:rFonts w:ascii="Times New Roman" w:hAnsi="Times New Roman" w:cs="Times New Roman"/>
          <w:sz w:val="24"/>
        </w:rPr>
        <w:instrText xml:space="preserve"> ADDIN ZOTERO_ITEM CSL_CITATION {"citationID":"B3GWoaWt","properties":{"formattedCitation":"(Briske et al., 2008)","plainCitation":"(Briske et al., 2008)","noteIndex":0},"citationItems":[{"id":759,"uris":["http://zotero.org/users/local/OnfrXiA2/items/YHL5XKWS"],"uri":["http://zotero.org/users/local/OnfrXiA2/items/YHL5XKWS"],"itemData":{"id":759,"type":"article-journal","title":"Rotational grazing on rangelands: reconciliation of perception and experimental evidence","container-title":"Rangeland Ecology &amp; Management","page":"3-17","volume":"61","issue":"1","author":[{"family":"Briske","given":"David D."},{"family":"Derner","given":"J. D."},{"family":"Brown","given":"J. R."},{"family":"Fuhlendorf","given":"S. Dr"},{"family":"Teague","given":"W. R."},{"family":"Havstad","given":"K. M."},{"family":"Gillen","given":"R. Li"},{"family":"Ash","given":"Andrew J."},{"family":"Willms","given":"W. D."}],"issued":{"date-parts":[["2008"]]}}}],"schema":"https://github.com/citation-style-language/schema/raw/master/csl-citation.json"} </w:instrText>
      </w:r>
      <w:r w:rsidR="00603334">
        <w:rPr>
          <w:rFonts w:ascii="Times New Roman" w:hAnsi="Times New Roman" w:cs="Times New Roman"/>
          <w:sz w:val="24"/>
        </w:rPr>
        <w:fldChar w:fldCharType="separate"/>
      </w:r>
      <w:r w:rsidR="00603334" w:rsidRPr="00603334">
        <w:rPr>
          <w:rFonts w:ascii="Times New Roman" w:hAnsi="Times New Roman" w:cs="Times New Roman"/>
          <w:sz w:val="24"/>
        </w:rPr>
        <w:t>(Briske et al., 2008)</w:t>
      </w:r>
      <w:r w:rsidR="00603334">
        <w:rPr>
          <w:rFonts w:ascii="Times New Roman" w:hAnsi="Times New Roman" w:cs="Times New Roman"/>
          <w:sz w:val="24"/>
        </w:rPr>
        <w:fldChar w:fldCharType="end"/>
      </w:r>
      <w:r w:rsidR="00C23B84">
        <w:rPr>
          <w:rFonts w:ascii="Times New Roman" w:hAnsi="Times New Roman" w:cs="Times New Roman"/>
          <w:sz w:val="24"/>
        </w:rPr>
        <w:t xml:space="preserve">. The grazing </w:t>
      </w:r>
      <w:r w:rsidR="005436DD">
        <w:rPr>
          <w:rFonts w:ascii="Times New Roman" w:hAnsi="Times New Roman" w:cs="Times New Roman"/>
          <w:sz w:val="24"/>
        </w:rPr>
        <w:t xml:space="preserve">systems were given importance in order to improve the production of plants and growth of the livestock by ensuring sufficient </w:t>
      </w:r>
      <w:r w:rsidR="00A96A98">
        <w:rPr>
          <w:rFonts w:ascii="Times New Roman" w:hAnsi="Times New Roman" w:cs="Times New Roman"/>
          <w:sz w:val="24"/>
        </w:rPr>
        <w:t xml:space="preserve">forage during </w:t>
      </w:r>
      <w:r w:rsidR="00C24F2B">
        <w:rPr>
          <w:rFonts w:ascii="Times New Roman" w:hAnsi="Times New Roman" w:cs="Times New Roman"/>
          <w:sz w:val="24"/>
        </w:rPr>
        <w:t xml:space="preserve">a </w:t>
      </w:r>
      <w:r w:rsidR="00A96A98">
        <w:rPr>
          <w:rFonts w:ascii="Times New Roman" w:hAnsi="Times New Roman" w:cs="Times New Roman"/>
          <w:sz w:val="24"/>
        </w:rPr>
        <w:t xml:space="preserve">specific period. </w:t>
      </w:r>
    </w:p>
    <w:p w:rsidR="00A96A98" w:rsidRDefault="00A96A98" w:rsidP="00F87C8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Though previous studies have reported that </w:t>
      </w:r>
      <w:r w:rsidR="00945337">
        <w:rPr>
          <w:rFonts w:ascii="Times New Roman" w:hAnsi="Times New Roman" w:cs="Times New Roman"/>
          <w:sz w:val="24"/>
        </w:rPr>
        <w:t xml:space="preserve">rotational grazing has similar affects as continuous grazing, yet rotational grazing is promoted and implemented as a better grazing system. </w:t>
      </w:r>
      <w:r w:rsidR="00B50B67">
        <w:rPr>
          <w:rFonts w:ascii="Times New Roman" w:hAnsi="Times New Roman" w:cs="Times New Roman"/>
          <w:sz w:val="24"/>
        </w:rPr>
        <w:t xml:space="preserve">This study adopts the evidence-based approach by </w:t>
      </w:r>
      <w:r w:rsidR="00C24F2B">
        <w:rPr>
          <w:rFonts w:ascii="Times New Roman" w:hAnsi="Times New Roman" w:cs="Times New Roman"/>
          <w:sz w:val="24"/>
        </w:rPr>
        <w:t xml:space="preserve">incorporating </w:t>
      </w:r>
      <w:r w:rsidR="00B50B67">
        <w:rPr>
          <w:rFonts w:ascii="Times New Roman" w:hAnsi="Times New Roman" w:cs="Times New Roman"/>
          <w:sz w:val="24"/>
        </w:rPr>
        <w:t xml:space="preserve">comparative studies and literature reviews. </w:t>
      </w:r>
      <w:r w:rsidR="007D65FD">
        <w:rPr>
          <w:rFonts w:ascii="Times New Roman" w:hAnsi="Times New Roman" w:cs="Times New Roman"/>
          <w:sz w:val="24"/>
        </w:rPr>
        <w:t>They used</w:t>
      </w:r>
      <w:r w:rsidR="00B401C7">
        <w:rPr>
          <w:rFonts w:ascii="Times New Roman" w:hAnsi="Times New Roman" w:cs="Times New Roman"/>
          <w:sz w:val="24"/>
        </w:rPr>
        <w:t xml:space="preserve"> a comprehensive assessment between two variables that are plant production and </w:t>
      </w:r>
      <w:r w:rsidR="007D65FD">
        <w:rPr>
          <w:rFonts w:ascii="Times New Roman" w:hAnsi="Times New Roman" w:cs="Times New Roman"/>
          <w:sz w:val="24"/>
        </w:rPr>
        <w:t xml:space="preserve">animal production. These results were evaluated using published studies, data from the </w:t>
      </w:r>
      <w:r w:rsidR="00D76688">
        <w:rPr>
          <w:rFonts w:ascii="Times New Roman" w:hAnsi="Times New Roman" w:cs="Times New Roman"/>
          <w:sz w:val="24"/>
        </w:rPr>
        <w:t xml:space="preserve">AGRICOLA, grazing systems information, and articles from the Journal of Range Management. The factors that were included in the </w:t>
      </w:r>
      <w:r w:rsidR="00FD6230">
        <w:rPr>
          <w:rFonts w:ascii="Times New Roman" w:hAnsi="Times New Roman" w:cs="Times New Roman"/>
          <w:sz w:val="24"/>
        </w:rPr>
        <w:t>evaluation</w:t>
      </w:r>
      <w:r w:rsidR="00D76688">
        <w:rPr>
          <w:rFonts w:ascii="Times New Roman" w:hAnsi="Times New Roman" w:cs="Times New Roman"/>
          <w:sz w:val="24"/>
        </w:rPr>
        <w:t xml:space="preserve"> </w:t>
      </w:r>
      <w:r w:rsidR="00C24F2B">
        <w:rPr>
          <w:rFonts w:ascii="Times New Roman" w:hAnsi="Times New Roman" w:cs="Times New Roman"/>
          <w:sz w:val="24"/>
        </w:rPr>
        <w:t>are</w:t>
      </w:r>
      <w:r w:rsidR="00D76688">
        <w:rPr>
          <w:rFonts w:ascii="Times New Roman" w:hAnsi="Times New Roman" w:cs="Times New Roman"/>
          <w:sz w:val="24"/>
        </w:rPr>
        <w:t xml:space="preserve"> geographical location, type of ecosystem, stocking rate, </w:t>
      </w:r>
      <w:r w:rsidR="00FD6230">
        <w:rPr>
          <w:rFonts w:ascii="Times New Roman" w:hAnsi="Times New Roman" w:cs="Times New Roman"/>
          <w:sz w:val="24"/>
        </w:rPr>
        <w:t xml:space="preserve">and area of pastures. The results showed that the plant production was almost equal or a little greater in continuous grazing rather than rotational grazing. </w:t>
      </w:r>
      <w:r w:rsidR="0041306B">
        <w:rPr>
          <w:rFonts w:ascii="Times New Roman" w:hAnsi="Times New Roman" w:cs="Times New Roman"/>
          <w:sz w:val="24"/>
        </w:rPr>
        <w:t xml:space="preserve">Likewise, the animal production per head and per </w:t>
      </w:r>
      <w:r w:rsidR="00C24F2B">
        <w:rPr>
          <w:rFonts w:ascii="Times New Roman" w:hAnsi="Times New Roman" w:cs="Times New Roman"/>
          <w:sz w:val="24"/>
        </w:rPr>
        <w:t xml:space="preserve">unit area was also equal or </w:t>
      </w:r>
      <w:r w:rsidR="0041306B">
        <w:rPr>
          <w:rFonts w:ascii="Times New Roman" w:hAnsi="Times New Roman" w:cs="Times New Roman"/>
          <w:sz w:val="24"/>
        </w:rPr>
        <w:t xml:space="preserve">greater in continuous grazing. </w:t>
      </w:r>
    </w:p>
    <w:p w:rsidR="00CC7C98" w:rsidRDefault="00C24F2B" w:rsidP="00F87C8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Thus</w:t>
      </w:r>
      <w:r w:rsidR="00CC7C98">
        <w:rPr>
          <w:rFonts w:ascii="Times New Roman" w:hAnsi="Times New Roman" w:cs="Times New Roman"/>
          <w:sz w:val="24"/>
        </w:rPr>
        <w:t xml:space="preserve"> proved that rotational grazing does not have any better results than continuous grazing in rangelands from different ecological and geographical locations. However, the stocking rate and </w:t>
      </w:r>
      <w:r w:rsidR="00383B1F">
        <w:rPr>
          <w:rFonts w:ascii="Times New Roman" w:hAnsi="Times New Roman" w:cs="Times New Roman"/>
          <w:sz w:val="24"/>
        </w:rPr>
        <w:t xml:space="preserve">environmental conditions may affect the animal or plant production in several cases. The recommendations in the past have been made </w:t>
      </w:r>
      <w:r>
        <w:rPr>
          <w:rFonts w:ascii="Times New Roman" w:hAnsi="Times New Roman" w:cs="Times New Roman"/>
          <w:sz w:val="24"/>
        </w:rPr>
        <w:t xml:space="preserve">based </w:t>
      </w:r>
      <w:r w:rsidR="00383B1F">
        <w:rPr>
          <w:rFonts w:ascii="Times New Roman" w:hAnsi="Times New Roman" w:cs="Times New Roman"/>
          <w:sz w:val="24"/>
        </w:rPr>
        <w:t xml:space="preserve">upon the perceptions that have been proved wrong time and over and this study has also demonstrated similar results. </w:t>
      </w:r>
      <w:r w:rsidR="00073F31">
        <w:rPr>
          <w:rFonts w:ascii="Times New Roman" w:hAnsi="Times New Roman" w:cs="Times New Roman"/>
          <w:sz w:val="24"/>
        </w:rPr>
        <w:t xml:space="preserve">Thus, </w:t>
      </w:r>
      <w:r w:rsidR="00073F31">
        <w:rPr>
          <w:rFonts w:ascii="Times New Roman" w:hAnsi="Times New Roman" w:cs="Times New Roman"/>
          <w:sz w:val="24"/>
        </w:rPr>
        <w:lastRenderedPageBreak/>
        <w:t xml:space="preserve">there is </w:t>
      </w:r>
      <w:r>
        <w:rPr>
          <w:rFonts w:ascii="Times New Roman" w:hAnsi="Times New Roman" w:cs="Times New Roman"/>
          <w:sz w:val="24"/>
        </w:rPr>
        <w:t>a need to devis</w:t>
      </w:r>
      <w:r w:rsidR="00073F31">
        <w:rPr>
          <w:rFonts w:ascii="Times New Roman" w:hAnsi="Times New Roman" w:cs="Times New Roman"/>
          <w:sz w:val="24"/>
        </w:rPr>
        <w:t xml:space="preserve">e strategies that raise awareness among rangeland owners and managers about the viability of continuous and rotational grazing. </w:t>
      </w:r>
    </w:p>
    <w:p w:rsidR="002E6599" w:rsidRDefault="00DC42A6" w:rsidP="004C331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E6599" w:rsidRPr="00C24F2B" w:rsidRDefault="00DC42A6" w:rsidP="002E6599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C24F2B">
        <w:rPr>
          <w:rFonts w:ascii="Times New Roman" w:hAnsi="Times New Roman" w:cs="Times New Roman"/>
          <w:sz w:val="24"/>
        </w:rPr>
        <w:lastRenderedPageBreak/>
        <w:t xml:space="preserve">References </w:t>
      </w:r>
    </w:p>
    <w:p w:rsidR="00603334" w:rsidRPr="00603334" w:rsidRDefault="00603334" w:rsidP="00603334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603334">
        <w:rPr>
          <w:rFonts w:ascii="Times New Roman" w:hAnsi="Times New Roman" w:cs="Times New Roman"/>
          <w:sz w:val="24"/>
        </w:rPr>
        <w:t xml:space="preserve">Briske, D. D., Derner, J. D., Brown, J. R., Fuhlendorf, S. D., Teague, W. R., Havstad, K. M., … Willms, W. D. (2008). Rotational grazing on rangelands: Reconciliation of perception and experimental evidence. </w:t>
      </w:r>
      <w:r w:rsidRPr="00603334">
        <w:rPr>
          <w:rFonts w:ascii="Times New Roman" w:hAnsi="Times New Roman" w:cs="Times New Roman"/>
          <w:i/>
          <w:iCs/>
          <w:sz w:val="24"/>
        </w:rPr>
        <w:t>Rangeland Ecology &amp; Management</w:t>
      </w:r>
      <w:r w:rsidRPr="00603334">
        <w:rPr>
          <w:rFonts w:ascii="Times New Roman" w:hAnsi="Times New Roman" w:cs="Times New Roman"/>
          <w:sz w:val="24"/>
        </w:rPr>
        <w:t xml:space="preserve">, </w:t>
      </w:r>
      <w:r w:rsidRPr="00603334">
        <w:rPr>
          <w:rFonts w:ascii="Times New Roman" w:hAnsi="Times New Roman" w:cs="Times New Roman"/>
          <w:i/>
          <w:iCs/>
          <w:sz w:val="24"/>
        </w:rPr>
        <w:t>61</w:t>
      </w:r>
      <w:r w:rsidRPr="00603334">
        <w:rPr>
          <w:rFonts w:ascii="Times New Roman" w:hAnsi="Times New Roman" w:cs="Times New Roman"/>
          <w:sz w:val="24"/>
        </w:rPr>
        <w:t>(1), 3–17.</w:t>
      </w:r>
    </w:p>
    <w:p w:rsidR="00BA4358" w:rsidRPr="00D23354" w:rsidRDefault="00603334" w:rsidP="00D2335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  <w:bookmarkStart w:id="0" w:name="_GoBack"/>
      <w:bookmarkEnd w:id="0"/>
    </w:p>
    <w:sectPr w:rsidR="00BA4358" w:rsidRPr="00D23354" w:rsidSect="002E6599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D1" w:rsidRDefault="007F2ED1">
      <w:pPr>
        <w:spacing w:after="0" w:line="240" w:lineRule="auto"/>
      </w:pPr>
      <w:r>
        <w:separator/>
      </w:r>
    </w:p>
  </w:endnote>
  <w:endnote w:type="continuationSeparator" w:id="0">
    <w:p w:rsidR="007F2ED1" w:rsidRDefault="007F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D1" w:rsidRDefault="007F2ED1">
      <w:pPr>
        <w:spacing w:after="0" w:line="240" w:lineRule="auto"/>
      </w:pPr>
      <w:r>
        <w:separator/>
      </w:r>
    </w:p>
  </w:footnote>
  <w:footnote w:type="continuationSeparator" w:id="0">
    <w:p w:rsidR="007F2ED1" w:rsidRDefault="007F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99" w:rsidRPr="002E6599" w:rsidRDefault="00DC42A6">
    <w:pPr>
      <w:pStyle w:val="Header"/>
      <w:jc w:val="right"/>
      <w:rPr>
        <w:rFonts w:ascii="Times New Roman" w:hAnsi="Times New Roman" w:cs="Times New Roman"/>
        <w:sz w:val="24"/>
      </w:rPr>
    </w:pPr>
    <w:r w:rsidRPr="002E6599">
      <w:rPr>
        <w:rFonts w:ascii="Times New Roman" w:hAnsi="Times New Roman" w:cs="Times New Roman"/>
        <w:sz w:val="24"/>
      </w:rPr>
      <w:t>R</w:t>
    </w:r>
    <w:r w:rsidR="00F87C87">
      <w:rPr>
        <w:rFonts w:ascii="Times New Roman" w:hAnsi="Times New Roman" w:cs="Times New Roman"/>
        <w:sz w:val="24"/>
      </w:rPr>
      <w:t xml:space="preserve">OTATIONAL GRAZING                                     </w:t>
    </w:r>
    <w:r>
      <w:rPr>
        <w:rFonts w:ascii="Times New Roman" w:hAnsi="Times New Roman" w:cs="Times New Roman"/>
        <w:sz w:val="24"/>
      </w:rPr>
      <w:t xml:space="preserve">                                                                       </w:t>
    </w:r>
    <w:r w:rsidRPr="002E6599">
      <w:rPr>
        <w:rFonts w:ascii="Times New Roman" w:hAnsi="Times New Roman" w:cs="Times New Roman"/>
        <w:sz w:val="24"/>
      </w:rPr>
      <w:t xml:space="preserve"> </w:t>
    </w:r>
    <w:sdt>
      <w:sdtPr>
        <w:rPr>
          <w:rFonts w:ascii="Times New Roman" w:hAnsi="Times New Roman" w:cs="Times New Roman"/>
          <w:sz w:val="24"/>
        </w:rPr>
        <w:id w:val="18271635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E6599">
          <w:rPr>
            <w:rFonts w:ascii="Times New Roman" w:hAnsi="Times New Roman" w:cs="Times New Roman"/>
            <w:sz w:val="24"/>
          </w:rPr>
          <w:fldChar w:fldCharType="begin"/>
        </w:r>
        <w:r w:rsidRPr="002E659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6599">
          <w:rPr>
            <w:rFonts w:ascii="Times New Roman" w:hAnsi="Times New Roman" w:cs="Times New Roman"/>
            <w:sz w:val="24"/>
          </w:rPr>
          <w:fldChar w:fldCharType="separate"/>
        </w:r>
        <w:r w:rsidR="00C24F2B">
          <w:rPr>
            <w:rFonts w:ascii="Times New Roman" w:hAnsi="Times New Roman" w:cs="Times New Roman"/>
            <w:noProof/>
            <w:sz w:val="24"/>
          </w:rPr>
          <w:t>4</w:t>
        </w:r>
        <w:r w:rsidRPr="002E6599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2E6599" w:rsidRDefault="002E6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988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E6599" w:rsidRPr="002E6599" w:rsidRDefault="00DC42A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E6599">
          <w:rPr>
            <w:rFonts w:ascii="Times New Roman" w:hAnsi="Times New Roman" w:cs="Times New Roman"/>
            <w:sz w:val="24"/>
          </w:rPr>
          <w:t xml:space="preserve">Running Head: </w:t>
        </w:r>
        <w:r w:rsidR="00F87C87">
          <w:rPr>
            <w:rFonts w:ascii="Times New Roman" w:hAnsi="Times New Roman" w:cs="Times New Roman"/>
            <w:sz w:val="24"/>
          </w:rPr>
          <w:t xml:space="preserve">ROTATIONAL GRAZING                  </w:t>
        </w:r>
        <w:r>
          <w:rPr>
            <w:rFonts w:ascii="Times New Roman" w:hAnsi="Times New Roman" w:cs="Times New Roman"/>
            <w:sz w:val="24"/>
          </w:rPr>
          <w:t xml:space="preserve">                                                                </w:t>
        </w:r>
        <w:r w:rsidRPr="002E6599">
          <w:rPr>
            <w:rFonts w:ascii="Times New Roman" w:hAnsi="Times New Roman" w:cs="Times New Roman"/>
            <w:sz w:val="24"/>
          </w:rPr>
          <w:t xml:space="preserve"> </w:t>
        </w:r>
        <w:r w:rsidRPr="002E6599">
          <w:rPr>
            <w:rFonts w:ascii="Times New Roman" w:hAnsi="Times New Roman" w:cs="Times New Roman"/>
            <w:sz w:val="24"/>
          </w:rPr>
          <w:fldChar w:fldCharType="begin"/>
        </w:r>
        <w:r w:rsidRPr="002E659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E6599">
          <w:rPr>
            <w:rFonts w:ascii="Times New Roman" w:hAnsi="Times New Roman" w:cs="Times New Roman"/>
            <w:sz w:val="24"/>
          </w:rPr>
          <w:fldChar w:fldCharType="separate"/>
        </w:r>
        <w:r w:rsidR="00C24F2B">
          <w:rPr>
            <w:rFonts w:ascii="Times New Roman" w:hAnsi="Times New Roman" w:cs="Times New Roman"/>
            <w:noProof/>
            <w:sz w:val="24"/>
          </w:rPr>
          <w:t>1</w:t>
        </w:r>
        <w:r w:rsidRPr="002E659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E6599" w:rsidRDefault="002E6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3B"/>
    <w:rsid w:val="0001235C"/>
    <w:rsid w:val="0001737A"/>
    <w:rsid w:val="0002658E"/>
    <w:rsid w:val="000373AE"/>
    <w:rsid w:val="00073F31"/>
    <w:rsid w:val="00084B98"/>
    <w:rsid w:val="00087A13"/>
    <w:rsid w:val="000C686C"/>
    <w:rsid w:val="001054AB"/>
    <w:rsid w:val="001502AD"/>
    <w:rsid w:val="0019118B"/>
    <w:rsid w:val="002030C8"/>
    <w:rsid w:val="00217711"/>
    <w:rsid w:val="00243FE2"/>
    <w:rsid w:val="002906C6"/>
    <w:rsid w:val="002A615B"/>
    <w:rsid w:val="002D4E02"/>
    <w:rsid w:val="002E6599"/>
    <w:rsid w:val="00304AEE"/>
    <w:rsid w:val="003207A2"/>
    <w:rsid w:val="00383B1F"/>
    <w:rsid w:val="003E038A"/>
    <w:rsid w:val="003E0AEF"/>
    <w:rsid w:val="0041306B"/>
    <w:rsid w:val="00421E42"/>
    <w:rsid w:val="004712F7"/>
    <w:rsid w:val="004901E4"/>
    <w:rsid w:val="004C3311"/>
    <w:rsid w:val="004D26AE"/>
    <w:rsid w:val="005436DD"/>
    <w:rsid w:val="005A1FF9"/>
    <w:rsid w:val="005A4335"/>
    <w:rsid w:val="005F1EC5"/>
    <w:rsid w:val="005F5C8F"/>
    <w:rsid w:val="00603334"/>
    <w:rsid w:val="00612CE3"/>
    <w:rsid w:val="00624F71"/>
    <w:rsid w:val="00640231"/>
    <w:rsid w:val="00663753"/>
    <w:rsid w:val="006709D8"/>
    <w:rsid w:val="006942B4"/>
    <w:rsid w:val="006D5334"/>
    <w:rsid w:val="007346D9"/>
    <w:rsid w:val="00757D97"/>
    <w:rsid w:val="00776C72"/>
    <w:rsid w:val="007A7E28"/>
    <w:rsid w:val="007D65FD"/>
    <w:rsid w:val="007F2ED1"/>
    <w:rsid w:val="008215B3"/>
    <w:rsid w:val="0084795B"/>
    <w:rsid w:val="00887002"/>
    <w:rsid w:val="008B01D1"/>
    <w:rsid w:val="008C1466"/>
    <w:rsid w:val="008E6E5A"/>
    <w:rsid w:val="00904CD9"/>
    <w:rsid w:val="00933118"/>
    <w:rsid w:val="00945337"/>
    <w:rsid w:val="0095723B"/>
    <w:rsid w:val="009E557A"/>
    <w:rsid w:val="00A13431"/>
    <w:rsid w:val="00A262E6"/>
    <w:rsid w:val="00A36624"/>
    <w:rsid w:val="00A86BD5"/>
    <w:rsid w:val="00A96A98"/>
    <w:rsid w:val="00AB43CC"/>
    <w:rsid w:val="00AF50AF"/>
    <w:rsid w:val="00B401C7"/>
    <w:rsid w:val="00B44E0D"/>
    <w:rsid w:val="00B50B67"/>
    <w:rsid w:val="00B87EAE"/>
    <w:rsid w:val="00BA259A"/>
    <w:rsid w:val="00BA4358"/>
    <w:rsid w:val="00BB3C42"/>
    <w:rsid w:val="00BD58FB"/>
    <w:rsid w:val="00BE5BB7"/>
    <w:rsid w:val="00C23B84"/>
    <w:rsid w:val="00C24F2B"/>
    <w:rsid w:val="00C37366"/>
    <w:rsid w:val="00C419B2"/>
    <w:rsid w:val="00C84F91"/>
    <w:rsid w:val="00CA3C39"/>
    <w:rsid w:val="00CC7C98"/>
    <w:rsid w:val="00D23354"/>
    <w:rsid w:val="00D256F6"/>
    <w:rsid w:val="00D37A14"/>
    <w:rsid w:val="00D60FBD"/>
    <w:rsid w:val="00D76688"/>
    <w:rsid w:val="00D9246F"/>
    <w:rsid w:val="00DC42A6"/>
    <w:rsid w:val="00DD2937"/>
    <w:rsid w:val="00E21266"/>
    <w:rsid w:val="00E235D7"/>
    <w:rsid w:val="00E27207"/>
    <w:rsid w:val="00E44CD3"/>
    <w:rsid w:val="00E50C2C"/>
    <w:rsid w:val="00EA2F23"/>
    <w:rsid w:val="00EE4733"/>
    <w:rsid w:val="00EF5FDD"/>
    <w:rsid w:val="00F024CB"/>
    <w:rsid w:val="00F04C77"/>
    <w:rsid w:val="00F87C87"/>
    <w:rsid w:val="00FB2A22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377D87-121D-4CBC-87E0-8520B79A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99"/>
  </w:style>
  <w:style w:type="paragraph" w:styleId="Footer">
    <w:name w:val="footer"/>
    <w:basedOn w:val="Normal"/>
    <w:link w:val="FooterChar"/>
    <w:uiPriority w:val="99"/>
    <w:unhideWhenUsed/>
    <w:rsid w:val="002E6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99"/>
  </w:style>
  <w:style w:type="paragraph" w:styleId="Bibliography">
    <w:name w:val="Bibliography"/>
    <w:basedOn w:val="Normal"/>
    <w:next w:val="Normal"/>
    <w:uiPriority w:val="37"/>
    <w:unhideWhenUsed/>
    <w:rsid w:val="00BA4358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2019-11-30T07:23:00Z</dcterms:created>
  <dcterms:modified xsi:type="dcterms:W3CDTF">2019-11-30T07:23:00Z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id="yb60J597"/&gt;&lt;style id="http://www.zotero.org/styles/apa" locale="en-US" hasBibliography="1" bibliographyStyleHasBeenSet="1"/&gt;&lt;prefs&gt;&lt;pref name="fieldType" value="Field"/&gt;&lt;/prefs&gt;&lt;/data&gt;</vt:lpwstr>
  </property>
</Properties>
</file>